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3A35" w:rsidRPr="00163C76" w:rsidP="00863A35">
      <w:pPr>
        <w:tabs>
          <w:tab w:val="left" w:pos="900"/>
        </w:tabs>
        <w:bidi w:val="0"/>
        <w:jc w:val="both"/>
        <w:rPr>
          <w:rFonts w:ascii="Arial" w:hAnsi="Arial"/>
          <w:b/>
          <w:caps/>
          <w:sz w:val="20"/>
          <w:szCs w:val="20"/>
        </w:rPr>
      </w:pPr>
      <w:r w:rsidRPr="00163C76">
        <w:rPr>
          <w:rFonts w:ascii="Arial" w:hAnsi="Arial"/>
          <w:b/>
          <w:caps/>
          <w:sz w:val="20"/>
          <w:szCs w:val="20"/>
        </w:rPr>
        <w:t>VÝBOR NÁRODNEJ RADY SLOVENSKEJ REPUBLIKY</w:t>
      </w:r>
    </w:p>
    <w:p w:rsidR="00863A35" w:rsidRPr="00163C76" w:rsidP="00863A35">
      <w:pPr>
        <w:tabs>
          <w:tab w:val="left" w:pos="900"/>
        </w:tabs>
        <w:bidi w:val="0"/>
        <w:jc w:val="both"/>
        <w:rPr>
          <w:rFonts w:ascii="Arial" w:hAnsi="Arial"/>
          <w:b/>
          <w:caps/>
          <w:sz w:val="20"/>
          <w:szCs w:val="20"/>
        </w:rPr>
      </w:pPr>
      <w:r w:rsidRPr="00163C76">
        <w:rPr>
          <w:rFonts w:ascii="Arial" w:hAnsi="Arial"/>
          <w:b/>
          <w:caps/>
          <w:sz w:val="20"/>
          <w:szCs w:val="20"/>
        </w:rPr>
        <w:t>PRE ĽUDSKÉ PRÁVA a národnostné menšiny</w:t>
      </w:r>
    </w:p>
    <w:p w:rsidR="00863A35" w:rsidP="00863A35">
      <w:pPr>
        <w:bidi w:val="0"/>
        <w:rPr>
          <w:rFonts w:ascii="Times New Roman" w:hAnsi="Times New Roman"/>
        </w:rPr>
      </w:pPr>
    </w:p>
    <w:p w:rsidR="00863A35" w:rsidP="00863A35">
      <w:pPr>
        <w:bidi w:val="0"/>
        <w:rPr>
          <w:rFonts w:ascii="Times New Roman" w:hAnsi="Times New Roman"/>
        </w:rPr>
      </w:pPr>
    </w:p>
    <w:p w:rsidR="00863A35" w:rsidP="00863A35">
      <w:pPr>
        <w:bidi w:val="0"/>
        <w:rPr>
          <w:rFonts w:ascii="Times New Roman" w:hAnsi="Times New Roman"/>
        </w:rPr>
      </w:pPr>
    </w:p>
    <w:p w:rsidR="00863A35" w:rsidRPr="00FA5715" w:rsidP="00863A35">
      <w:pPr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 w:rsidRPr="00FA5715">
        <w:rPr>
          <w:rFonts w:ascii="Arial" w:hAnsi="Arial"/>
          <w:b/>
          <w:spacing w:val="110"/>
          <w:sz w:val="20"/>
          <w:szCs w:val="28"/>
        </w:rPr>
        <w:t>Zápisnica</w:t>
      </w:r>
    </w:p>
    <w:p w:rsidR="00863A35" w:rsidRPr="00163C76" w:rsidP="00863A35">
      <w:pPr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 3. </w:t>
      </w:r>
      <w:r w:rsidRPr="00163C76">
        <w:rPr>
          <w:rFonts w:ascii="Arial" w:hAnsi="Arial"/>
          <w:sz w:val="20"/>
          <w:szCs w:val="20"/>
        </w:rPr>
        <w:t>schôdze Výboru Národnej rady Slovenskej republiky pre ľudské práva a národnostné menšiny</w:t>
      </w:r>
    </w:p>
    <w:p w:rsidR="00863A35" w:rsidP="00863A35">
      <w:pPr>
        <w:bidi w:val="0"/>
        <w:jc w:val="center"/>
        <w:rPr>
          <w:rFonts w:ascii="Times New Roman" w:hAnsi="Times New Roman"/>
        </w:rPr>
      </w:pPr>
    </w:p>
    <w:p w:rsidR="00863A35" w:rsidRPr="00FA5715" w:rsidP="00863A35">
      <w:pPr>
        <w:bidi w:val="0"/>
        <w:jc w:val="center"/>
        <w:rPr>
          <w:rFonts w:ascii="Arial" w:hAnsi="Arial"/>
          <w:sz w:val="20"/>
          <w:szCs w:val="20"/>
        </w:rPr>
      </w:pPr>
      <w:r w:rsidRPr="00FA5715"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> 12. júna 2012</w:t>
      </w:r>
    </w:p>
    <w:p w:rsidR="00863A35" w:rsidP="00863A35">
      <w:pPr>
        <w:tabs>
          <w:tab w:val="left" w:pos="900"/>
          <w:tab w:val="left" w:pos="1080"/>
        </w:tabs>
        <w:bidi w:val="0"/>
        <w:rPr>
          <w:rFonts w:ascii="Times New Roman" w:hAnsi="Times New Roman"/>
        </w:rPr>
      </w:pPr>
    </w:p>
    <w:p w:rsidR="00863A35" w:rsidRPr="00EE0E85" w:rsidP="00863A35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 w:rsidRPr="00EE0E85">
        <w:rPr>
          <w:rFonts w:ascii="Arial" w:hAnsi="Arial"/>
          <w:sz w:val="20"/>
          <w:szCs w:val="20"/>
        </w:rPr>
        <w:t xml:space="preserve">Prítomní: </w:t>
      </w:r>
      <w:r>
        <w:rPr>
          <w:rFonts w:ascii="Arial" w:hAnsi="Arial"/>
          <w:sz w:val="20"/>
          <w:szCs w:val="20"/>
        </w:rPr>
        <w:t>10</w:t>
      </w:r>
      <w:r w:rsidRPr="00EE0E85">
        <w:rPr>
          <w:rFonts w:ascii="Arial" w:hAnsi="Arial"/>
          <w:sz w:val="20"/>
          <w:szCs w:val="20"/>
        </w:rPr>
        <w:t xml:space="preserve"> (podľa prezenčnej listiny) </w:t>
      </w:r>
    </w:p>
    <w:p w:rsidR="00863A35" w:rsidRPr="00EE0E85" w:rsidP="00863A35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</w:p>
    <w:p w:rsidR="00863A35" w:rsidRPr="00EE0E85" w:rsidP="00863A35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 w:rsidRPr="00EE0E85">
        <w:rPr>
          <w:rFonts w:ascii="Arial" w:hAnsi="Arial"/>
          <w:sz w:val="20"/>
          <w:szCs w:val="20"/>
        </w:rPr>
        <w:t xml:space="preserve">O ospravedlnenie </w:t>
      </w:r>
      <w:r>
        <w:rPr>
          <w:rFonts w:ascii="Arial" w:hAnsi="Arial"/>
          <w:sz w:val="20"/>
          <w:szCs w:val="20"/>
        </w:rPr>
        <w:t xml:space="preserve">svojej neprítomnosti </w:t>
      </w:r>
      <w:r w:rsidRPr="00EE0E85">
        <w:rPr>
          <w:rFonts w:ascii="Arial" w:hAnsi="Arial"/>
          <w:sz w:val="20"/>
          <w:szCs w:val="20"/>
        </w:rPr>
        <w:t xml:space="preserve">požiadal </w:t>
      </w:r>
      <w:r>
        <w:rPr>
          <w:rFonts w:ascii="Arial" w:hAnsi="Arial"/>
          <w:sz w:val="20"/>
          <w:szCs w:val="20"/>
        </w:rPr>
        <w:t>poslanec Peter Pollák</w:t>
      </w:r>
      <w:r w:rsidRPr="00EE0E85">
        <w:rPr>
          <w:rFonts w:ascii="Arial" w:hAnsi="Arial"/>
          <w:sz w:val="20"/>
          <w:szCs w:val="20"/>
        </w:rPr>
        <w:t>.</w:t>
      </w:r>
    </w:p>
    <w:p w:rsidR="00863A35" w:rsidRPr="00EE0E85" w:rsidP="00863A35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</w:p>
    <w:p w:rsidR="00863A35" w:rsidRPr="00EE0E85" w:rsidP="00863A35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 w:rsidRPr="00EE0E85">
        <w:rPr>
          <w:rFonts w:ascii="Arial" w:hAnsi="Arial"/>
          <w:sz w:val="20"/>
          <w:szCs w:val="20"/>
        </w:rPr>
        <w:t>Schôdzu vied</w:t>
      </w:r>
      <w:r>
        <w:rPr>
          <w:rFonts w:ascii="Arial" w:hAnsi="Arial"/>
          <w:sz w:val="20"/>
          <w:szCs w:val="20"/>
        </w:rPr>
        <w:t>ol</w:t>
      </w:r>
      <w:r w:rsidRPr="00EE0E85">
        <w:rPr>
          <w:rFonts w:ascii="Arial" w:hAnsi="Arial"/>
          <w:sz w:val="20"/>
          <w:szCs w:val="20"/>
        </w:rPr>
        <w:t xml:space="preserve"> predseda výboru </w:t>
      </w:r>
      <w:r>
        <w:rPr>
          <w:rFonts w:ascii="Arial" w:hAnsi="Arial"/>
          <w:sz w:val="20"/>
          <w:szCs w:val="20"/>
        </w:rPr>
        <w:t>Rudolf Chmel</w:t>
      </w:r>
      <w:r w:rsidRPr="00EE0E85">
        <w:rPr>
          <w:rFonts w:ascii="Arial" w:hAnsi="Arial"/>
          <w:sz w:val="20"/>
          <w:szCs w:val="20"/>
        </w:rPr>
        <w:t xml:space="preserve">. </w:t>
      </w:r>
    </w:p>
    <w:p w:rsidR="00863A35" w:rsidP="00863A35">
      <w:pPr>
        <w:tabs>
          <w:tab w:val="left" w:pos="900"/>
          <w:tab w:val="left" w:pos="1080"/>
        </w:tabs>
        <w:bidi w:val="0"/>
        <w:rPr>
          <w:rFonts w:ascii="Times New Roman" w:hAnsi="Times New Roman"/>
          <w:b/>
        </w:rPr>
      </w:pPr>
    </w:p>
    <w:p w:rsidR="00863A35" w:rsidP="00863A35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 w:rsidRPr="00BE14C2">
        <w:rPr>
          <w:rFonts w:ascii="Arial" w:hAnsi="Arial"/>
          <w:sz w:val="20"/>
          <w:szCs w:val="20"/>
        </w:rPr>
        <w:t>Návrh programu:</w:t>
      </w:r>
    </w:p>
    <w:p w:rsidR="00863A35" w:rsidP="00863A35">
      <w:pPr>
        <w:pStyle w:val="ListParagraph"/>
        <w:numPr>
          <w:numId w:val="2"/>
        </w:numPr>
        <w:bidi w:val="0"/>
        <w:rPr>
          <w:b/>
        </w:rPr>
      </w:pPr>
      <w:r w:rsidRPr="00FF090B">
        <w:rPr>
          <w:b/>
        </w:rPr>
        <w:t>Správa o činnosti verejného ochrancu práv (tlač 21)</w:t>
      </w:r>
    </w:p>
    <w:p w:rsidR="00863A35" w:rsidP="00863A35">
      <w:pPr>
        <w:pStyle w:val="ListParagraph"/>
        <w:numPr>
          <w:numId w:val="2"/>
        </w:numPr>
        <w:bidi w:val="0"/>
        <w:rPr>
          <w:b/>
        </w:rPr>
      </w:pPr>
      <w:r>
        <w:rPr>
          <w:b/>
        </w:rPr>
        <w:t>Výročná s</w:t>
      </w:r>
      <w:r w:rsidRPr="008D7B71">
        <w:rPr>
          <w:b/>
        </w:rPr>
        <w:t>práva o činnosti Ústavu pamäti národa</w:t>
      </w:r>
      <w:r>
        <w:rPr>
          <w:b/>
        </w:rPr>
        <w:t xml:space="preserve"> za rok 2011 (tlač 63)</w:t>
      </w:r>
    </w:p>
    <w:p w:rsidR="00863A35" w:rsidRPr="008D7B71" w:rsidP="00863A35">
      <w:pPr>
        <w:pStyle w:val="ListParagraph"/>
        <w:numPr>
          <w:numId w:val="2"/>
        </w:numPr>
        <w:bidi w:val="0"/>
        <w:rPr>
          <w:b/>
        </w:rPr>
      </w:pPr>
      <w:r w:rsidRPr="008D7B71">
        <w:rPr>
          <w:b/>
        </w:rPr>
        <w:t>Ročná účtovná uzávierka Ústavu pa</w:t>
      </w:r>
      <w:r>
        <w:rPr>
          <w:b/>
        </w:rPr>
        <w:t>mäti národa za rok 2011 (tlač 62)</w:t>
      </w:r>
    </w:p>
    <w:p w:rsidR="00863A35" w:rsidRPr="008D7B71" w:rsidP="00863A35">
      <w:pPr>
        <w:pStyle w:val="ListParagraph"/>
        <w:numPr>
          <w:numId w:val="2"/>
        </w:numPr>
        <w:bidi w:val="0"/>
        <w:rPr>
          <w:b/>
        </w:rPr>
      </w:pPr>
      <w:r w:rsidRPr="008D7B71">
        <w:rPr>
          <w:b/>
        </w:rPr>
        <w:t>Návrh záverečného účtu za rok 2011 – kapitola 03 - Úrad vlády Slovenskej republiky</w:t>
      </w:r>
    </w:p>
    <w:p w:rsidR="00863A35" w:rsidRPr="008D7B71" w:rsidP="00863A35">
      <w:pPr>
        <w:pStyle w:val="ListParagraph"/>
        <w:numPr>
          <w:numId w:val="2"/>
        </w:numPr>
        <w:bidi w:val="0"/>
        <w:rPr>
          <w:b/>
        </w:rPr>
      </w:pPr>
      <w:r w:rsidRPr="008D7B71">
        <w:rPr>
          <w:b/>
        </w:rPr>
        <w:t>Návrh záverečného účtu za rok 2011 – kapitola 48 – Všeobecná pokladničná správa</w:t>
      </w:r>
    </w:p>
    <w:p w:rsidR="00863A35" w:rsidRPr="00271FF4" w:rsidP="00863A35">
      <w:pPr>
        <w:pStyle w:val="ListParagraph"/>
        <w:numPr>
          <w:numId w:val="2"/>
        </w:numPr>
        <w:bidi w:val="0"/>
        <w:rPr>
          <w:b/>
        </w:rPr>
      </w:pPr>
      <w:r w:rsidRPr="00271FF4">
        <w:rPr>
          <w:b/>
        </w:rPr>
        <w:t>Správa o stave vysielania v Slovenskej republike a o činnosti Rady pre vysielanie a retransmisiu za rok 2011 (tlač 26)</w:t>
      </w:r>
    </w:p>
    <w:p w:rsidR="00863A35" w:rsidRPr="008D7B71" w:rsidP="00863A35">
      <w:pPr>
        <w:pStyle w:val="ListParagraph"/>
        <w:numPr>
          <w:numId w:val="2"/>
        </w:numPr>
        <w:bidi w:val="0"/>
        <w:rPr>
          <w:b/>
        </w:rPr>
      </w:pPr>
      <w:r w:rsidRPr="008D7B71">
        <w:rPr>
          <w:b/>
        </w:rPr>
        <w:t>Voľba členov Správnej rady Ústavu pamäti národa</w:t>
      </w:r>
    </w:p>
    <w:p w:rsidR="00863A35" w:rsidRPr="001B1895" w:rsidP="00863A35">
      <w:pPr>
        <w:pStyle w:val="ListParagraph"/>
        <w:numPr>
          <w:numId w:val="2"/>
        </w:numPr>
        <w:bidi w:val="0"/>
        <w:rPr>
          <w:b/>
        </w:rPr>
      </w:pPr>
      <w:r w:rsidRPr="008D7B71">
        <w:rPr>
          <w:b/>
        </w:rPr>
        <w:t>Rôzne</w:t>
      </w:r>
      <w:r>
        <w:rPr>
          <w:b/>
        </w:rPr>
        <w:t xml:space="preserve"> </w:t>
      </w:r>
      <w:r>
        <w:t>(pokračovanie rozpravy o návrhu na uznesenie výboru predloženého poslancom P. Pollákom, podania)</w:t>
      </w:r>
    </w:p>
    <w:p w:rsidR="00863A35" w:rsidP="00863A35">
      <w:pPr>
        <w:bidi w:val="0"/>
        <w:rPr>
          <w:rFonts w:ascii="Arial" w:hAnsi="Arial"/>
          <w:sz w:val="20"/>
          <w:szCs w:val="20"/>
        </w:rPr>
      </w:pPr>
    </w:p>
    <w:p w:rsidR="00863A35" w:rsidP="00863A35">
      <w:pPr>
        <w:bidi w:val="0"/>
        <w:rPr>
          <w:rFonts w:ascii="Arial" w:hAnsi="Arial"/>
          <w:sz w:val="20"/>
          <w:szCs w:val="20"/>
        </w:rPr>
      </w:pPr>
      <w:r w:rsidRPr="00BE14C2">
        <w:rPr>
          <w:rFonts w:ascii="Arial" w:hAnsi="Arial"/>
          <w:sz w:val="20"/>
          <w:szCs w:val="20"/>
        </w:rPr>
        <w:t xml:space="preserve">Program bol schválený jednomyseľne. </w:t>
      </w:r>
    </w:p>
    <w:p w:rsidR="00863A35" w:rsidP="00863A35">
      <w:pPr>
        <w:bidi w:val="0"/>
        <w:rPr>
          <w:rFonts w:ascii="Arial" w:hAnsi="Arial"/>
          <w:sz w:val="20"/>
          <w:szCs w:val="20"/>
        </w:rPr>
      </w:pPr>
    </w:p>
    <w:p w:rsidR="00863A35" w:rsidRPr="00BE14C2" w:rsidP="00863A35">
      <w:pPr>
        <w:bidi w:val="0"/>
        <w:rPr>
          <w:rFonts w:ascii="Arial" w:hAnsi="Arial"/>
          <w:sz w:val="20"/>
          <w:szCs w:val="20"/>
        </w:rPr>
      </w:pPr>
    </w:p>
    <w:p w:rsidR="00863A35" w:rsidP="00863A35">
      <w:pPr>
        <w:bidi w:val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 bodu 1</w:t>
      </w:r>
    </w:p>
    <w:p w:rsidR="00863A35" w:rsidP="009015B2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 w:rsidR="00A06318">
        <w:rPr>
          <w:rFonts w:ascii="Arial" w:hAnsi="Arial"/>
          <w:sz w:val="20"/>
          <w:szCs w:val="20"/>
        </w:rPr>
        <w:t xml:space="preserve">Správu o činnosti verejného ochrancu práv uviedla novozvolená verejná ochrankyňa práv </w:t>
      </w:r>
      <w:r w:rsidR="001D2422">
        <w:rPr>
          <w:rFonts w:ascii="Arial" w:hAnsi="Arial"/>
          <w:sz w:val="20"/>
          <w:szCs w:val="20"/>
        </w:rPr>
        <w:t xml:space="preserve">(ďalej len „VOP“) </w:t>
      </w:r>
      <w:r w:rsidR="00A06318">
        <w:rPr>
          <w:rFonts w:ascii="Arial" w:hAnsi="Arial"/>
          <w:sz w:val="20"/>
          <w:szCs w:val="20"/>
        </w:rPr>
        <w:t xml:space="preserve">Jana Dubovcová. Zdôraznila, že na vypracovaní predloženej správy </w:t>
      </w:r>
      <w:r w:rsidR="00D74CF8">
        <w:rPr>
          <w:rFonts w:ascii="Arial" w:hAnsi="Arial"/>
          <w:sz w:val="20"/>
          <w:szCs w:val="20"/>
        </w:rPr>
        <w:t xml:space="preserve">sa nepodieľala, </w:t>
      </w:r>
      <w:r w:rsidR="00B42784">
        <w:rPr>
          <w:rFonts w:ascii="Arial" w:hAnsi="Arial"/>
          <w:sz w:val="20"/>
          <w:szCs w:val="20"/>
        </w:rPr>
        <w:t>ale na základe preštudovania aj predošlých správ predpokladá, že aj ona sama bude riešiť najmä problémy súvisiace s prieťahmi v konaní. Nezdieľa presvedčenie svojho predchodcu o tom, že by bolo treba novelizovať z</w:t>
      </w:r>
      <w:r w:rsidR="003E44BC">
        <w:rPr>
          <w:rFonts w:ascii="Arial" w:hAnsi="Arial"/>
          <w:sz w:val="20"/>
          <w:szCs w:val="20"/>
        </w:rPr>
        <w:t>ákon o </w:t>
      </w:r>
      <w:r w:rsidR="001D2422">
        <w:rPr>
          <w:rFonts w:ascii="Arial" w:hAnsi="Arial"/>
          <w:sz w:val="20"/>
          <w:szCs w:val="20"/>
        </w:rPr>
        <w:t>VOP</w:t>
      </w:r>
      <w:r w:rsidR="003E44BC">
        <w:rPr>
          <w:rFonts w:ascii="Arial" w:hAnsi="Arial"/>
          <w:sz w:val="20"/>
          <w:szCs w:val="20"/>
        </w:rPr>
        <w:t xml:space="preserve">, pretože vecná pôsobnosť, definovaná v súčasnom znení zákona, ešte nebola úplne využitá – možno, že aj pre personálnu poddimenzovanosť kancelárie ombudsmana. V tejto súvislosti porovnala Jana Dubovcová personálnu i materiálnu vybavenosť ombudsmanov V4, z čoho vyplynulo, že </w:t>
      </w:r>
      <w:r w:rsidR="00DA3EDB">
        <w:rPr>
          <w:rFonts w:ascii="Arial" w:hAnsi="Arial"/>
          <w:sz w:val="20"/>
          <w:szCs w:val="20"/>
        </w:rPr>
        <w:t>SR v tomto ohľade výrazne zaostáva. V ďalšej časti svojho vystúpenia predst</w:t>
      </w:r>
      <w:r w:rsidR="0074016B">
        <w:rPr>
          <w:rFonts w:ascii="Arial" w:hAnsi="Arial"/>
          <w:sz w:val="20"/>
          <w:szCs w:val="20"/>
        </w:rPr>
        <w:t xml:space="preserve">avila J. Dubovcová svoje </w:t>
      </w:r>
      <w:r w:rsidR="00DA3EDB">
        <w:rPr>
          <w:rFonts w:ascii="Arial" w:hAnsi="Arial"/>
          <w:sz w:val="20"/>
          <w:szCs w:val="20"/>
        </w:rPr>
        <w:t>priority: vybudovať zastúpenie v regiónoch; pomôcť lepšie implementovať ľudskoprávne záväzky SR v praxi, osvetová činnosť. Zdôraznila svoju pripravenosť spolupracovať s výborom.</w:t>
      </w:r>
    </w:p>
    <w:p w:rsidR="00DA3EDB" w:rsidP="00863A35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Spravodajkyňa výboru Lucia Nicholsonová predložila návrh na uznesenie, aby výbor odporúčal NR SR zobrať správu na vedomie.</w:t>
      </w:r>
    </w:p>
    <w:p w:rsidR="00DA3EDB" w:rsidP="00863A35">
      <w:pPr>
        <w:bidi w:val="0"/>
        <w:jc w:val="both"/>
        <w:rPr>
          <w:rFonts w:ascii="Arial" w:hAnsi="Arial"/>
          <w:sz w:val="20"/>
          <w:szCs w:val="20"/>
        </w:rPr>
      </w:pPr>
      <w:r w:rsidR="001D2422">
        <w:rPr>
          <w:rFonts w:ascii="Arial" w:hAnsi="Arial"/>
          <w:sz w:val="20"/>
          <w:szCs w:val="20"/>
        </w:rPr>
        <w:tab/>
        <w:t>V rozprave vystúpila podpredsedníčka výboru Lucia Nicholsonová s otázkami o rozpočte kancelárie VOP, o náraste agendy VOP, o spolupráci s Centrom právnej pomoci. Podľa odpovede J. Dubovcovej na základe východísk štátneho rozpočtu na ďalší rok bude problém udržať personálne vybavenie kancelárie VOP aj na súčasnej úrovni; počet tých podnetov, ktoré patria do pôsobnosti VOP je viac-menej stabilný, no VOP doteraz nevyužil právomoc konať z vlastnej iniciatívy; činnosť VOP a Centra sa neprekrýva.</w:t>
      </w:r>
    </w:p>
    <w:p w:rsidR="001D2422" w:rsidP="00863A35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Podpredsedníčka NR SR </w:t>
      </w:r>
      <w:r w:rsidR="00005EA9">
        <w:rPr>
          <w:rFonts w:ascii="Arial" w:hAnsi="Arial"/>
          <w:sz w:val="20"/>
          <w:szCs w:val="20"/>
        </w:rPr>
        <w:t xml:space="preserve">Erika Jurinová sa opýtala na náklady na prenájom kancelárií VOP a na možné rozšírenie pôsobnosti VOP v súvislosti s vytvorením špecializovaného detského ombudsmana. </w:t>
      </w:r>
      <w:r w:rsidR="002A67EF">
        <w:rPr>
          <w:rFonts w:ascii="Arial" w:hAnsi="Arial"/>
          <w:sz w:val="20"/>
          <w:szCs w:val="20"/>
        </w:rPr>
        <w:t xml:space="preserve">Jana Dubovcová potvrdila, že až 73 % prevádzkových nákladov kancelárie VOP ide na prenájom a súvisiace výdavky; ak by získali štátny podnájom, dali by sa náklady znížiť na 20 %. Znovu zdôraznila, že ani plnenie funkcie ochrancu detských práv si nevyžaduje rozšírenie pôsobnosti VOP, naopak; taxatívne vymenovanie úloh by v praxi znamenalo zúženie pôsobnosti. To nevylučuje, aby sa vytvorila špeciálna skupina či odbor venujúci sa právam detí. </w:t>
      </w:r>
    </w:p>
    <w:p w:rsidR="002A67EF" w:rsidP="009C7CD6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Jana Laššáková </w:t>
      </w:r>
      <w:r w:rsidR="009015B2">
        <w:rPr>
          <w:rFonts w:ascii="Arial" w:hAnsi="Arial"/>
          <w:sz w:val="20"/>
          <w:szCs w:val="20"/>
        </w:rPr>
        <w:t>sa kriticky vyjadrila k prioritám VOP, pokiaľ ide o pomoc štátnej správe a samospráve pri implementácii ľudskoprávnej legislatívy. Pavol Hrušovský dodal, že VOP sa nemôže stať neplatenou advokátskou kanceláriou. Zoltán Daniš podporil stanovisko J. Laššákovej. Predseda výboru poznamenal, že dialóg výboru s VOP by mal a určite aj bude pokračovať.</w:t>
      </w:r>
    </w:p>
    <w:p w:rsidR="009015B2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9015B2" w:rsidP="009C7CD6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Hlasovanie o návrhu uznesenia: 10/0/0. Uznesenie výboru č. 9 bolo schválené.</w:t>
      </w:r>
    </w:p>
    <w:p w:rsidR="009015B2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9015B2" w:rsidRPr="009015B2" w:rsidP="009C7CD6">
      <w:pPr>
        <w:bidi w:val="0"/>
        <w:jc w:val="both"/>
        <w:rPr>
          <w:rFonts w:ascii="Arial" w:hAnsi="Arial"/>
          <w:b/>
          <w:sz w:val="20"/>
          <w:szCs w:val="20"/>
        </w:rPr>
      </w:pPr>
      <w:r w:rsidRPr="009015B2">
        <w:rPr>
          <w:rFonts w:ascii="Arial" w:hAnsi="Arial"/>
          <w:b/>
          <w:sz w:val="20"/>
          <w:szCs w:val="20"/>
        </w:rPr>
        <w:t>K bodu 2</w:t>
      </w:r>
    </w:p>
    <w:p w:rsidR="008912A6" w:rsidP="009C7CD6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 w:rsidR="009015B2">
        <w:rPr>
          <w:rFonts w:ascii="Arial" w:hAnsi="Arial"/>
          <w:sz w:val="20"/>
          <w:szCs w:val="20"/>
        </w:rPr>
        <w:t xml:space="preserve">Výročnú správu Ústavu pamäti národa za rok 2011 uviedol predseda Správnej rady ÚPN Ivan A. Petranský. </w:t>
      </w:r>
    </w:p>
    <w:p w:rsidR="009015B2" w:rsidP="009C7CD6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Spravodajca výboru Vladimír Jánoš predložil návrh na uznesenie, aby výbor odporúčal NR SR správu schváliť.</w:t>
      </w:r>
    </w:p>
    <w:p w:rsidR="009015B2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9015B2" w:rsidP="009C7CD6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Hlasovanie o návrhu uznesenia: 9/0/0. Uznesenie výboru č. 10 bolo schválené.</w:t>
      </w:r>
    </w:p>
    <w:p w:rsidR="009015B2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9015B2" w:rsidP="009C7CD6">
      <w:pPr>
        <w:bidi w:val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 bodu 3</w:t>
      </w:r>
    </w:p>
    <w:p w:rsidR="009015B2" w:rsidP="009C7CD6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Ročnú účtovnú uzávierku Ústavu pamäti národa odôvodnil predseda Správnej rady ÚPN Ivan A. Petranský.</w:t>
      </w:r>
    </w:p>
    <w:p w:rsidR="009015B2" w:rsidRPr="009015B2" w:rsidP="009C7CD6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Times New Roman" w:hAnsi="Times New Roman"/>
        </w:rPr>
        <w:tab/>
      </w:r>
      <w:r w:rsidRPr="009015B2">
        <w:rPr>
          <w:rFonts w:ascii="Arial" w:hAnsi="Arial"/>
          <w:sz w:val="20"/>
          <w:szCs w:val="20"/>
        </w:rPr>
        <w:t>Spravodajca výboru Peter Gaži predložil návrh na uznesenie, aby výbor schválil účtovnú uzávierku.</w:t>
      </w:r>
    </w:p>
    <w:p w:rsidR="009015B2" w:rsidRPr="009015B2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9015B2" w:rsidP="009C7CD6">
      <w:pPr>
        <w:bidi w:val="0"/>
        <w:jc w:val="both"/>
        <w:rPr>
          <w:rFonts w:ascii="Arial" w:hAnsi="Arial"/>
          <w:sz w:val="20"/>
          <w:szCs w:val="20"/>
        </w:rPr>
      </w:pPr>
      <w:r w:rsidRPr="009015B2">
        <w:rPr>
          <w:rFonts w:ascii="Arial" w:hAnsi="Arial"/>
          <w:sz w:val="20"/>
          <w:szCs w:val="20"/>
        </w:rPr>
        <w:t xml:space="preserve">Hlasovanie o návrhu uznesenia: 10/0/0. Uznesenie výboru č. 11 bolo schválené. </w:t>
      </w:r>
    </w:p>
    <w:p w:rsidR="009015B2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9015B2" w:rsidP="009C7CD6">
      <w:pPr>
        <w:bidi w:val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 bodu 4</w:t>
      </w:r>
    </w:p>
    <w:p w:rsidR="009015B2" w:rsidP="0074016B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Návrh záverečného účtu kapitoly Úrad vlády SR odôvodnil vedúci Úradu vlády SR Igor Federič.</w:t>
      </w:r>
    </w:p>
    <w:p w:rsidR="00DF03A7" w:rsidP="0074016B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Spravodajkyňa výboru Iveta Lišková predložila návrh na uznesenie, aby výbor vyjadril súhlas s návrhom záverečného účtu.</w:t>
      </w:r>
    </w:p>
    <w:p w:rsidR="00DF03A7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DF03A7" w:rsidP="009C7CD6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Hlasovanie o návrhu uznesenia: 9/0/0. Uznesenie výboru č. 12 bolo schválené.</w:t>
      </w:r>
    </w:p>
    <w:p w:rsidR="00DF03A7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DF03A7" w:rsidP="009C7CD6">
      <w:pPr>
        <w:bidi w:val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 bodu 5</w:t>
      </w:r>
    </w:p>
    <w:p w:rsidR="00DF03A7" w:rsidP="0074016B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Návrh záverečného účtu kapitoly VPS odôvodnil štátny tajomník Ministerstva financií SR Peter Pellegrini. Vo svojom úvodnom slove o. i. spomenul, že rezort financií rokuje s VOP, hľadajú pre kanceláriu vhodné umiestnenie.</w:t>
      </w:r>
    </w:p>
    <w:p w:rsidR="00DF03A7" w:rsidP="0074016B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Spravodajca výboru Zoltán Daniš predložil návrh na uznesenie, aby výbor vyjadril súhlas s vybratými časťami záverečného účtu VPS (Kancelária VOP, Úrad na ochranu osobných údajov, transfer pre Slovenské národné stredisko pre ľudské práva a pre Ústav pamäti národa).</w:t>
      </w:r>
    </w:p>
    <w:p w:rsidR="00DF03A7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DF03A7" w:rsidP="009C7CD6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Hlasovanie o návrhu uznesenia: 10/0/0. Uznesenie výboru č. 13 bolo schválené.</w:t>
      </w:r>
    </w:p>
    <w:p w:rsidR="00DF03A7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DF03A7" w:rsidP="009C7CD6">
      <w:pPr>
        <w:bidi w:val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 bodu 6</w:t>
      </w:r>
    </w:p>
    <w:p w:rsidR="00DF03A7" w:rsidP="009C7CD6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Správu o činnosti Rady pre vysielanie a retransmisiu za rok 2011 uviedol predseda rady Miloš Mistrík.</w:t>
      </w:r>
      <w:r w:rsidR="001D589A">
        <w:rPr>
          <w:rFonts w:ascii="Arial" w:hAnsi="Arial"/>
          <w:sz w:val="20"/>
          <w:szCs w:val="20"/>
        </w:rPr>
        <w:t xml:space="preserve"> Pokiaľ ide o oblasť ochrany ľudských práv, najviac sťažností sa týka ochrany maloletých v</w:t>
      </w:r>
      <w:r w:rsidR="0074016B">
        <w:rPr>
          <w:rFonts w:ascii="Arial" w:hAnsi="Arial"/>
          <w:sz w:val="20"/>
          <w:szCs w:val="20"/>
        </w:rPr>
        <w:t>o vysielaní komerčných televízií</w:t>
      </w:r>
      <w:r w:rsidR="001D589A">
        <w:rPr>
          <w:rFonts w:ascii="Arial" w:hAnsi="Arial"/>
          <w:sz w:val="20"/>
          <w:szCs w:val="20"/>
        </w:rPr>
        <w:t>, konkrétne kvôli chýbajúcej časovej opone pri programoch označených ako nevhodných pre deti do 15 rokov. Na vysielateľov na základe licencie vysielajúcich aj v maďarskom jazyku boli len 3 sťažnosti, z toho 2 zanedbateľné. Rada v každom prípade vyrubuje čo možno najnižšie pokuty pre malých regionálnych vysielateľov.</w:t>
      </w:r>
      <w:r w:rsidR="0077066A">
        <w:rPr>
          <w:rFonts w:ascii="Arial" w:hAnsi="Arial"/>
          <w:sz w:val="20"/>
          <w:szCs w:val="20"/>
        </w:rPr>
        <w:t xml:space="preserve"> Spravodajca Pavol Hrušovský predložil návrh na uznesenie, aby výbor odporúčal NR SR správu schváliť.</w:t>
      </w:r>
    </w:p>
    <w:p w:rsidR="009A06CC" w:rsidP="009C7CD6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 rozprave sa viacerí poslanci (Lucia Nicholsonová, Béla Bugár, Pavol Hrušovský) vyjadrili k otázke časovej opony</w:t>
      </w:r>
      <w:r w:rsidR="0077066A">
        <w:rPr>
          <w:rFonts w:ascii="Arial" w:hAnsi="Arial"/>
          <w:sz w:val="20"/>
          <w:szCs w:val="20"/>
        </w:rPr>
        <w:t xml:space="preserve"> s tým, že ak sa neupraví prí</w:t>
      </w:r>
      <w:r w:rsidR="009C7CD6">
        <w:rPr>
          <w:rFonts w:ascii="Arial" w:hAnsi="Arial"/>
          <w:sz w:val="20"/>
          <w:szCs w:val="20"/>
        </w:rPr>
        <w:t>s</w:t>
      </w:r>
      <w:r w:rsidR="0077066A">
        <w:rPr>
          <w:rFonts w:ascii="Arial" w:hAnsi="Arial"/>
          <w:sz w:val="20"/>
          <w:szCs w:val="20"/>
        </w:rPr>
        <w:t>lu</w:t>
      </w:r>
      <w:r>
        <w:rPr>
          <w:rFonts w:ascii="Arial" w:hAnsi="Arial"/>
          <w:sz w:val="20"/>
          <w:szCs w:val="20"/>
        </w:rPr>
        <w:t xml:space="preserve">šná vyhláška Ministerstva kultúry SR, možno treba prikročiť k novelizácii zákona. P. Hrušovský sa vyslovil za prerokovanie </w:t>
      </w:r>
      <w:r w:rsidR="0077066A">
        <w:rPr>
          <w:rFonts w:ascii="Arial" w:hAnsi="Arial"/>
          <w:sz w:val="20"/>
          <w:szCs w:val="20"/>
        </w:rPr>
        <w:t xml:space="preserve">celkového </w:t>
      </w:r>
      <w:r>
        <w:rPr>
          <w:rFonts w:ascii="Arial" w:hAnsi="Arial"/>
          <w:sz w:val="20"/>
          <w:szCs w:val="20"/>
        </w:rPr>
        <w:t xml:space="preserve">problému </w:t>
      </w:r>
      <w:r w:rsidR="0077066A">
        <w:rPr>
          <w:rFonts w:ascii="Arial" w:hAnsi="Arial"/>
          <w:sz w:val="20"/>
          <w:szCs w:val="20"/>
        </w:rPr>
        <w:t>ochrany maloletých za prítomnosti VOP.</w:t>
      </w:r>
    </w:p>
    <w:p w:rsidR="001D589A" w:rsidP="009C7CD6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77066A">
        <w:rPr>
          <w:rFonts w:ascii="Arial" w:hAnsi="Arial"/>
          <w:sz w:val="20"/>
          <w:szCs w:val="20"/>
        </w:rPr>
        <w:t xml:space="preserve"> Hlasovanie o návrhu uznesenia: 9/0/0. Uznesenie výboru č. 14 bolo schválené.</w:t>
      </w:r>
    </w:p>
    <w:p w:rsidR="0077066A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77066A" w:rsidP="009C7CD6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 bodu 7</w:t>
      </w:r>
    </w:p>
    <w:p w:rsidR="0077066A" w:rsidP="0074016B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Predseda výboru informoval členov výboru o príprave voľby 2 členov Sprá</w:t>
      </w:r>
      <w:r w:rsidR="009C7CD6">
        <w:rPr>
          <w:rFonts w:ascii="Arial" w:hAnsi="Arial"/>
          <w:sz w:val="20"/>
          <w:szCs w:val="20"/>
        </w:rPr>
        <w:t>vnej rady Ústavu pamäti národa a navrhol, aby sa už na prebiehajúcej schôdzi vyriešili niektoré procedurálne otázky. Poslanci vyjadrili všeobecný súhlas s tým, aby do prípadnej novej voľby sa navrhovali kandidáti, ktorí sa nezúčastnili voľby a opakovanej voľby. Rozhodnutie o počte kandidátov postupujúcich do opakovanej voľby poslanci odsunuli na ďalšiu schôdzu.</w:t>
      </w:r>
    </w:p>
    <w:p w:rsidR="009C7CD6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9C7CD6" w:rsidP="009C7CD6">
      <w:pPr>
        <w:bidi w:val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 bodu 8</w:t>
      </w:r>
    </w:p>
    <w:p w:rsidR="0074016B" w:rsidP="0074016B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 w:rsidR="009C7CD6">
        <w:rPr>
          <w:rFonts w:ascii="Arial" w:hAnsi="Arial"/>
          <w:sz w:val="20"/>
          <w:szCs w:val="20"/>
        </w:rPr>
        <w:t>V rámci bodu Rôzne predseda výboru dal</w:t>
      </w:r>
      <w:r>
        <w:rPr>
          <w:rFonts w:ascii="Arial" w:hAnsi="Arial"/>
          <w:sz w:val="20"/>
          <w:szCs w:val="20"/>
        </w:rPr>
        <w:t xml:space="preserve"> do pozornosti poslancov podania</w:t>
      </w:r>
      <w:r w:rsidR="009C7CD6">
        <w:rPr>
          <w:rFonts w:ascii="Arial" w:hAnsi="Arial"/>
          <w:sz w:val="20"/>
          <w:szCs w:val="20"/>
        </w:rPr>
        <w:t>, ktoré boli adresované výboru, alebo boli výboru postúpené</w:t>
      </w:r>
      <w:r>
        <w:rPr>
          <w:rFonts w:ascii="Arial" w:hAnsi="Arial"/>
          <w:sz w:val="20"/>
          <w:szCs w:val="20"/>
        </w:rPr>
        <w:t xml:space="preserve"> zo sekretariátu predsedu NR SR: CRD-870/2012 (Otto Nittman), CRD-1025/2012 (Jaroslava Soboslayová), PREDS-235/2012 (stanovisko k situácii v Slovenskom národnom stredisku pre ľudské práva), PREDS-168/2012 (civilizačné problémy Rómov), PREDS-209/2012 (Vladimír Fecko).</w:t>
      </w:r>
    </w:p>
    <w:p w:rsidR="0074016B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74016B" w:rsidP="0074016B">
      <w:pPr>
        <w:bidi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prerokovaní všetkých bodov programu predseda ukončil 3. schôdzu Výboru Národnej rady Slovenskej republiky pre ľudské práva a národnostné menšiny.</w:t>
      </w:r>
    </w:p>
    <w:p w:rsidR="0074016B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74016B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74016B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74016B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74016B" w:rsidP="009C7CD6">
      <w:pPr>
        <w:bidi w:val="0"/>
        <w:jc w:val="both"/>
        <w:rPr>
          <w:rFonts w:ascii="Arial" w:hAnsi="Arial"/>
          <w:sz w:val="20"/>
          <w:szCs w:val="20"/>
        </w:rPr>
      </w:pPr>
    </w:p>
    <w:p w:rsidR="0074016B" w:rsidP="009C7CD6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9C7CD6" w:rsidRPr="009C7CD6" w:rsidP="009C7CD6">
      <w:pPr>
        <w:bidi w:val="0"/>
        <w:jc w:val="both"/>
        <w:rPr>
          <w:rFonts w:ascii="Arial" w:hAnsi="Arial"/>
          <w:sz w:val="20"/>
          <w:szCs w:val="20"/>
        </w:rPr>
      </w:pPr>
      <w:r w:rsidR="0074016B">
        <w:rPr>
          <w:rFonts w:ascii="Arial" w:hAnsi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  <w:r>
        <w:rPr>
          <w:rFonts w:ascii="Arial" w:hAnsi="Arial"/>
          <w:sz w:val="20"/>
          <w:szCs w:val="20"/>
        </w:rPr>
        <w:t xml:space="preserve"> </w:t>
      </w:r>
    </w:p>
    <w:p w:rsidR="00DF03A7" w:rsidRPr="00DF03A7" w:rsidP="009C7CD6">
      <w:pPr>
        <w:bidi w:val="0"/>
        <w:jc w:val="both"/>
        <w:rPr>
          <w:rFonts w:ascii="Arial" w:hAnsi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078"/>
    <w:multiLevelType w:val="hybridMultilevel"/>
    <w:tmpl w:val="FDC8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AD80C2A"/>
    <w:multiLevelType w:val="hybridMultilevel"/>
    <w:tmpl w:val="018CC7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642A2"/>
    <w:rsid w:val="00005EA9"/>
    <w:rsid w:val="00163C76"/>
    <w:rsid w:val="001B1895"/>
    <w:rsid w:val="001D2422"/>
    <w:rsid w:val="001D589A"/>
    <w:rsid w:val="002642A2"/>
    <w:rsid w:val="00271FF4"/>
    <w:rsid w:val="00282B3E"/>
    <w:rsid w:val="002A67EF"/>
    <w:rsid w:val="003E44BC"/>
    <w:rsid w:val="0074016B"/>
    <w:rsid w:val="0077066A"/>
    <w:rsid w:val="00863A35"/>
    <w:rsid w:val="008912A6"/>
    <w:rsid w:val="008D7B71"/>
    <w:rsid w:val="009015B2"/>
    <w:rsid w:val="009A06CC"/>
    <w:rsid w:val="009C7CD6"/>
    <w:rsid w:val="00A06318"/>
    <w:rsid w:val="00B42784"/>
    <w:rsid w:val="00BE14C2"/>
    <w:rsid w:val="00D74CF8"/>
    <w:rsid w:val="00DA3EDB"/>
    <w:rsid w:val="00DF03A7"/>
    <w:rsid w:val="00EE0E85"/>
    <w:rsid w:val="00F45274"/>
    <w:rsid w:val="00FA5715"/>
    <w:rsid w:val="00FF090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863A35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63A3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63A35"/>
    <w:pPr>
      <w:spacing w:line="276" w:lineRule="auto"/>
      <w:ind w:left="720"/>
      <w:contextualSpacing/>
      <w:jc w:val="left"/>
    </w:pPr>
    <w:rPr>
      <w:rFonts w:ascii="Arial" w:hAnsi="Arial" w:cs="Arial"/>
      <w:sz w:val="2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E743-4E86-47D5-93A2-043D1A90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1091</Words>
  <Characters>6220</Characters>
  <Application>Microsoft Office Word</Application>
  <DocSecurity>0</DocSecurity>
  <Lines>0</Lines>
  <Paragraphs>0</Paragraphs>
  <ScaleCrop>false</ScaleCrop>
  <Company>Kancelaria NR SR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2012-06-19T14:57:00Z</dcterms:created>
  <dcterms:modified xsi:type="dcterms:W3CDTF">2012-06-19T14:57:00Z</dcterms:modified>
</cp:coreProperties>
</file>