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4246" w:rsidP="00DB4246">
      <w:pPr>
        <w:pStyle w:val="Heading2"/>
        <w:rPr>
          <w:i/>
          <w:iCs/>
          <w:sz w:val="28"/>
        </w:rPr>
      </w:pPr>
      <w:r>
        <w:rPr>
          <w:i/>
          <w:iCs/>
          <w:sz w:val="28"/>
        </w:rPr>
        <w:t xml:space="preserve">Výbor Národnej rady Slovenskej republiky </w:t>
      </w:r>
    </w:p>
    <w:p w:rsidR="00DB4246" w:rsidP="00DB4246">
      <w:r>
        <w:rPr>
          <w:b/>
          <w:bCs/>
          <w:i/>
          <w:iCs/>
          <w:sz w:val="28"/>
        </w:rPr>
        <w:t xml:space="preserve">          pre nezlučiteľnosť funkcií </w:t>
      </w:r>
    </w:p>
    <w:p w:rsidR="00DB4246" w:rsidP="00DB4246">
      <w:pPr>
        <w:ind w:left="6372"/>
        <w:jc w:val="right"/>
      </w:pPr>
    </w:p>
    <w:p w:rsidR="002E3105" w:rsidP="00DB4246">
      <w:pPr>
        <w:ind w:left="6372"/>
        <w:jc w:val="right"/>
      </w:pPr>
    </w:p>
    <w:p w:rsidR="00DB4246" w:rsidP="00DB4246">
      <w:pPr>
        <w:ind w:left="6372"/>
        <w:jc w:val="right"/>
      </w:pPr>
      <w:r w:rsidR="009534D3">
        <w:t>2</w:t>
      </w:r>
      <w:r>
        <w:t>. schôdza výboru</w:t>
      </w:r>
    </w:p>
    <w:p w:rsidR="002E3105" w:rsidP="00DB4246">
      <w:pPr>
        <w:pStyle w:val="Heading3"/>
        <w:rPr>
          <w:sz w:val="32"/>
          <w:szCs w:val="32"/>
        </w:rPr>
      </w:pPr>
    </w:p>
    <w:p w:rsidR="00DB4246" w:rsidP="00DB4246">
      <w:pPr>
        <w:pStyle w:val="Heading3"/>
        <w:rPr>
          <w:sz w:val="32"/>
          <w:szCs w:val="32"/>
        </w:rPr>
      </w:pPr>
      <w:r>
        <w:rPr>
          <w:sz w:val="32"/>
          <w:szCs w:val="32"/>
        </w:rPr>
        <w:t>Z á p i s n i c a</w:t>
      </w:r>
    </w:p>
    <w:p w:rsidR="00DB4246" w:rsidP="00DB4246">
      <w:pPr>
        <w:pStyle w:val="BodyText"/>
        <w:pBdr>
          <w:bottom w:val="single" w:sz="6" w:space="1" w:color="auto"/>
        </w:pBdr>
        <w:jc w:val="center"/>
      </w:pPr>
    </w:p>
    <w:p w:rsidR="002E3105" w:rsidP="00DB4246">
      <w:pPr>
        <w:pStyle w:val="BodyText"/>
        <w:pBdr>
          <w:bottom w:val="single" w:sz="6" w:space="1" w:color="auto"/>
        </w:pBdr>
        <w:jc w:val="center"/>
      </w:pPr>
    </w:p>
    <w:p w:rsidR="00DB4246" w:rsidP="00DB4246">
      <w:pPr>
        <w:pStyle w:val="BodyText"/>
        <w:pBdr>
          <w:bottom w:val="single" w:sz="6" w:space="1" w:color="auto"/>
        </w:pBdr>
        <w:jc w:val="center"/>
      </w:pPr>
      <w:r w:rsidR="009534D3">
        <w:t>z</w:t>
      </w:r>
      <w:r w:rsidR="00201F26">
        <w:t> </w:t>
      </w:r>
      <w:r w:rsidR="0058303C">
        <w:t>pokračovania</w:t>
      </w:r>
      <w:r w:rsidR="00201F26">
        <w:t xml:space="preserve"> </w:t>
      </w:r>
      <w:r w:rsidR="009534D3">
        <w:t>2</w:t>
      </w:r>
      <w:r w:rsidR="00495515">
        <w:t>.</w:t>
      </w:r>
      <w:r>
        <w:t xml:space="preserve"> schôdze Výboru Národnej rady Slovenskej republiky pre nezlučiteľnosť funkcií z</w:t>
      </w:r>
      <w:r w:rsidR="00E8550F">
        <w:t xml:space="preserve"> </w:t>
      </w:r>
      <w:r w:rsidR="0058303C">
        <w:t>9</w:t>
      </w:r>
      <w:r w:rsidR="00E8550F">
        <w:t xml:space="preserve">. </w:t>
      </w:r>
      <w:r w:rsidR="009534D3">
        <w:t>mája</w:t>
      </w:r>
      <w:r w:rsidR="00E8550F">
        <w:t xml:space="preserve"> </w:t>
      </w:r>
      <w:r w:rsidR="00C76B4D">
        <w:t>201</w:t>
      </w:r>
      <w:r w:rsidR="009534D3">
        <w:t>2</w:t>
      </w:r>
      <w:r>
        <w:t>, v budove Národnej rady S</w:t>
      </w:r>
      <w:r>
        <w:t>lovenskej republiky, Nám. A. Dubče</w:t>
      </w:r>
      <w:r w:rsidR="0058303C">
        <w:t>ka 1,  miestnosť č. 150</w:t>
      </w:r>
    </w:p>
    <w:p w:rsidR="00ED52E3" w:rsidP="00ED52E3">
      <w:pPr>
        <w:ind w:firstLine="540"/>
        <w:jc w:val="both"/>
      </w:pPr>
    </w:p>
    <w:p w:rsidR="002E3105" w:rsidP="00ED52E3">
      <w:pPr>
        <w:ind w:firstLine="540"/>
        <w:jc w:val="both"/>
      </w:pPr>
    </w:p>
    <w:p w:rsidR="006D11E2" w:rsidP="00ED52E3">
      <w:pPr>
        <w:ind w:firstLine="540"/>
        <w:jc w:val="both"/>
      </w:pPr>
      <w:r w:rsidR="00714E7B">
        <w:t>Pokračovanie s</w:t>
      </w:r>
      <w:r w:rsidR="00ED52E3">
        <w:t>chôdz</w:t>
      </w:r>
      <w:r w:rsidR="00714E7B">
        <w:t>e</w:t>
      </w:r>
      <w:r w:rsidR="00ED52E3">
        <w:t xml:space="preserve"> otvoril predsed</w:t>
      </w:r>
      <w:r w:rsidR="0070550D">
        <w:t>a v</w:t>
      </w:r>
      <w:r w:rsidR="00ED52E3">
        <w:t xml:space="preserve">ýboru </w:t>
      </w:r>
      <w:r w:rsidR="009534D3">
        <w:t>Miroslav Beblavý, ktorý na úvod k</w:t>
      </w:r>
      <w:r w:rsidR="00ED52E3">
        <w:t xml:space="preserve">onštatoval, že na </w:t>
      </w:r>
      <w:r w:rsidR="002F787D">
        <w:t xml:space="preserve">schôdzi </w:t>
      </w:r>
      <w:r w:rsidR="00ED52E3">
        <w:t xml:space="preserve">je prítomných </w:t>
      </w:r>
      <w:r w:rsidR="009534D3">
        <w:t>1</w:t>
      </w:r>
      <w:r w:rsidR="00714E7B">
        <w:t>2</w:t>
      </w:r>
      <w:r w:rsidR="00ED52E3">
        <w:t xml:space="preserve"> členov výboru a výbor je uznášaniaschopný</w:t>
      </w:r>
      <w:r>
        <w:t>.</w:t>
      </w:r>
      <w:r w:rsidR="00E8550F">
        <w:t xml:space="preserve"> Ospravedlnení podľa prezenčnej listiny.</w:t>
      </w:r>
    </w:p>
    <w:p w:rsidR="009534D3" w:rsidP="00DB4246">
      <w:pPr>
        <w:jc w:val="both"/>
        <w:rPr>
          <w:b/>
          <w:sz w:val="28"/>
          <w:szCs w:val="28"/>
        </w:rPr>
      </w:pPr>
    </w:p>
    <w:p w:rsidR="009434D1" w:rsidRPr="00CC71DF" w:rsidP="009434D1">
      <w:pPr>
        <w:jc w:val="both"/>
        <w:rPr>
          <w:b/>
          <w:u w:val="single"/>
        </w:rPr>
      </w:pPr>
      <w:r>
        <w:rPr>
          <w:b/>
          <w:u w:val="single"/>
        </w:rPr>
        <w:t>K </w:t>
      </w:r>
      <w:r w:rsidRPr="00CC71DF">
        <w:rPr>
          <w:b/>
          <w:u w:val="single"/>
        </w:rPr>
        <w:t>bod</w:t>
      </w:r>
      <w:r w:rsidR="0058303C">
        <w:rPr>
          <w:b/>
          <w:u w:val="single"/>
        </w:rPr>
        <w:t>u 3</w:t>
      </w:r>
      <w:r w:rsidR="00714E7B">
        <w:rPr>
          <w:b/>
          <w:u w:val="single"/>
        </w:rPr>
        <w:t xml:space="preserve"> – prerušené rokovanie </w:t>
      </w:r>
    </w:p>
    <w:p w:rsidR="00F02191" w:rsidP="00C61382">
      <w:pPr>
        <w:tabs>
          <w:tab w:val="num" w:pos="360"/>
        </w:tabs>
        <w:ind w:firstLine="540"/>
        <w:jc w:val="both"/>
      </w:pPr>
    </w:p>
    <w:p w:rsidR="00714E7B" w:rsidP="00714E7B">
      <w:pPr>
        <w:tabs>
          <w:tab w:val="num" w:pos="360"/>
        </w:tabs>
        <w:jc w:val="both"/>
      </w:pPr>
      <w:r>
        <w:t xml:space="preserve">Predseda výboru ako spravodajca uviedol konania voči verejným funkcionárom nasledovne:  </w:t>
      </w:r>
    </w:p>
    <w:p w:rsidR="00714E7B" w:rsidP="00714E7B">
      <w:pPr>
        <w:tabs>
          <w:tab w:val="num" w:pos="360"/>
        </w:tabs>
        <w:jc w:val="both"/>
      </w:pPr>
    </w:p>
    <w:p w:rsidR="00714E7B" w:rsidP="00714E7B">
      <w:pPr>
        <w:ind w:left="1620" w:hanging="1620"/>
        <w:jc w:val="both"/>
      </w:pPr>
      <w:r w:rsidRPr="008824F9">
        <w:rPr>
          <w:u w:val="single"/>
        </w:rPr>
        <w:t xml:space="preserve">konanie </w:t>
      </w:r>
      <w:r>
        <w:rPr>
          <w:u w:val="single"/>
        </w:rPr>
        <w:t>01/12</w:t>
      </w:r>
      <w:r w:rsidRPr="008824F9">
        <w:t xml:space="preserve"> –</w:t>
      </w:r>
      <w:r>
        <w:tab/>
      </w:r>
      <w:r w:rsidRPr="008824F9">
        <w:t xml:space="preserve"> VF </w:t>
      </w:r>
      <w:r>
        <w:t xml:space="preserve">Tomáš Korček, generálny riaditeľ Technický skúšobný ústav, š.p. Piešťany. Konanie bolo začaté uznesením č. 188 zo dňa 2.2.2012, z dôvodu porušenia povinnosti čl. 5 ods. 2 ústavného zákona (vykonávanie živnostenskej činnosti po uplynutí 30 dní odo dňa ustanovenia do verejnej funkcie 15.6.2011). </w:t>
      </w:r>
    </w:p>
    <w:p w:rsidR="00714E7B" w:rsidP="00714E7B">
      <w:pPr>
        <w:ind w:left="1620"/>
        <w:jc w:val="both"/>
      </w:pPr>
      <w:r>
        <w:t xml:space="preserve">Výbor ešte pred začatím konanie listom zo dňa 8.12.2011 upozornil verejného funkcionára na porušovanie ústavného zákona. VF v liste zo dňa 30.12.2011 uviedol, že existencia živnostenského oprávnenia bola vyslovene formálna, nakoľko od 1.1.2007 nerealizoval žiadnu činnosť. Podľa obchodného zákonníka jeho konanie nenapĺňalo pojmové znaky podnikania a po nástupe do verejnej funkcie bol veľmi pracovne zaneprázdnený, čo mu neumožňovalo formálne ukončiť živnostenské podnikanie. Živnostenské oprávnenie ukončil 28.9.2011. </w:t>
      </w:r>
    </w:p>
    <w:p w:rsidR="00714E7B" w:rsidP="00714E7B">
      <w:pPr>
        <w:ind w:left="1620"/>
        <w:jc w:val="both"/>
      </w:pPr>
      <w:r>
        <w:t xml:space="preserve">Ďalej v liste zo dňa 2.3.2012 VF sa vyjadril k uzneseniu o začatí konania podobne, ako vo vyjadrení zo dňa 8.12.2011. K predmetnému listu priložil aj kópiu daňového priznania, z ktorého je zrejmé, že v roku 2011 nevykonával žiadnu podnikateľskú činnosť, nemal žiadne príjmy z podnikania, z inej zárobkovej činnosti a z prenájmu, žiadne príjmy a ani výdavky zo živnosti, a ani žiadny majetok a záväzky zo živnosti. </w:t>
      </w:r>
    </w:p>
    <w:p w:rsidR="00714E7B" w:rsidP="00714E7B">
      <w:pPr>
        <w:ind w:left="1620"/>
        <w:jc w:val="both"/>
      </w:pPr>
      <w:r>
        <w:t>Súčasne dáva do pozornosti „stanovisko trestného kolégia Najvyššieho súdu SR z 5.4.2002 na zjednotenie výkladov znakov trestného činu podvodu podľa § 250 Trestného zákona u páchateľa, ktorý podpíše vyhlásenie, že nevykonáva žiadnu podnikateľskú činnosť ani inú relevantnú činnosť, v dôsledku čoho poberá zvýšenie tarifného platu za nepodnikanie. V predmetnom stanovisku sa uvádza „z hľadiska naplnenie znakov skutkovej podstaty trestného činu podvodu podľa § 250 ods. 1 Trestného zákona „uvedie niekoho do omylu“ nie je rozhodujúce, či obvinený poberá zvýšenie tarifného platu napriek tomu, že je držiteľom živnostenského oprávnenia, lebo samostatné oprávnenie na výkon podnikateľskej, resp. živnostenskej činnosti nemožno považovať za podnikanie, t.j. za činnosť predpokladanú v § 2 ods. 1 Obchodného zákonníka, resp. živnostenského zákona.“.</w:t>
      </w:r>
    </w:p>
    <w:p w:rsidR="00714E7B" w:rsidP="00714E7B">
      <w:pPr>
        <w:ind w:left="1620"/>
        <w:jc w:val="both"/>
      </w:pPr>
      <w:r>
        <w:t xml:space="preserve">Uvádza, že po nástupe do verejnej funkcie bol pracovne zaneprázdnený, čo mu neumožňovalo ukončiť formálne živnostenské oprávnenie skôr. Aj keď v čase od 15.6.2011, kedy nastúpil do verejnej funkcie do 28.9.2011 bol držiteľom živnostenského oprávnenia, podnikateľskú činnosť nevykonával a z tohto dôvodu má za to, že neporušil povinnosti vyplývajúce z čl. 5 ods. 2 ústavného zákona. </w:t>
      </w:r>
    </w:p>
    <w:p w:rsidR="00714E7B" w:rsidP="00714E7B">
      <w:pPr>
        <w:ind w:left="1620"/>
        <w:jc w:val="both"/>
      </w:pPr>
    </w:p>
    <w:p w:rsidR="00714E7B" w:rsidP="00714E7B">
      <w:pPr>
        <w:ind w:left="1620"/>
        <w:jc w:val="both"/>
      </w:pPr>
      <w:r>
        <w:t xml:space="preserve">Popri tomto stanovisku z trestného konania existuje prinajmenšom rovnocenné stanovisko ÚS SR (nález </w:t>
      </w:r>
      <w:r w:rsidRPr="00140CA4">
        <w:t>IV. ÚS 263/09-29  z 25.9.2009</w:t>
      </w:r>
      <w:r>
        <w:t xml:space="preserve">) práve v konaní o porušení čl. 5 ú.z., v ktorom sa uvádza, že: </w:t>
      </w:r>
    </w:p>
    <w:p w:rsidR="00714E7B" w:rsidP="00714E7B">
      <w:pPr>
        <w:ind w:left="1620"/>
        <w:jc w:val="both"/>
      </w:pPr>
      <w:r>
        <w:t xml:space="preserve"> „Podľa § 2 zákona č. 455/1991 Zb. o živnostenskom podnikaní (živnostenský zákon) živnosťou je sústavná činnosť prevádzkovaná samostatne, vo vlastnom mene, na vlastnú zodpovednosť, za účelom dosiahnutia zisku a za podmienok ustanovených týmto zákonom.“.  </w:t>
      </w:r>
    </w:p>
    <w:p w:rsidR="00714E7B" w:rsidP="00714E7B">
      <w:pPr>
        <w:ind w:left="1620"/>
        <w:jc w:val="both"/>
      </w:pPr>
      <w:r w:rsidRPr="00180D50">
        <w:t>Z právnych</w:t>
      </w:r>
      <w:r w:rsidRPr="00180D50">
        <w:t xml:space="preserve"> noriem v živnostenskom zákone </w:t>
      </w:r>
      <w:r>
        <w:t>„</w:t>
      </w:r>
      <w:r w:rsidRPr="00180D50">
        <w:t xml:space="preserve">podľa </w:t>
      </w:r>
      <w:r>
        <w:t xml:space="preserve">názoru </w:t>
      </w:r>
      <w:r w:rsidRPr="00180D50">
        <w:t xml:space="preserve">ústavného súdu </w:t>
      </w:r>
      <w:r>
        <w:t>nepochybne vyplýva, že výkon živnosti (činnosť na základe živnostenského oprávnenia) je podnikateľská činnosť (podnikanie), ktorú môže vykonávať nielen fyzická osoba (živnostník), ale aj právnická osoba, pričom živnostenský zákon predpokladá, že výkon živnostenskej činnosti môžu obmedziť alebo vylúčiť (zakázať) osobitné zákony. Za takýto zákon treba považovať aj ústavný zákon, konkrétne jeho ustanovenie čl. 5 ods. 2 druhú vetu.“.</w:t>
      </w:r>
    </w:p>
    <w:p w:rsidR="00714E7B" w:rsidP="00714E7B">
      <w:pPr>
        <w:ind w:left="1620"/>
        <w:jc w:val="both"/>
      </w:pPr>
    </w:p>
    <w:p w:rsidR="00714E7B" w:rsidP="00714E7B">
      <w:pPr>
        <w:ind w:left="1620"/>
        <w:jc w:val="both"/>
      </w:pPr>
      <w:r>
        <w:t xml:space="preserve">Vzhľadom na skutočnosť, že judikát uvádzaný verejným funkcionárom sa týka trestnoprávnej zodpovednosti, nepovažujem ho za relevantný a vychádzajúc zo skutočnosti, že ide o administratívno-správny delikt, zotrvávam na stanovisku, že VF má plnú zodpovednosť za porušenie svojich povinností vyplývajúcich z čl. 5 ods. 2 ústavného zákona. </w:t>
      </w:r>
    </w:p>
    <w:p w:rsidR="00714E7B" w:rsidP="00714E7B">
      <w:pPr>
        <w:ind w:left="1620"/>
        <w:jc w:val="both"/>
      </w:pPr>
    </w:p>
    <w:p w:rsidR="00714E7B" w:rsidP="00714E7B">
      <w:pPr>
        <w:ind w:left="1620"/>
        <w:jc w:val="both"/>
      </w:pPr>
      <w:r w:rsidRPr="00CE74D4">
        <w:rPr>
          <w:b/>
          <w:u w:val="single"/>
        </w:rPr>
        <w:t>Návrh</w:t>
      </w:r>
      <w:r>
        <w:t xml:space="preserve">: uložiť pokutu vo výške šesťnásobku mesačného platu VF </w:t>
      </w:r>
    </w:p>
    <w:p w:rsidR="00714E7B" w:rsidP="00714E7B">
      <w:pPr>
        <w:tabs>
          <w:tab w:val="num" w:pos="360"/>
        </w:tabs>
        <w:jc w:val="both"/>
      </w:pPr>
    </w:p>
    <w:p w:rsidR="00714E7B" w:rsidP="00714E7B">
      <w:pPr>
        <w:tabs>
          <w:tab w:val="num" w:pos="360"/>
        </w:tabs>
        <w:jc w:val="both"/>
      </w:pPr>
    </w:p>
    <w:p w:rsidR="0058303C" w:rsidP="00714E7B">
      <w:pPr>
        <w:tabs>
          <w:tab w:val="num" w:pos="360"/>
        </w:tabs>
        <w:jc w:val="both"/>
      </w:pPr>
      <w:r w:rsidRPr="008D0347" w:rsidR="00714E7B">
        <w:rPr>
          <w:u w:val="single"/>
        </w:rPr>
        <w:t>Rozprava</w:t>
      </w:r>
      <w:r w:rsidR="00714E7B">
        <w:t xml:space="preserve">: </w:t>
      </w:r>
    </w:p>
    <w:p w:rsidR="00714E7B" w:rsidP="00714E7B">
      <w:pPr>
        <w:tabs>
          <w:tab w:val="num" w:pos="360"/>
        </w:tabs>
        <w:jc w:val="both"/>
      </w:pPr>
      <w:r w:rsidR="00036624">
        <w:t xml:space="preserve">p. </w:t>
      </w:r>
      <w:r>
        <w:t>Škripek –</w:t>
      </w:r>
      <w:r w:rsidR="00036624">
        <w:t xml:space="preserve"> pozeral spis, verejný funkcionár sa odvoláva na nepodnikanie a zhrnul vyjadrenie p. Korčeka, podotkol, že sa vo vyjadrení neospravedlnil ako ostatní verejní funkcionári , páči sa mu argument, že má živnostenské oprávnenie, ale nepodnikal </w:t>
      </w:r>
    </w:p>
    <w:p w:rsidR="00714E7B" w:rsidP="00714E7B">
      <w:pPr>
        <w:tabs>
          <w:tab w:val="num" w:pos="360"/>
        </w:tabs>
        <w:jc w:val="both"/>
      </w:pPr>
      <w:r w:rsidR="00036624">
        <w:t xml:space="preserve">p. </w:t>
      </w:r>
      <w:r>
        <w:t>Simon</w:t>
      </w:r>
      <w:r w:rsidR="00036624">
        <w:t xml:space="preserve"> – živnostenský zákon pozná parametre pozastavenia živnosti</w:t>
      </w:r>
    </w:p>
    <w:p w:rsidR="00714E7B" w:rsidP="00714E7B">
      <w:pPr>
        <w:tabs>
          <w:tab w:val="num" w:pos="360"/>
        </w:tabs>
        <w:jc w:val="both"/>
      </w:pPr>
      <w:r w:rsidR="00036624">
        <w:t xml:space="preserve">p. </w:t>
      </w:r>
      <w:r>
        <w:t xml:space="preserve">Brixi </w:t>
      </w:r>
      <w:r w:rsidR="00036624">
        <w:t>– zákon hovorí jasne, aké sú jeho povinnosti</w:t>
      </w:r>
      <w:r w:rsidR="00036624">
        <w:t>, ak si to dokážu dať do poriadku poslanci NR SR, lehota nebola malá</w:t>
      </w:r>
    </w:p>
    <w:p w:rsidR="00714E7B" w:rsidP="00714E7B">
      <w:pPr>
        <w:pStyle w:val="BodyText"/>
      </w:pPr>
    </w:p>
    <w:p w:rsidR="00714E7B" w:rsidP="00714E7B">
      <w:pPr>
        <w:pStyle w:val="BodyText"/>
      </w:pPr>
      <w:r>
        <w:t xml:space="preserve">Prišiel p. poslanec </w:t>
      </w:r>
      <w:r w:rsidR="00226053">
        <w:t>Osuský.</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37</w:t>
      </w:r>
      <w:r>
        <w:t>.</w:t>
      </w:r>
    </w:p>
    <w:p w:rsidR="00714E7B" w:rsidP="00714E7B">
      <w:pPr>
        <w:jc w:val="both"/>
      </w:pPr>
    </w:p>
    <w:p w:rsidR="00714E7B" w:rsidP="00714E7B">
      <w:pPr>
        <w:ind w:left="1620"/>
        <w:jc w:val="both"/>
      </w:pPr>
    </w:p>
    <w:p w:rsidR="00714E7B" w:rsidP="00714E7B">
      <w:pPr>
        <w:ind w:left="1620" w:hanging="1620"/>
        <w:jc w:val="both"/>
      </w:pPr>
      <w:r w:rsidRPr="008824F9">
        <w:rPr>
          <w:u w:val="single"/>
        </w:rPr>
        <w:t xml:space="preserve">konanie </w:t>
      </w:r>
      <w:r>
        <w:rPr>
          <w:u w:val="single"/>
        </w:rPr>
        <w:t>02/12</w:t>
      </w:r>
      <w:r w:rsidRPr="008824F9">
        <w:t xml:space="preserve"> –</w:t>
      </w:r>
      <w:r>
        <w:tab/>
      </w:r>
      <w:r w:rsidRPr="008824F9">
        <w:t xml:space="preserve"> VF </w:t>
      </w:r>
      <w:r>
        <w:t xml:space="preserve">Viliam Mikuláš, člen Rady pre reguláciu. Konanie bolo začaté uznesením č. 189 dňa 2.2.2012 z dôvodu nepodania oznámenia do 30 dní odo dňa ujatia sa verejnej funkcie. Oznámenie mal podať do 23.1.2012, oznámenie podal 25.1.2012. </w:t>
      </w:r>
    </w:p>
    <w:p w:rsidR="00714E7B" w:rsidP="00714E7B">
      <w:pPr>
        <w:ind w:left="1620"/>
        <w:jc w:val="both"/>
      </w:pPr>
      <w:r w:rsidRPr="00B21A87">
        <w:t>VF sa k uzneseniu o začatí konania vyjadri</w:t>
      </w:r>
      <w:r>
        <w:t xml:space="preserve">l listom zo dňa 8.2.2012, v ktorom uviedol, že vzhľadom na presnú dikciu ústavného zákona skutočne porušil povinnosť podať písomné oznámenie o 2 kalendárne dni. Plne akceptuje začatie konania voči jeho osobe a za tento priestupok sa ospravedlňuje a pre vysvetlenie dôvodov uviedol, že bol do verejnej funkcie menovaný prvý krát v živote a podávanie oznámenia je pre neho úplne nová záležitosť. Z tohto dôvodu chcel oznámenie podať osobne v NR SR, aby mal garanciu, že je všetko v poriadku. V tom období bolo zvolané zasadnutie regulačnej rady   a prirodzene spojil cestu do Bratislavy na zasadnutie s odovzdaním oznámenia, neuvedomujúc si závažnosť omeškania o dva dni.  </w:t>
      </w:r>
    </w:p>
    <w:p w:rsidR="00714E7B" w:rsidP="00714E7B">
      <w:pPr>
        <w:ind w:left="1620"/>
        <w:jc w:val="both"/>
      </w:pPr>
      <w:r>
        <w:t xml:space="preserve">Záverom listu sa ešte raz ospravedlnil. </w:t>
      </w:r>
    </w:p>
    <w:p w:rsidR="00714E7B" w:rsidP="00714E7B">
      <w:pPr>
        <w:ind w:left="1620"/>
        <w:jc w:val="both"/>
        <w:rPr>
          <w:b/>
          <w:u w:val="single"/>
        </w:rPr>
      </w:pPr>
    </w:p>
    <w:p w:rsidR="00714E7B" w:rsidP="00714E7B">
      <w:pPr>
        <w:ind w:left="1620"/>
        <w:jc w:val="both"/>
      </w:pPr>
      <w:r w:rsidRPr="00CE74D4">
        <w:rPr>
          <w:b/>
          <w:u w:val="single"/>
        </w:rPr>
        <w:t>Návrh</w:t>
      </w:r>
      <w:r>
        <w:t xml:space="preserve">: uložiť pokutu vo výške 1 platu VF </w:t>
      </w:r>
    </w:p>
    <w:p w:rsidR="00714E7B" w:rsidP="00714E7B">
      <w:pPr>
        <w:ind w:left="1620"/>
        <w:jc w:val="both"/>
      </w:pPr>
    </w:p>
    <w:p w:rsidR="00714E7B" w:rsidP="00714E7B">
      <w:pPr>
        <w:pStyle w:val="BodyText"/>
      </w:pPr>
      <w:r w:rsidRPr="008D0347">
        <w:rPr>
          <w:u w:val="single"/>
        </w:rPr>
        <w:t>Rozprava</w:t>
      </w:r>
      <w:r>
        <w:t xml:space="preserve">: </w:t>
      </w:r>
    </w:p>
    <w:p w:rsidR="00714E7B" w:rsidP="00714E7B">
      <w:pPr>
        <w:pStyle w:val="BodyText"/>
      </w:pPr>
      <w:r w:rsidR="00C74512">
        <w:t xml:space="preserve">p. </w:t>
      </w:r>
      <w:r>
        <w:t xml:space="preserve">Škripek – </w:t>
      </w:r>
      <w:r w:rsidR="00C74512">
        <w:t>ide o neskúseného verejného funkcionára</w:t>
      </w:r>
    </w:p>
    <w:p w:rsidR="00714E7B" w:rsidP="00714E7B">
      <w:pPr>
        <w:pStyle w:val="BodyText"/>
      </w:pPr>
      <w:r w:rsidR="00C74512">
        <w:t xml:space="preserve">p. </w:t>
      </w:r>
      <w:r>
        <w:t>Gibal</w:t>
      </w:r>
      <w:r>
        <w:t xml:space="preserve">ová – </w:t>
      </w:r>
      <w:r w:rsidR="00C74512">
        <w:t xml:space="preserve">ústavný zákon vyžaduje úkony, ktoré treba plniť, nemôžeme sa riadiť podľa toho, čo sa niekto ospravedlní alebo nie </w:t>
      </w:r>
    </w:p>
    <w:p w:rsidR="00714E7B" w:rsidP="00714E7B">
      <w:pPr>
        <w:pStyle w:val="BodyText"/>
      </w:pPr>
      <w:r w:rsidR="00C74512">
        <w:t xml:space="preserve">p. </w:t>
      </w:r>
      <w:r>
        <w:t>Přidal</w:t>
      </w:r>
      <w:r w:rsidR="00C74512">
        <w:t xml:space="preserve"> – skúsený, neskúsený, prípad je jasný </w:t>
      </w:r>
    </w:p>
    <w:p w:rsidR="00714E7B" w:rsidP="00714E7B">
      <w:pPr>
        <w:pStyle w:val="BodyText"/>
      </w:pPr>
      <w:r w:rsidR="00C74512">
        <w:t xml:space="preserve">p. </w:t>
      </w:r>
      <w:r>
        <w:t>Brixi</w:t>
      </w:r>
      <w:r w:rsidR="00C74512">
        <w:t xml:space="preserve"> – dvojdňový nesúlad sa môže zdať malý, zákon však hovorí ak je to čo i len 1 deň</w:t>
      </w:r>
    </w:p>
    <w:p w:rsidR="00714E7B" w:rsidP="00714E7B">
      <w:pPr>
        <w:pStyle w:val="BodyText"/>
      </w:pPr>
      <w:r w:rsidR="00C74512">
        <w:t xml:space="preserve">p. </w:t>
      </w:r>
      <w:r>
        <w:t>Lišková</w:t>
      </w:r>
      <w:r w:rsidR="00C74512">
        <w:t xml:space="preserve"> – podpora p. Gibalovej, taký istý problém mala ona sama v minulom volebnom období ako nová členka výboru, uviedla, že noví členovia výboru sami zistia, že takých ospravedlnení je veľa a často, treba sa odosobniť</w:t>
      </w:r>
    </w:p>
    <w:p w:rsidR="00714E7B" w:rsidP="00714E7B">
      <w:pPr>
        <w:pStyle w:val="BodyText"/>
      </w:pPr>
      <w:r w:rsidR="00C74512">
        <w:t xml:space="preserve">p. </w:t>
      </w:r>
      <w:r>
        <w:t xml:space="preserve">Beblavý </w:t>
      </w:r>
      <w:r w:rsidR="00C74512">
        <w:t>– nie je iná možnosť, ako uplatniť zákon</w:t>
      </w:r>
    </w:p>
    <w:p w:rsidR="00714E7B" w:rsidP="00714E7B">
      <w:pPr>
        <w:pStyle w:val="BodyText"/>
      </w:pPr>
    </w:p>
    <w:p w:rsidR="00714E7B" w:rsidP="00714E7B">
      <w:pPr>
        <w:pStyle w:val="BodyText"/>
      </w:pPr>
      <w:r>
        <w:t>Hlasovanie o uznesení: 12/0/1.</w:t>
      </w:r>
    </w:p>
    <w:p w:rsidR="00714E7B" w:rsidP="00714E7B">
      <w:pPr>
        <w:jc w:val="both"/>
      </w:pPr>
      <w:r>
        <w:t xml:space="preserve">Prijaté uznesenie VNF č. </w:t>
      </w:r>
      <w:r w:rsidR="00EC70E3">
        <w:t>38</w:t>
      </w:r>
      <w:r>
        <w:t>.</w:t>
      </w:r>
    </w:p>
    <w:p w:rsidR="00714E7B" w:rsidP="00714E7B">
      <w:pPr>
        <w:ind w:left="1620"/>
        <w:jc w:val="both"/>
      </w:pPr>
    </w:p>
    <w:p w:rsidR="00714E7B" w:rsidP="00714E7B">
      <w:pPr>
        <w:ind w:left="1620" w:hanging="1620"/>
        <w:jc w:val="both"/>
      </w:pPr>
      <w:r w:rsidRPr="008824F9">
        <w:rPr>
          <w:u w:val="single"/>
        </w:rPr>
        <w:t xml:space="preserve">konanie </w:t>
      </w:r>
      <w:r>
        <w:rPr>
          <w:u w:val="single"/>
        </w:rPr>
        <w:t>03/12</w:t>
      </w:r>
      <w:r w:rsidRPr="008824F9">
        <w:t xml:space="preserve"> –</w:t>
      </w:r>
      <w:r>
        <w:tab/>
      </w:r>
      <w:r w:rsidRPr="008824F9">
        <w:t xml:space="preserve"> VF </w:t>
      </w:r>
      <w:r>
        <w:t xml:space="preserve">Peter Vojtek, náčelník Generálneho štábu ozbrojených síl SR. Konanie bolo začaté uznesením č. 190 dňa 2.2.2012 z dôvodu nepodania oznámenia do 30 dní odo dňa ujatia sa verejnej funkcie. Oznámenie mal podať do 16.1.2012, oznámenie podal 17.2.2012. </w:t>
      </w:r>
    </w:p>
    <w:p w:rsidR="00714E7B" w:rsidP="00714E7B">
      <w:pPr>
        <w:ind w:left="1620"/>
        <w:jc w:val="both"/>
      </w:pPr>
      <w:r w:rsidRPr="00B21A87">
        <w:t xml:space="preserve">VF sa k uzneseniu o začatí konania </w:t>
      </w:r>
      <w:r>
        <w:t>ne</w:t>
      </w:r>
      <w:r w:rsidRPr="00B21A87">
        <w:t>vyjadri</w:t>
      </w:r>
      <w:r>
        <w:t xml:space="preserve">l, uznesenie bolo prevzaté 6.2.2012 splnomocnencom </w:t>
      </w:r>
    </w:p>
    <w:p w:rsidR="00714E7B" w:rsidP="00714E7B">
      <w:pPr>
        <w:ind w:left="1620"/>
        <w:jc w:val="both"/>
        <w:rPr>
          <w:b/>
          <w:u w:val="single"/>
        </w:rPr>
      </w:pPr>
    </w:p>
    <w:p w:rsidR="00714E7B" w:rsidP="00714E7B">
      <w:pPr>
        <w:ind w:left="1620"/>
        <w:jc w:val="both"/>
      </w:pPr>
      <w:r w:rsidRPr="00CE74D4">
        <w:rPr>
          <w:b/>
          <w:u w:val="single"/>
        </w:rPr>
        <w:t>Návrh</w:t>
      </w:r>
      <w:r>
        <w:t xml:space="preserve">: uložiť pokutu vo výške 1 platu VF </w:t>
      </w:r>
    </w:p>
    <w:p w:rsidR="00714E7B" w:rsidP="00714E7B">
      <w:pPr>
        <w:pStyle w:val="BodyText"/>
      </w:pPr>
    </w:p>
    <w:p w:rsidR="00714E7B" w:rsidP="00714E7B">
      <w:pPr>
        <w:pStyle w:val="BodyText"/>
      </w:pPr>
      <w:r w:rsidRPr="008D0347">
        <w:rPr>
          <w:u w:val="single"/>
        </w:rPr>
        <w:t>Rozprava</w:t>
      </w:r>
      <w:r>
        <w:t>: nikto</w:t>
      </w:r>
    </w:p>
    <w:p w:rsidR="00714E7B" w:rsidP="00714E7B">
      <w:pPr>
        <w:pStyle w:val="BodyText"/>
      </w:pPr>
    </w:p>
    <w:p w:rsidR="00714E7B" w:rsidP="00714E7B">
      <w:pPr>
        <w:pStyle w:val="BodyText"/>
      </w:pPr>
      <w:r>
        <w:t>H</w:t>
      </w:r>
      <w:r>
        <w:t>lasovanie o uznesení: 13/0/0.</w:t>
      </w:r>
    </w:p>
    <w:p w:rsidR="00714E7B" w:rsidP="00714E7B">
      <w:pPr>
        <w:jc w:val="both"/>
      </w:pPr>
      <w:r>
        <w:t xml:space="preserve">Prijaté uznesenie VNF č. </w:t>
      </w:r>
      <w:r w:rsidR="00EC70E3">
        <w:t>39</w:t>
      </w:r>
      <w:r>
        <w:t>.</w:t>
      </w:r>
    </w:p>
    <w:p w:rsidR="00714E7B" w:rsidP="00714E7B">
      <w:pPr>
        <w:ind w:left="1620"/>
        <w:jc w:val="both"/>
      </w:pPr>
    </w:p>
    <w:p w:rsidR="00714E7B" w:rsidP="00714E7B">
      <w:pPr>
        <w:ind w:left="1620" w:hanging="1620"/>
        <w:jc w:val="both"/>
      </w:pPr>
      <w:r w:rsidRPr="008824F9">
        <w:rPr>
          <w:u w:val="single"/>
        </w:rPr>
        <w:t xml:space="preserve">konanie </w:t>
      </w:r>
      <w:r>
        <w:rPr>
          <w:u w:val="single"/>
        </w:rPr>
        <w:t>04/12</w:t>
      </w:r>
      <w:r w:rsidRPr="008824F9">
        <w:t xml:space="preserve"> –</w:t>
      </w:r>
      <w:r>
        <w:tab/>
      </w:r>
      <w:r w:rsidRPr="008824F9">
        <w:t xml:space="preserve"> VF </w:t>
      </w:r>
      <w:r>
        <w:t xml:space="preserve">Viliam Titka, člen dozornej rady Lesopoľnohospodársky majetok, š.p. Ulič. Konanie bolo začaté uznesením č. 191 dňa 2.2.2012 z dôvodu nepodania oznámenia do 30 dní odo dňa ujatia sa verejnej funkcie. Oznámenie mal podať do 23.1.2012, oznámenie podal 11.4.2012. </w:t>
      </w:r>
    </w:p>
    <w:p w:rsidR="00714E7B" w:rsidP="00714E7B">
      <w:pPr>
        <w:ind w:left="1620"/>
        <w:jc w:val="both"/>
      </w:pPr>
      <w:r w:rsidRPr="00B21A87">
        <w:t xml:space="preserve">VF sa k uzneseniu o začatí konania </w:t>
      </w:r>
      <w:r>
        <w:t>ne</w:t>
      </w:r>
      <w:r w:rsidRPr="00B21A87">
        <w:t>vyjadri</w:t>
      </w:r>
      <w:r>
        <w:t xml:space="preserve">l, uznesenie bolo prevzaté 7.2.2012 splnomocnencom </w:t>
      </w:r>
    </w:p>
    <w:p w:rsidR="00714E7B" w:rsidP="00714E7B">
      <w:pPr>
        <w:ind w:left="1620"/>
        <w:jc w:val="both"/>
        <w:rPr>
          <w:b/>
          <w:u w:val="single"/>
        </w:rPr>
      </w:pPr>
    </w:p>
    <w:p w:rsidR="00714E7B" w:rsidP="00714E7B">
      <w:pPr>
        <w:ind w:left="1620"/>
        <w:jc w:val="both"/>
      </w:pPr>
      <w:r w:rsidRPr="00CE74D4">
        <w:rPr>
          <w:b/>
          <w:u w:val="single"/>
        </w:rPr>
        <w:t>Návrh</w:t>
      </w:r>
      <w:r>
        <w:t xml:space="preserve">: uložiť pokutu vo výške 1 platu VF </w:t>
      </w:r>
    </w:p>
    <w:p w:rsidR="00714E7B" w:rsidP="00714E7B">
      <w:pPr>
        <w:pStyle w:val="BodyText"/>
      </w:pPr>
    </w:p>
    <w:p w:rsidR="00714E7B" w:rsidP="00714E7B">
      <w:pPr>
        <w:pStyle w:val="BodyText"/>
      </w:pPr>
      <w:r w:rsidRPr="008D0347">
        <w:rPr>
          <w:u w:val="single"/>
        </w:rPr>
        <w:t>Rozprava</w:t>
      </w:r>
      <w:r>
        <w:t xml:space="preserve">: </w:t>
      </w:r>
    </w:p>
    <w:p w:rsidR="00714E7B" w:rsidP="00714E7B">
      <w:pPr>
        <w:pStyle w:val="BodyText"/>
      </w:pPr>
      <w:r w:rsidR="00EC70E3">
        <w:t xml:space="preserve">p. </w:t>
      </w:r>
      <w:r>
        <w:t xml:space="preserve">Simon </w:t>
      </w:r>
      <w:r w:rsidR="00EC70E3">
        <w:t>– aký je to</w:t>
      </w:r>
      <w:r w:rsidR="00EC70E3">
        <w:t xml:space="preserve"> plat, keď nemá žiadny príjem</w:t>
      </w:r>
    </w:p>
    <w:p w:rsidR="00EC70E3" w:rsidP="00714E7B">
      <w:pPr>
        <w:pStyle w:val="BodyText"/>
      </w:pPr>
      <w:r>
        <w:t>p. Beblavý – vysvetlil určovanie výšky pokuty v prípade, ak verejný funkcionár za verejnú f</w:t>
      </w:r>
      <w:r w:rsidR="00036624">
        <w:t xml:space="preserve">unkciu nepoberá žiadny príjem </w:t>
      </w:r>
    </w:p>
    <w:p w:rsidR="00714E7B" w:rsidP="00714E7B">
      <w:pPr>
        <w:pStyle w:val="BodyText"/>
      </w:pPr>
    </w:p>
    <w:p w:rsidR="00714E7B" w:rsidP="00714E7B">
      <w:pPr>
        <w:pStyle w:val="BodyText"/>
      </w:pPr>
      <w:r>
        <w:t>Hlasovanie o uznesení: 12/0/1.</w:t>
      </w:r>
    </w:p>
    <w:p w:rsidR="00714E7B" w:rsidP="00714E7B">
      <w:pPr>
        <w:jc w:val="both"/>
      </w:pPr>
      <w:r>
        <w:t xml:space="preserve">Prijaté uznesenie VNF č. </w:t>
      </w:r>
      <w:r w:rsidR="00EC70E3">
        <w:t>40</w:t>
      </w:r>
      <w:r>
        <w:t>.</w:t>
      </w:r>
    </w:p>
    <w:p w:rsidR="00714E7B" w:rsidP="00714E7B">
      <w:pPr>
        <w:jc w:val="both"/>
      </w:pPr>
    </w:p>
    <w:p w:rsidR="00714E7B" w:rsidP="00714E7B">
      <w:pPr>
        <w:ind w:left="1620" w:hanging="1620"/>
        <w:jc w:val="both"/>
      </w:pPr>
      <w:r w:rsidRPr="008824F9">
        <w:rPr>
          <w:u w:val="single"/>
        </w:rPr>
        <w:t xml:space="preserve">konanie </w:t>
      </w:r>
      <w:r>
        <w:rPr>
          <w:u w:val="single"/>
        </w:rPr>
        <w:t>05/12</w:t>
      </w:r>
      <w:r w:rsidRPr="008824F9">
        <w:t xml:space="preserve"> –</w:t>
      </w:r>
      <w:r>
        <w:tab/>
      </w:r>
      <w:r w:rsidRPr="008824F9">
        <w:t xml:space="preserve"> VF </w:t>
      </w:r>
      <w:r>
        <w:t>Kamil Beresecký, býval</w:t>
      </w:r>
      <w:r>
        <w:t xml:space="preserve">ý člen dozornej rady Lesy SR, š.p. Banská Bystrica. Konanie bolo začaté uznesením č. 192 dňa 2.2.2012 z dôvodu nepodania oznámenia do 30 dní po uplynutí jedného roka odo dňa skončenia výkonu verejnej funkcie. Odvolaný z verejnej funkcie 27.10.2010, oznámenie zaslal 7.2.2012. </w:t>
      </w:r>
    </w:p>
    <w:p w:rsidR="00714E7B" w:rsidP="00714E7B">
      <w:pPr>
        <w:ind w:left="1620"/>
        <w:jc w:val="both"/>
      </w:pPr>
      <w:r w:rsidRPr="00B21A87">
        <w:t>VF sa k uzneseniu o začatí konania vyjadri</w:t>
      </w:r>
      <w:r>
        <w:t xml:space="preserve">l listom zo dňa 6.2.2012 v ktorom uviedol, že do dnešného dňa neobdržal žiadne rozhodnutie ministra pôdohospodárstva, životného prostredia a regionálneho rozvoja SR zo dňa 27.10.2010. Do funkcie člena dozornej rady bol menovaný na dobu piatich rokov. Z internetovej stránky ešte v marci 2011 mal vedomosť o tom, že je členom dozornej rady. Doklad o tejto skutočnosti zaslal 10.3.2011 </w:t>
        <w:br/>
        <w:t xml:space="preserve">p. Viszlaiovi, generálnemu riaditeľovi Lesy SR, š.p. kde uvádza, že nemá vedomosť o tom, že by bol odvolaný z funkcie člena dozornej rady, nakoľko bol menovaný na dobu piatich rokov a táto doba ešte neuplynula. </w:t>
      </w:r>
    </w:p>
    <w:p w:rsidR="00714E7B" w:rsidP="00714E7B">
      <w:pPr>
        <w:ind w:left="1620"/>
        <w:jc w:val="both"/>
      </w:pPr>
    </w:p>
    <w:p w:rsidR="00714E7B" w:rsidP="00714E7B">
      <w:pPr>
        <w:ind w:left="1620"/>
        <w:jc w:val="both"/>
      </w:pPr>
      <w:r>
        <w:t xml:space="preserve">Je potrebné uviesť, že výbor eviduje ukončenie verejnej funkcie na základe listu ministerstva pôdohospodárstva a rozvoja vidieka SR zo dňa 22.11.2010, v ktorom sa uvádza, že menovaný bol z verejnej funkcie odvolaný 27.10.2010. Výbor vychádza pri evidencii verejných funkcionárov z údajov, ktoré pravidelne zasiela zakladateľ obchodných spoločností alebo štátnych podnikov. </w:t>
      </w:r>
    </w:p>
    <w:p w:rsidR="00714E7B" w:rsidP="00714E7B">
      <w:pPr>
        <w:ind w:left="1620"/>
        <w:jc w:val="both"/>
      </w:pPr>
    </w:p>
    <w:p w:rsidR="00714E7B" w:rsidP="00714E7B">
      <w:pPr>
        <w:ind w:left="1620"/>
        <w:jc w:val="both"/>
      </w:pPr>
      <w:r w:rsidRPr="00CE74D4">
        <w:rPr>
          <w:b/>
          <w:u w:val="single"/>
        </w:rPr>
        <w:t>Návrh</w:t>
      </w:r>
      <w:r>
        <w:t xml:space="preserve">: uložiť pokutu vo výške 3 násobku mesačného platu VF </w:t>
      </w:r>
    </w:p>
    <w:p w:rsidR="00714E7B" w:rsidP="00714E7B">
      <w:pPr>
        <w:pStyle w:val="BodyText"/>
      </w:pPr>
    </w:p>
    <w:p w:rsidR="00714E7B" w:rsidP="00714E7B">
      <w:pPr>
        <w:pStyle w:val="BodyText"/>
      </w:pPr>
      <w:r w:rsidRPr="008D0347">
        <w:rPr>
          <w:u w:val="single"/>
        </w:rPr>
        <w:t>Rozprava</w:t>
      </w:r>
      <w:r>
        <w:t xml:space="preserve">: </w:t>
      </w:r>
    </w:p>
    <w:p w:rsidR="00714E7B" w:rsidP="00714E7B">
      <w:pPr>
        <w:pStyle w:val="BodyText"/>
      </w:pPr>
      <w:r w:rsidR="00036624">
        <w:t xml:space="preserve">p. </w:t>
      </w:r>
      <w:r>
        <w:t xml:space="preserve">Simon </w:t>
      </w:r>
      <w:r w:rsidR="00036624">
        <w:t>– členovia dozorných rád sú menovaní na 5 rokov, mohol vedieť, že už verejnú funkciu nevykonáva</w:t>
      </w:r>
    </w:p>
    <w:p w:rsidR="00714E7B" w:rsidP="00714E7B">
      <w:pPr>
        <w:pStyle w:val="BodyText"/>
      </w:pPr>
      <w:r w:rsidR="00036624">
        <w:t xml:space="preserve">p. </w:t>
      </w:r>
      <w:r>
        <w:t>Brixi</w:t>
      </w:r>
      <w:r w:rsidR="00036624">
        <w:t xml:space="preserve"> – výbor má k dispozícii list ministerstva, nie je dôvod po</w:t>
      </w:r>
      <w:r w:rsidR="00036624">
        <w:t xml:space="preserve">chybovať, že verejnú funkciu ukončil </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41</w:t>
      </w:r>
      <w:r>
        <w:t>.</w:t>
      </w:r>
    </w:p>
    <w:p w:rsidR="00714E7B" w:rsidP="00714E7B">
      <w:pPr>
        <w:ind w:left="1620" w:hanging="1620"/>
        <w:jc w:val="both"/>
        <w:rPr>
          <w:u w:val="single"/>
        </w:rPr>
      </w:pPr>
    </w:p>
    <w:p w:rsidR="00714E7B" w:rsidP="00714E7B">
      <w:pPr>
        <w:ind w:left="1620" w:hanging="1620"/>
        <w:jc w:val="both"/>
      </w:pPr>
      <w:r w:rsidRPr="008824F9">
        <w:rPr>
          <w:u w:val="single"/>
        </w:rPr>
        <w:t xml:space="preserve">konanie </w:t>
      </w:r>
      <w:r>
        <w:rPr>
          <w:u w:val="single"/>
        </w:rPr>
        <w:t>06/12</w:t>
      </w:r>
      <w:r w:rsidRPr="008824F9">
        <w:t xml:space="preserve"> –</w:t>
      </w:r>
      <w:r>
        <w:tab/>
      </w:r>
      <w:r w:rsidRPr="008824F9">
        <w:t xml:space="preserve"> VF </w:t>
      </w:r>
      <w:r>
        <w:t xml:space="preserve">Juraj Procházka, bývalý člen dozornej rady Lesy SR, š.p. Banská Bystrica. Konanie bolo začaté uznesením č. 193 dňa 2.2.2012 z dôvodu nepodania oznámenia do 30 dní po uplynutí jedného roka odo dňa skončenia výkonu verejnej funkcie. Odvolaný z verejnej funkcie 27.10.2010, oznámenie podal 15.2.2012. </w:t>
      </w:r>
    </w:p>
    <w:p w:rsidR="00714E7B" w:rsidP="00714E7B">
      <w:pPr>
        <w:ind w:left="1620"/>
        <w:jc w:val="both"/>
      </w:pPr>
      <w:r w:rsidRPr="00B21A87">
        <w:t>VF sa k uzneseniu o začatí konania vyjadri</w:t>
      </w:r>
      <w:r>
        <w:t xml:space="preserve">l listom zo dňa 13.2.2012 v ktorom uviedol, že z dôvodu kolízie pracovných a zdravotných problémov zanedbal termín zaslanie oznámenia, za čo sa ospravedlnil. Pracuje ako advokát a v prípade kolízie termínov pojednávaní s inými povinnosťami len s ťažkosťami zabezpečuje substitučné zastúpenie iným kolegom, nakoľko advokátsku kanceláriu prevádzkuje sám. V minulosti sa mu vyskytli isté vážne zdravotné problémy, ktoré bol nútený riešiť prioritne a došlo k zanedbaniu termínu zaslania oznámenia. Záverom vylovil poľutovanie nad zanedbaním tejto povinnosti. </w:t>
      </w:r>
    </w:p>
    <w:p w:rsidR="00714E7B" w:rsidP="00714E7B">
      <w:pPr>
        <w:ind w:left="1620"/>
        <w:jc w:val="both"/>
      </w:pPr>
    </w:p>
    <w:p w:rsidR="00714E7B" w:rsidP="00714E7B">
      <w:pPr>
        <w:ind w:left="1620"/>
        <w:jc w:val="both"/>
      </w:pPr>
      <w:r w:rsidRPr="00CE74D4">
        <w:rPr>
          <w:b/>
          <w:u w:val="single"/>
        </w:rPr>
        <w:t>Návrh</w:t>
      </w:r>
      <w:r>
        <w:t xml:space="preserve">: uložiť pokutu vo výške 3 násobku mesačného platu VF </w:t>
      </w:r>
    </w:p>
    <w:p w:rsidR="00714E7B" w:rsidP="00714E7B">
      <w:pPr>
        <w:pStyle w:val="BodyText"/>
      </w:pPr>
    </w:p>
    <w:p w:rsidR="00714E7B" w:rsidP="00714E7B">
      <w:pPr>
        <w:pStyle w:val="BodyText"/>
      </w:pPr>
      <w:r w:rsidRPr="008D0347">
        <w:rPr>
          <w:u w:val="single"/>
        </w:rPr>
        <w:t>Rozprava</w:t>
      </w:r>
      <w:r>
        <w:t xml:space="preserve">: </w:t>
      </w:r>
    </w:p>
    <w:p w:rsidR="00714E7B" w:rsidP="00714E7B">
      <w:pPr>
        <w:pStyle w:val="BodyText"/>
      </w:pPr>
      <w:r w:rsidR="00036624">
        <w:t xml:space="preserve">p. </w:t>
      </w:r>
      <w:r>
        <w:t xml:space="preserve">Škripek </w:t>
      </w:r>
      <w:r w:rsidR="00036624">
        <w:t>– vyslovil poľutovanie nad zdravotnými problémami</w:t>
      </w:r>
    </w:p>
    <w:p w:rsidR="00714E7B" w:rsidP="00714E7B">
      <w:pPr>
        <w:pStyle w:val="BodyText"/>
      </w:pPr>
      <w:r w:rsidR="00036624">
        <w:t xml:space="preserve">p. </w:t>
      </w:r>
      <w:r>
        <w:t>Nachtmannová</w:t>
      </w:r>
      <w:r w:rsidR="00036624">
        <w:t xml:space="preserve"> – otázka, či išlo o kolíziu z pracovných dôvodov</w:t>
      </w:r>
    </w:p>
    <w:p w:rsidR="00714E7B" w:rsidP="00714E7B">
      <w:pPr>
        <w:pStyle w:val="BodyText"/>
      </w:pPr>
      <w:r w:rsidR="00036624">
        <w:t xml:space="preserve">p. </w:t>
      </w:r>
      <w:r>
        <w:t>Mičovský</w:t>
      </w:r>
      <w:r w:rsidR="00036624">
        <w:t xml:space="preserve"> – ak by bola osoba PN po celú dobu, mal by výbor na to prihliadať, teraz tomu tak nie je, do budúcna by sa malo na toto prihliadať</w:t>
      </w:r>
    </w:p>
    <w:p w:rsidR="00036624" w:rsidP="00714E7B">
      <w:pPr>
        <w:pStyle w:val="BodyText"/>
      </w:pPr>
      <w:r>
        <w:t>p. Fitz – v budúcnosti by potom stačilo, aby sa každý verejný funkcionár, voči ktorému sa vedie konanie ospravedlňoval za dlhodobú PN, aby sa vyhol pokute</w:t>
      </w:r>
    </w:p>
    <w:p w:rsidR="00036624" w:rsidP="00714E7B">
      <w:pPr>
        <w:pStyle w:val="BodyText"/>
      </w:pPr>
      <w:r>
        <w:t xml:space="preserve">p. Gibalová – nebudeme donekonečna modifikovať situáciu, je na to čas vybaviť si to, ideme do extrému </w:t>
      </w:r>
    </w:p>
    <w:p w:rsidR="00036624" w:rsidP="00714E7B">
      <w:pPr>
        <w:pStyle w:val="BodyText"/>
      </w:pPr>
      <w:r>
        <w:t xml:space="preserve">p. Beblavý – návrh podáva spravodajca, sumy sú presne určené, usmernil členov výboru o hlasovaní o uzneseniach </w:t>
      </w:r>
    </w:p>
    <w:p w:rsidR="00714E7B" w:rsidP="00714E7B">
      <w:pPr>
        <w:pStyle w:val="BodyText"/>
      </w:pPr>
    </w:p>
    <w:p w:rsidR="00714E7B" w:rsidP="00714E7B">
      <w:pPr>
        <w:pStyle w:val="BodyText"/>
      </w:pPr>
      <w:r>
        <w:t>Hlasovanie o uznesení: 13/0/0.</w:t>
      </w:r>
    </w:p>
    <w:p w:rsidR="00714E7B" w:rsidP="00714E7B">
      <w:pPr>
        <w:jc w:val="both"/>
      </w:pPr>
      <w:r>
        <w:t>Prijaté uznesenie VNF č. 42.</w:t>
      </w:r>
    </w:p>
    <w:p w:rsidR="00714E7B" w:rsidP="00714E7B">
      <w:pPr>
        <w:ind w:left="1620"/>
        <w:jc w:val="both"/>
      </w:pPr>
    </w:p>
    <w:p w:rsidR="00714E7B" w:rsidP="00714E7B">
      <w:pPr>
        <w:ind w:left="1620" w:hanging="1620"/>
        <w:jc w:val="both"/>
      </w:pPr>
      <w:r w:rsidRPr="008824F9">
        <w:rPr>
          <w:u w:val="single"/>
        </w:rPr>
        <w:t xml:space="preserve">konanie </w:t>
      </w:r>
      <w:r>
        <w:rPr>
          <w:u w:val="single"/>
        </w:rPr>
        <w:t>07/12</w:t>
      </w:r>
      <w:r w:rsidRPr="008824F9">
        <w:t xml:space="preserve"> –</w:t>
      </w:r>
      <w:r>
        <w:tab/>
      </w:r>
      <w:r w:rsidRPr="008824F9">
        <w:t xml:space="preserve"> VF </w:t>
      </w:r>
      <w:r>
        <w:t xml:space="preserve">Milan Chovanec, bývalý člen dozornej rady Lesy SR, š.p. Banská Bystrica. Konanie bolo začaté uznesením č. 194 zo dňa 2.2.2012, z dôvodu porušenia povinnosti z dôvodu nepodania oznámenia do 30 dní po uplynutí jedného roka odo dňa skončenia výkonu verejnej funkcie. Odvolaný z verejnej funkcie 27.10.2010, oznámenie podal 16.2.2012. </w:t>
      </w:r>
    </w:p>
    <w:p w:rsidR="00714E7B" w:rsidP="00714E7B">
      <w:pPr>
        <w:ind w:left="1620"/>
        <w:jc w:val="both"/>
      </w:pPr>
      <w:r>
        <w:t>V</w:t>
      </w:r>
      <w:r w:rsidRPr="00B21A87">
        <w:t xml:space="preserve">F sa k uzneseniu o začatí konania </w:t>
      </w:r>
      <w:r>
        <w:t>ne</w:t>
      </w:r>
      <w:r w:rsidRPr="00B21A87">
        <w:t>vyjadri</w:t>
      </w:r>
      <w:r>
        <w:t xml:space="preserve">l, uznesenie bolo prevzaté 8.2.2012 splnomocnencom </w:t>
      </w:r>
    </w:p>
    <w:p w:rsidR="00714E7B" w:rsidP="00714E7B">
      <w:pPr>
        <w:ind w:left="1620"/>
        <w:jc w:val="both"/>
        <w:rPr>
          <w:b/>
          <w:u w:val="single"/>
        </w:rPr>
      </w:pPr>
    </w:p>
    <w:p w:rsidR="00714E7B" w:rsidP="00714E7B">
      <w:pPr>
        <w:ind w:left="1620"/>
        <w:jc w:val="both"/>
      </w:pPr>
      <w:r w:rsidRPr="00CE74D4">
        <w:rPr>
          <w:b/>
          <w:u w:val="single"/>
        </w:rPr>
        <w:t>Návrh</w:t>
      </w:r>
      <w:r>
        <w:t xml:space="preserve">: uložiť pokutu vo výške 3 násobku mesačného platu VF </w:t>
      </w:r>
    </w:p>
    <w:p w:rsidR="00714E7B" w:rsidP="00714E7B">
      <w:pPr>
        <w:pStyle w:val="BodyText"/>
      </w:pPr>
    </w:p>
    <w:p w:rsidR="00714E7B" w:rsidP="00714E7B">
      <w:pPr>
        <w:pStyle w:val="BodyText"/>
      </w:pPr>
      <w:r w:rsidRPr="008D0347">
        <w:rPr>
          <w:u w:val="single"/>
        </w:rPr>
        <w:t>Rozprava</w:t>
      </w:r>
      <w:r>
        <w:t>: nikto</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43</w:t>
      </w:r>
      <w:r>
        <w:t>.</w:t>
      </w:r>
    </w:p>
    <w:p w:rsidR="00714E7B" w:rsidP="00714E7B">
      <w:pPr>
        <w:ind w:left="1620" w:hanging="1620"/>
        <w:jc w:val="both"/>
        <w:rPr>
          <w:u w:val="single"/>
        </w:rPr>
      </w:pPr>
    </w:p>
    <w:p w:rsidR="00714E7B" w:rsidP="00714E7B">
      <w:pPr>
        <w:ind w:left="1620" w:hanging="1620"/>
        <w:jc w:val="both"/>
      </w:pPr>
      <w:r w:rsidRPr="008824F9">
        <w:rPr>
          <w:u w:val="single"/>
        </w:rPr>
        <w:t xml:space="preserve">konanie </w:t>
      </w:r>
      <w:r>
        <w:rPr>
          <w:u w:val="single"/>
        </w:rPr>
        <w:t>08/12</w:t>
      </w:r>
      <w:r w:rsidRPr="008824F9">
        <w:t xml:space="preserve"> –</w:t>
      </w:r>
      <w:r>
        <w:tab/>
      </w:r>
      <w:r w:rsidRPr="008824F9">
        <w:t xml:space="preserve"> VF </w:t>
      </w:r>
      <w:r>
        <w:t xml:space="preserve">František Marinica, bývalý člen dozornej rady Lesopoľnohospodársky majetok, š.p. Ulič. Konanie bolo začaté uznesením č. 195 zo dňa 2.2.2012, z dôvodu porušenia povinnosti z dôvodu nepodania oznámenia do 30 dní po uplynutí jedného roka odo dňa skončenia výkonu verejnej funkcie. Odvolaný z verejnej funkcie 27.10.2010, oznámenie podal 17.2.2012. </w:t>
      </w:r>
    </w:p>
    <w:p w:rsidR="00714E7B" w:rsidP="00714E7B">
      <w:pPr>
        <w:ind w:left="1620"/>
        <w:jc w:val="both"/>
      </w:pPr>
      <w:r>
        <w:t>V</w:t>
      </w:r>
      <w:r w:rsidRPr="00B21A87">
        <w:t>F sa k uzneseniu o začatí konania vyjadri</w:t>
      </w:r>
      <w:r>
        <w:t xml:space="preserve">l listom zo dňa 15.2.2012 v ktorom uviedol, že oznámenie nepodal z dôvodu, že o tomto termíne nevedel, nebol na to pripravený a pripravoval sa ho poslať k termínu 31.3.2012. Za nedodržanie termínu sa ospravedlnil. </w:t>
      </w:r>
    </w:p>
    <w:p w:rsidR="00714E7B" w:rsidP="00714E7B">
      <w:pPr>
        <w:ind w:left="1620"/>
        <w:jc w:val="both"/>
      </w:pPr>
    </w:p>
    <w:p w:rsidR="00714E7B" w:rsidP="00714E7B">
      <w:pPr>
        <w:ind w:left="1620"/>
        <w:jc w:val="both"/>
      </w:pPr>
      <w:r w:rsidRPr="00CE74D4">
        <w:rPr>
          <w:b/>
          <w:u w:val="single"/>
        </w:rPr>
        <w:t>Návrh</w:t>
      </w:r>
      <w:r>
        <w:t xml:space="preserve">: uložiť pokutu vo výške 3 násobku mesačného platu VF </w:t>
      </w:r>
    </w:p>
    <w:p w:rsidR="00714E7B" w:rsidP="00714E7B">
      <w:pPr>
        <w:pStyle w:val="BodyText"/>
      </w:pPr>
    </w:p>
    <w:p w:rsidR="00714E7B" w:rsidP="00714E7B">
      <w:pPr>
        <w:pStyle w:val="BodyText"/>
      </w:pPr>
      <w:r w:rsidRPr="008D0347">
        <w:rPr>
          <w:u w:val="single"/>
        </w:rPr>
        <w:t>Rozprava</w:t>
      </w:r>
      <w:r>
        <w:t>: nikto</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44</w:t>
      </w:r>
      <w:r>
        <w:t>.</w:t>
      </w:r>
    </w:p>
    <w:p w:rsidR="00714E7B" w:rsidP="00714E7B">
      <w:pPr>
        <w:ind w:left="1620"/>
        <w:jc w:val="both"/>
      </w:pPr>
    </w:p>
    <w:p w:rsidR="00714E7B" w:rsidP="00714E7B">
      <w:pPr>
        <w:ind w:left="1620" w:hanging="1620"/>
        <w:jc w:val="both"/>
      </w:pPr>
      <w:r w:rsidRPr="008824F9">
        <w:rPr>
          <w:u w:val="single"/>
        </w:rPr>
        <w:t xml:space="preserve">konanie </w:t>
      </w:r>
      <w:r>
        <w:rPr>
          <w:u w:val="single"/>
        </w:rPr>
        <w:t>09/12</w:t>
      </w:r>
      <w:r w:rsidRPr="008824F9">
        <w:t xml:space="preserve"> –</w:t>
      </w:r>
      <w:r>
        <w:tab/>
      </w:r>
      <w:r w:rsidRPr="008824F9">
        <w:t xml:space="preserve"> VF </w:t>
      </w:r>
      <w:r>
        <w:t xml:space="preserve">Pavol Kačic, bývalý člen dozornej rady Lesopoľnohospodársky majetok, š.p. Ulič. Konanie bolo začaté uznesením č. 196 zo dňa 2.2.2012, z dôvodu porušenia povinnosti z dôvodu nepodania oznámenia do 30 dní po uplynutí jedného roka odo dňa skončenia výkonu verejnej funkcie. Odvolaný z verejnej funkcie 27.10.2010, oznámenie podal 14.2.2012. </w:t>
      </w:r>
    </w:p>
    <w:p w:rsidR="00714E7B" w:rsidP="00714E7B">
      <w:pPr>
        <w:ind w:left="1620"/>
        <w:jc w:val="both"/>
      </w:pPr>
      <w:r>
        <w:t>V</w:t>
      </w:r>
      <w:r w:rsidRPr="00B21A87">
        <w:t>F sa k uzneseniu o začatí konania vyjadri</w:t>
      </w:r>
      <w:r>
        <w:t xml:space="preserve">l listom zo dňa 12.2.2012 v ktorom sa za oneskorené zaslanie oznámenia ospravedlnil. </w:t>
      </w:r>
    </w:p>
    <w:p w:rsidR="00714E7B" w:rsidP="00714E7B">
      <w:pPr>
        <w:ind w:left="1620"/>
        <w:jc w:val="both"/>
      </w:pPr>
    </w:p>
    <w:p w:rsidR="00714E7B" w:rsidP="00714E7B">
      <w:pPr>
        <w:ind w:left="1620"/>
        <w:jc w:val="both"/>
      </w:pPr>
      <w:r w:rsidRPr="00CE74D4">
        <w:rPr>
          <w:b/>
          <w:u w:val="single"/>
        </w:rPr>
        <w:t>Návrh</w:t>
      </w:r>
      <w:r>
        <w:t xml:space="preserve">: uložiť pokutu vo výške 3 násobku mesačného platu VF </w:t>
      </w:r>
    </w:p>
    <w:p w:rsidR="00714E7B" w:rsidP="00714E7B">
      <w:pPr>
        <w:pStyle w:val="BodyText"/>
      </w:pPr>
    </w:p>
    <w:p w:rsidR="00714E7B" w:rsidP="00714E7B">
      <w:pPr>
        <w:pStyle w:val="BodyText"/>
      </w:pPr>
      <w:r w:rsidRPr="008D0347">
        <w:rPr>
          <w:u w:val="single"/>
        </w:rPr>
        <w:t>Rozprava</w:t>
      </w:r>
      <w:r>
        <w:t>: nikto</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45</w:t>
      </w:r>
      <w:r>
        <w:t>.</w:t>
      </w:r>
    </w:p>
    <w:p w:rsidR="00714E7B" w:rsidP="00714E7B">
      <w:pPr>
        <w:ind w:left="1620"/>
        <w:jc w:val="both"/>
      </w:pPr>
    </w:p>
    <w:p w:rsidR="00714E7B" w:rsidP="00714E7B">
      <w:pPr>
        <w:ind w:left="1620" w:hanging="1620"/>
        <w:jc w:val="both"/>
      </w:pPr>
      <w:r w:rsidRPr="008824F9">
        <w:rPr>
          <w:u w:val="single"/>
        </w:rPr>
        <w:t xml:space="preserve">konanie </w:t>
      </w:r>
      <w:r>
        <w:rPr>
          <w:u w:val="single"/>
        </w:rPr>
        <w:t>10/12</w:t>
      </w:r>
      <w:r w:rsidRPr="008824F9">
        <w:t xml:space="preserve"> –</w:t>
      </w:r>
      <w:r>
        <w:tab/>
      </w:r>
      <w:r w:rsidRPr="008824F9">
        <w:t xml:space="preserve"> VF </w:t>
      </w:r>
      <w:r>
        <w:t xml:space="preserve">Marián Ondrejčák, bývalý predseda dozornej rady Lesopoľnohospodársky majetok, š.p. Ulič. Konanie bolo začaté uznesením </w:t>
        <w:br/>
        <w:t xml:space="preserve">č. 197 zo dňa 2.2.2012, z dôvodu porušenia povinnosti z dôvodu nepodania oznámenia do 30 dní po uplynutí jedného roka odo dňa skončenia výkonu verejnej funkcie. Odvolaný z verejnej funkcie 27.10.2010, oznámenie podal 14.2.2012. </w:t>
      </w:r>
    </w:p>
    <w:p w:rsidR="00714E7B" w:rsidP="00714E7B">
      <w:pPr>
        <w:ind w:left="1620"/>
        <w:jc w:val="both"/>
      </w:pPr>
      <w:r>
        <w:t>V</w:t>
      </w:r>
      <w:r w:rsidRPr="00B21A87">
        <w:t>F sa k uzneseniu o začatí konania vyjadri</w:t>
      </w:r>
      <w:r>
        <w:t>l listom v ktorom uviedol, že na povinnosť podať oznámenie zabudol, za čo sa ospravedlnil.</w:t>
      </w:r>
    </w:p>
    <w:p w:rsidR="00714E7B" w:rsidP="00714E7B">
      <w:pPr>
        <w:ind w:left="1620"/>
        <w:jc w:val="both"/>
      </w:pPr>
    </w:p>
    <w:p w:rsidR="00714E7B" w:rsidP="00714E7B">
      <w:pPr>
        <w:ind w:left="1620"/>
        <w:jc w:val="both"/>
      </w:pPr>
      <w:r w:rsidRPr="00CE74D4">
        <w:rPr>
          <w:b/>
          <w:u w:val="single"/>
        </w:rPr>
        <w:t>Návrh</w:t>
      </w:r>
      <w:r>
        <w:t xml:space="preserve">: uložiť pokutu vo výške 3 násobku mesačného platu VF </w:t>
      </w:r>
    </w:p>
    <w:p w:rsidR="00714E7B" w:rsidRPr="008D0347" w:rsidP="00714E7B">
      <w:pPr>
        <w:pStyle w:val="BodyText"/>
        <w:rPr>
          <w:u w:val="single"/>
        </w:rPr>
      </w:pPr>
    </w:p>
    <w:p w:rsidR="00714E7B" w:rsidP="00714E7B">
      <w:pPr>
        <w:pStyle w:val="BodyText"/>
      </w:pPr>
      <w:r w:rsidRPr="008D0347">
        <w:rPr>
          <w:u w:val="single"/>
        </w:rPr>
        <w:t>Rozprava</w:t>
      </w:r>
      <w:r>
        <w:t>: nikto</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46</w:t>
      </w:r>
      <w:r>
        <w:t>.</w:t>
      </w:r>
    </w:p>
    <w:p w:rsidR="00714E7B" w:rsidP="00714E7B">
      <w:pPr>
        <w:ind w:left="1620"/>
        <w:jc w:val="both"/>
      </w:pPr>
    </w:p>
    <w:p w:rsidR="00714E7B" w:rsidP="00714E7B">
      <w:pPr>
        <w:ind w:left="1620" w:hanging="1620"/>
        <w:jc w:val="both"/>
      </w:pPr>
      <w:r>
        <w:rPr>
          <w:u w:val="single"/>
        </w:rPr>
        <w:t>konanie 11/12</w:t>
      </w:r>
      <w:r w:rsidRPr="008824F9">
        <w:t xml:space="preserve"> –</w:t>
      </w:r>
      <w:r>
        <w:tab/>
      </w:r>
      <w:r w:rsidRPr="008824F9">
        <w:t xml:space="preserve"> VF </w:t>
      </w:r>
      <w:r>
        <w:t xml:space="preserve">Gustáv Kasanický, bývalý člen dozornej rady Vodohospodárska výstavba, š.p. Bratislava. Konanie bolo začaté uznesením č. 198 zo dňa 2.2.2012, z dôvodu porušenia povinnosti z dôvodu nepodania oznámenia do 30 dní po uplynutí jedného roka odo dňa skončenia výkonu verejnej funkcie. Odvolaný z verejnej funkcie 22.10.2010, oznámenie podal 20.2.2012. </w:t>
      </w:r>
    </w:p>
    <w:p w:rsidR="00714E7B" w:rsidP="00714E7B">
      <w:pPr>
        <w:ind w:left="1620"/>
        <w:jc w:val="both"/>
      </w:pPr>
      <w:r>
        <w:t>V</w:t>
      </w:r>
      <w:r w:rsidRPr="00B21A87">
        <w:t>F sa k uzneseniu o začatí konania vyjadri</w:t>
      </w:r>
      <w:r>
        <w:t xml:space="preserve">l listom zo dňa 20.2.2012 v ktorom uviedol, že je pravdou, že nepodal oznámenie, a že sa to stalo nedopatrením, lebo bol omylom presvedčený, že tak treba urobiť to 3 mesiacov odo dňa skončenia výkonu funkcie, Ako členovi dozornej rady mu vždy zasielali v predstihu upozornenia a materiály, čo sa tentoraz nestalo. Vo svojom pracovnom vyťažení a časovom pobyte v zahraničí si nevšimol predpísaný dátum, za čo sa ospravedlnil. </w:t>
      </w:r>
    </w:p>
    <w:p w:rsidR="00714E7B" w:rsidP="00714E7B">
      <w:pPr>
        <w:ind w:left="1620"/>
        <w:jc w:val="both"/>
      </w:pPr>
    </w:p>
    <w:p w:rsidR="00714E7B" w:rsidP="00714E7B">
      <w:pPr>
        <w:ind w:left="1620"/>
        <w:jc w:val="both"/>
      </w:pPr>
      <w:r w:rsidRPr="00CE74D4">
        <w:rPr>
          <w:b/>
          <w:u w:val="single"/>
        </w:rPr>
        <w:t>Návrh</w:t>
      </w:r>
      <w:r>
        <w:t xml:space="preserve">: uložiť pokutu vo výške 3 násobku mesačného platu VF </w:t>
      </w:r>
    </w:p>
    <w:p w:rsidR="00714E7B" w:rsidP="00714E7B">
      <w:pPr>
        <w:ind w:left="1620"/>
        <w:jc w:val="both"/>
      </w:pPr>
    </w:p>
    <w:p w:rsidR="00714E7B" w:rsidP="00714E7B">
      <w:pPr>
        <w:pStyle w:val="BodyText"/>
      </w:pPr>
      <w:r w:rsidRPr="008D0347">
        <w:rPr>
          <w:u w:val="single"/>
        </w:rPr>
        <w:t>Rozprava</w:t>
      </w:r>
      <w:r>
        <w:t>: nikto</w:t>
      </w:r>
    </w:p>
    <w:p w:rsidR="00714E7B" w:rsidP="00714E7B">
      <w:pPr>
        <w:pStyle w:val="BodyText"/>
      </w:pPr>
    </w:p>
    <w:p w:rsidR="00714E7B" w:rsidP="00714E7B">
      <w:pPr>
        <w:pStyle w:val="BodyText"/>
      </w:pPr>
      <w:r>
        <w:t>Hlasovanie o uznesení: 13/0/0.</w:t>
      </w:r>
    </w:p>
    <w:p w:rsidR="00714E7B" w:rsidP="00714E7B">
      <w:pPr>
        <w:jc w:val="both"/>
      </w:pPr>
      <w:r>
        <w:t xml:space="preserve">Prijaté uznesenie VNF č. </w:t>
      </w:r>
      <w:r w:rsidR="00EC70E3">
        <w:t>47</w:t>
      </w:r>
      <w:r>
        <w:t>.</w:t>
      </w:r>
    </w:p>
    <w:p w:rsidR="00714E7B" w:rsidP="00714E7B">
      <w:pPr>
        <w:ind w:left="1620"/>
        <w:jc w:val="both"/>
      </w:pPr>
    </w:p>
    <w:p w:rsidR="00714E7B" w:rsidP="00714E7B">
      <w:pPr>
        <w:tabs>
          <w:tab w:val="num" w:pos="360"/>
        </w:tabs>
        <w:jc w:val="both"/>
        <w:rPr>
          <w:b/>
          <w:u w:val="single"/>
        </w:rPr>
      </w:pPr>
      <w:r w:rsidRPr="00714E7B">
        <w:rPr>
          <w:b/>
          <w:u w:val="single"/>
        </w:rPr>
        <w:t xml:space="preserve">Rôzne </w:t>
      </w:r>
    </w:p>
    <w:p w:rsidR="00350FEC" w:rsidP="00350FEC">
      <w:pPr>
        <w:jc w:val="both"/>
        <w:rPr>
          <w:b/>
          <w:u w:val="single"/>
        </w:rPr>
      </w:pPr>
    </w:p>
    <w:p w:rsidR="00350FEC" w:rsidP="00350FEC">
      <w:pPr>
        <w:jc w:val="both"/>
        <w:rPr>
          <w:b/>
          <w:u w:val="single"/>
        </w:rPr>
      </w:pPr>
      <w:r w:rsidR="00790DF7">
        <w:rPr>
          <w:b/>
          <w:u w:val="single"/>
        </w:rPr>
        <w:t>bod 1</w:t>
      </w:r>
    </w:p>
    <w:p w:rsidR="00790DF7" w:rsidP="00350FEC">
      <w:pPr>
        <w:jc w:val="both"/>
        <w:rPr>
          <w:b/>
          <w:u w:val="single"/>
        </w:rPr>
      </w:pPr>
    </w:p>
    <w:p w:rsidR="00790DF7" w:rsidP="00790DF7">
      <w:pPr>
        <w:ind w:firstLine="567"/>
        <w:jc w:val="both"/>
      </w:pPr>
      <w:r w:rsidRPr="00714E7B" w:rsidR="00714E7B">
        <w:t xml:space="preserve">Predseda výboru </w:t>
      </w:r>
      <w:r w:rsidR="00350FEC">
        <w:t xml:space="preserve">predložil </w:t>
      </w:r>
      <w:r w:rsidR="00714E7B">
        <w:t xml:space="preserve">list, ktorý zaslal minister vnútra SR Robert Kaliňák, v ktorom </w:t>
      </w:r>
      <w:r>
        <w:t xml:space="preserve">ho požiadal o stanovisko, či je možné </w:t>
      </w:r>
      <w:r w:rsidR="00201F26">
        <w:t xml:space="preserve">súbežne vykonávať funkcie poslanca Mestského zastupiteľstva s funkciou člena vlády. </w:t>
      </w:r>
      <w:r>
        <w:t xml:space="preserve">Predseda výboru požiadal členov výboru, aby </w:t>
      </w:r>
      <w:r w:rsidR="00201F26">
        <w:t>k predmetnému listu zaujali stanovisko.</w:t>
      </w:r>
    </w:p>
    <w:p w:rsidR="00350FEC" w:rsidP="00350FEC">
      <w:pPr>
        <w:jc w:val="both"/>
      </w:pPr>
    </w:p>
    <w:p w:rsidR="00790DF7" w:rsidP="00350FEC">
      <w:pPr>
        <w:jc w:val="both"/>
      </w:pPr>
      <w:r w:rsidRPr="00790DF7">
        <w:rPr>
          <w:u w:val="single"/>
        </w:rPr>
        <w:t>Rozprava</w:t>
      </w:r>
      <w:r>
        <w:t xml:space="preserve">: </w:t>
      </w:r>
    </w:p>
    <w:p w:rsidR="009F7858" w:rsidP="009F7858">
      <w:pPr>
        <w:tabs>
          <w:tab w:val="num" w:pos="360"/>
        </w:tabs>
        <w:jc w:val="both"/>
      </w:pPr>
      <w:r>
        <w:t>p. Géci – bude potrebné hľadať legislatívne riešenie na úpravu</w:t>
      </w:r>
    </w:p>
    <w:p w:rsidR="009F7858" w:rsidP="009F7858">
      <w:pPr>
        <w:tabs>
          <w:tab w:val="num" w:pos="360"/>
        </w:tabs>
        <w:jc w:val="both"/>
      </w:pPr>
      <w:r>
        <w:t>p. Goga – súhlas s p. Gécim, odpovedať p. Kaliňákovi</w:t>
      </w:r>
    </w:p>
    <w:p w:rsidR="009F7858" w:rsidP="009F7858">
      <w:pPr>
        <w:tabs>
          <w:tab w:val="num" w:pos="360"/>
        </w:tabs>
        <w:jc w:val="both"/>
      </w:pPr>
      <w:r>
        <w:t>p. Brixi – požiadať ústavný súd o vyjadrenie</w:t>
      </w:r>
    </w:p>
    <w:p w:rsidR="009F7858" w:rsidP="009F7858">
      <w:pPr>
        <w:tabs>
          <w:tab w:val="num" w:pos="360"/>
        </w:tabs>
        <w:jc w:val="both"/>
      </w:pPr>
      <w:r>
        <w:t>p. Přidal – nesúhlas s posielaním oznámení, ak by si všetci prečítali ústavný zákon, mohli by si ho prečítať</w:t>
      </w:r>
    </w:p>
    <w:p w:rsidR="009F7858" w:rsidP="009F7858">
      <w:pPr>
        <w:tabs>
          <w:tab w:val="num" w:pos="360"/>
        </w:tabs>
        <w:jc w:val="both"/>
      </w:pPr>
      <w:r>
        <w:t>p. Mičovský – ako noví poslanci sme dostali o p. predsedu list, bolo by to korektné, počítačový program, ktorý by to generoval</w:t>
      </w:r>
    </w:p>
    <w:p w:rsidR="009F7858" w:rsidP="009F7858">
      <w:pPr>
        <w:tabs>
          <w:tab w:val="num" w:pos="360"/>
        </w:tabs>
        <w:jc w:val="both"/>
      </w:pPr>
      <w:r>
        <w:t xml:space="preserve">p. Lišková – pripojila sa k návrhu p. Mičovského </w:t>
      </w:r>
    </w:p>
    <w:p w:rsidR="009F7858" w:rsidP="009F7858">
      <w:pPr>
        <w:tabs>
          <w:tab w:val="num" w:pos="360"/>
        </w:tabs>
        <w:jc w:val="both"/>
      </w:pPr>
      <w:r>
        <w:t xml:space="preserve">p. Brixi – návrh na uznesenie, aby si výbor vyžiadal stanovisko od ústavného súdu </w:t>
      </w:r>
    </w:p>
    <w:p w:rsidR="009F7858" w:rsidP="009F7858">
      <w:pPr>
        <w:tabs>
          <w:tab w:val="num" w:pos="360"/>
        </w:tabs>
        <w:jc w:val="both"/>
      </w:pPr>
      <w:r>
        <w:t>p. Beblavý – upozorňovanie VF na ich povinnosti, kapacita výboru je nedostačujúca, príprava formy spolupráce s úradom vlády</w:t>
      </w:r>
    </w:p>
    <w:p w:rsidR="009F7858" w:rsidP="009F7858">
      <w:pPr>
        <w:tabs>
          <w:tab w:val="num" w:pos="360"/>
        </w:tabs>
        <w:jc w:val="both"/>
      </w:pPr>
      <w:r>
        <w:t>p. Brixi (faktická) – mali by sme si vyžiadať stanovisko od ústavného súdu</w:t>
      </w:r>
    </w:p>
    <w:p w:rsidR="00201F26" w:rsidP="009F7858">
      <w:pPr>
        <w:tabs>
          <w:tab w:val="num" w:pos="360"/>
        </w:tabs>
        <w:jc w:val="both"/>
      </w:pPr>
      <w:r w:rsidR="009F7858">
        <w:t>p. Simon – zistiť, či sa vzdal alebo nevzdal, meritórne sa zaoberajme touto otázkou na budúcej schôdzi, ako výbor nevidím priestor, aby sme s</w:t>
      </w:r>
      <w:r>
        <w:t xml:space="preserve">a obracali na ústavný súd </w:t>
      </w:r>
    </w:p>
    <w:p w:rsidR="009F7858" w:rsidP="009F7858">
      <w:pPr>
        <w:tabs>
          <w:tab w:val="num" w:pos="360"/>
        </w:tabs>
        <w:jc w:val="both"/>
      </w:pPr>
      <w:r>
        <w:t xml:space="preserve">p. Přidal </w:t>
      </w:r>
      <w:r w:rsidR="00201F26">
        <w:t xml:space="preserve">– </w:t>
      </w:r>
      <w:r>
        <w:t>orgán národnej rady, ktorý je zriadený môže konať len tak, čo zákony dovoľujú</w:t>
      </w:r>
    </w:p>
    <w:p w:rsidR="00201F26" w:rsidP="00350FEC">
      <w:pPr>
        <w:jc w:val="both"/>
        <w:rPr>
          <w:lang w:val="en-US"/>
        </w:rPr>
      </w:pPr>
      <w:r w:rsidR="009F7858">
        <w:t xml:space="preserve">p. Gibalová – ak je to tak, že sa vzdal, ľudsky sa k tomu postavil správne, ak nie, obyčajne nasleduje zo strany </w:t>
      </w:r>
      <w:r>
        <w:t>výboru voči nemu relevantný úkon</w:t>
      </w:r>
      <w:r>
        <w:rPr>
          <w:lang w:val="en-US"/>
        </w:rPr>
        <w:t xml:space="preserve">; </w:t>
      </w:r>
    </w:p>
    <w:p w:rsidR="009F7858" w:rsidP="00350FEC">
      <w:pPr>
        <w:jc w:val="both"/>
      </w:pPr>
      <w:r w:rsidR="00201F26">
        <w:rPr>
          <w:lang w:val="en-US"/>
        </w:rPr>
        <w:t>poznámka</w:t>
      </w:r>
      <w:r w:rsidR="00201F26">
        <w:t xml:space="preserve"> </w:t>
      </w:r>
      <w:r w:rsidR="00201F26">
        <w:rPr>
          <w:lang w:val="en-US"/>
        </w:rPr>
        <w:t>k </w:t>
      </w:r>
      <w:r>
        <w:t>oznámenia</w:t>
      </w:r>
      <w:r w:rsidR="00201F26">
        <w:t xml:space="preserve">m - </w:t>
      </w:r>
      <w:r>
        <w:t xml:space="preserve">začíname sa správať paternalisticky, oslovovať verejných funkcionárov by bolo nákladné, nech sa stará každý sám </w:t>
      </w:r>
    </w:p>
    <w:p w:rsidR="00201F26" w:rsidP="00350FEC">
      <w:pPr>
        <w:jc w:val="both"/>
      </w:pPr>
      <w:r w:rsidR="009F7858">
        <w:t xml:space="preserve">p. Lišková – </w:t>
      </w:r>
      <w:r>
        <w:t xml:space="preserve">súhlas s p. Gibalovou </w:t>
      </w:r>
    </w:p>
    <w:p w:rsidR="009F7858" w:rsidP="00350FEC">
      <w:pPr>
        <w:jc w:val="both"/>
      </w:pPr>
      <w:r>
        <w:t>p. Goga – treba zaslať odpoveď na list p. Kaliňáka</w:t>
      </w:r>
    </w:p>
    <w:p w:rsidR="009F7858" w:rsidP="00350FEC">
      <w:pPr>
        <w:jc w:val="both"/>
      </w:pPr>
      <w:r>
        <w:t xml:space="preserve">p. Nachtmanová – ľudia majú tendenciu zabúdať, pridáva sa k názoru p. Liškovej </w:t>
      </w:r>
    </w:p>
    <w:p w:rsidR="00E26A9B" w:rsidP="00350FEC">
      <w:pPr>
        <w:jc w:val="both"/>
      </w:pPr>
      <w:r w:rsidR="009F7858">
        <w:t>p. Simon – procedurálny návrh - aby sa list p. Kaliňáka riešil až na budúcej schôdzi</w:t>
      </w:r>
      <w:r>
        <w:t xml:space="preserve">, výbor sa nemá obracať na ústavný súd, bolo by vhodné odpísať pánovi ministrovi, aby sa on sám obrátil na ústavný súd </w:t>
      </w:r>
    </w:p>
    <w:p w:rsidR="00201F26" w:rsidP="00350FEC">
      <w:pPr>
        <w:jc w:val="both"/>
      </w:pPr>
      <w:r w:rsidR="00E26A9B">
        <w:t>p. Beblavý – informoval členov výboru o tom, že listom požiadal p. Kaliňáka o stretnutie, kde by sa riešili aj o</w:t>
      </w:r>
      <w:r>
        <w:t xml:space="preserve">známenie verejných funkcionárov, </w:t>
      </w:r>
      <w:r w:rsidR="00E26A9B">
        <w:t xml:space="preserve">navrhol, aby výbor zistil, či sa vzdal alebo nie funkcie poslanca mestského zastupiteľstva, v prípade že nie, výbor má možnosť začať konanie, </w:t>
      </w:r>
      <w:r>
        <w:t xml:space="preserve">na akom základe sa budeme pýtať, keďže výbor nevedie konanie </w:t>
      </w:r>
    </w:p>
    <w:p w:rsidR="00E26A9B" w:rsidP="00350FEC">
      <w:pPr>
        <w:jc w:val="both"/>
      </w:pPr>
      <w:r>
        <w:t>p. Brixi – ako osoba sa p. Kaliňák môže obrátiť na ústavný súd</w:t>
      </w:r>
    </w:p>
    <w:p w:rsidR="00201F26" w:rsidP="00350FEC">
      <w:pPr>
        <w:jc w:val="both"/>
      </w:pPr>
      <w:r w:rsidR="00E26A9B">
        <w:t xml:space="preserve">p. Gibalová – </w:t>
      </w:r>
      <w:r>
        <w:t xml:space="preserve">odporúča výboru vyčkať až do zistenia skutkového stavu </w:t>
      </w:r>
    </w:p>
    <w:p w:rsidR="00E26A9B" w:rsidP="00350FEC">
      <w:pPr>
        <w:jc w:val="both"/>
      </w:pPr>
      <w:r>
        <w:t xml:space="preserve">p. Simon – o takomto návrhu nie je možné hlasovať </w:t>
      </w:r>
    </w:p>
    <w:p w:rsidR="00201F26" w:rsidP="00350FEC">
      <w:pPr>
        <w:jc w:val="both"/>
      </w:pPr>
      <w:r w:rsidR="00E26A9B">
        <w:t xml:space="preserve">p. </w:t>
      </w:r>
      <w:r>
        <w:t>B</w:t>
      </w:r>
      <w:r w:rsidR="00E26A9B">
        <w:t xml:space="preserve">eblavý – </w:t>
      </w:r>
      <w:r>
        <w:t xml:space="preserve">súhlas s návrhom p. Simona, keďže podľa správ z tlače sa p. Kaliňák vzdal funkcie poslanca mestského zastupiteľstva </w:t>
      </w:r>
    </w:p>
    <w:p w:rsidR="00201F26" w:rsidP="00201F26">
      <w:pPr>
        <w:jc w:val="both"/>
      </w:pPr>
      <w:r>
        <w:t xml:space="preserve">p. Brixi – návrh uznesenia, aby predseda výboru zaslal odpoveď na list p. Kaliňáka v zmysle jeho požiadavky </w:t>
      </w:r>
    </w:p>
    <w:p w:rsidR="00E26A9B" w:rsidP="00201F26">
      <w:pPr>
        <w:jc w:val="both"/>
      </w:pPr>
      <w:r>
        <w:t>p. Simon – keby bol takýto nález ústavného súdu</w:t>
      </w:r>
      <w:r w:rsidR="00201F26">
        <w:t xml:space="preserve"> privítal by ho, pochybnosti o správnosti konania výboru v intenciách jeho doterajších prednesov, preto trvá na procedurálnom návrhu </w:t>
      </w:r>
    </w:p>
    <w:p w:rsidR="00E26A9B" w:rsidP="00350FEC">
      <w:pPr>
        <w:jc w:val="both"/>
      </w:pPr>
    </w:p>
    <w:p w:rsidR="00E26A9B" w:rsidP="00350FEC">
      <w:pPr>
        <w:jc w:val="both"/>
      </w:pPr>
      <w:r>
        <w:t>Hlasovanie o procedurálnom návrhu p. Simona: 6/7/0.</w:t>
      </w:r>
    </w:p>
    <w:p w:rsidR="00E26A9B" w:rsidP="00350FEC">
      <w:pPr>
        <w:jc w:val="both"/>
      </w:pPr>
    </w:p>
    <w:p w:rsidR="00E26A9B" w:rsidP="00E26A9B">
      <w:pPr>
        <w:jc w:val="both"/>
      </w:pPr>
      <w:r>
        <w:t xml:space="preserve">Hlasovanie o návrhu na hlasovanie o uznesení, ktoré navrhol p. Brixi  s tým, že výboru odporúča </w:t>
      </w:r>
      <w:r w:rsidRPr="0094490F">
        <w:t>predsed</w:t>
      </w:r>
      <w:r>
        <w:t xml:space="preserve">ovi výboru, aby zaslal odpoveď na list Roberta Kaliňáka, podpredsedu vlády a ministra vnútra SR, ktorý bol výboru doručený 3. mája 2012. </w:t>
      </w:r>
    </w:p>
    <w:p w:rsidR="00790DF7" w:rsidP="00350FEC">
      <w:pPr>
        <w:jc w:val="both"/>
      </w:pPr>
    </w:p>
    <w:p w:rsidR="00EC70E3" w:rsidP="00EC70E3">
      <w:pPr>
        <w:pStyle w:val="BodyText"/>
      </w:pPr>
      <w:r>
        <w:t xml:space="preserve">Hlasovanie o uznesení: </w:t>
      </w:r>
      <w:r w:rsidR="00E26A9B">
        <w:t>7/2/3/1</w:t>
      </w:r>
      <w:r>
        <w:t>.</w:t>
      </w:r>
    </w:p>
    <w:p w:rsidR="00EC70E3" w:rsidP="00EC70E3">
      <w:pPr>
        <w:jc w:val="both"/>
      </w:pPr>
      <w:r>
        <w:t>Prijaté uznesenie VNF č. 49.</w:t>
      </w:r>
    </w:p>
    <w:p w:rsidR="00350FEC" w:rsidP="00350FEC">
      <w:pPr>
        <w:jc w:val="both"/>
      </w:pPr>
    </w:p>
    <w:p w:rsidR="00EC70E3" w:rsidRPr="00790DF7" w:rsidP="00350FEC">
      <w:pPr>
        <w:jc w:val="both"/>
        <w:rPr>
          <w:b/>
          <w:u w:val="single"/>
        </w:rPr>
      </w:pPr>
      <w:r w:rsidRPr="00790DF7" w:rsidR="00790DF7">
        <w:rPr>
          <w:b/>
          <w:u w:val="single"/>
        </w:rPr>
        <w:t>bod 2</w:t>
      </w:r>
    </w:p>
    <w:p w:rsidR="00EC70E3" w:rsidP="00350FEC">
      <w:pPr>
        <w:jc w:val="both"/>
      </w:pPr>
    </w:p>
    <w:p w:rsidR="00350FEC" w:rsidP="00790DF7">
      <w:pPr>
        <w:ind w:firstLine="567"/>
        <w:jc w:val="both"/>
      </w:pPr>
      <w:r>
        <w:t xml:space="preserve">Predseda výboru oznámil členom výboru, že v prípade záujmu je možné zo strany Parlamentného inštitútu Kancelárie NR SR informovať členov výboru o aktuálnej právnej úprave konfliktu záujmov v rozsahu cca 60 min. Ak by členovia výboru prejavili záujem </w:t>
        <w:br/>
        <w:t xml:space="preserve">o konzultáciu, môžu tak urobiť cestou sekretariátu výboru, ktorý prevezme na seba organizačné zabezpečenie. </w:t>
      </w:r>
    </w:p>
    <w:p w:rsidR="00350FEC" w:rsidP="00714E7B">
      <w:pPr>
        <w:tabs>
          <w:tab w:val="num" w:pos="360"/>
        </w:tabs>
        <w:jc w:val="both"/>
      </w:pPr>
    </w:p>
    <w:p w:rsidR="00350FEC" w:rsidP="00714E7B">
      <w:pPr>
        <w:tabs>
          <w:tab w:val="num" w:pos="360"/>
        </w:tabs>
        <w:jc w:val="both"/>
      </w:pPr>
    </w:p>
    <w:p w:rsidR="00350FEC" w:rsidP="00714E7B">
      <w:pPr>
        <w:tabs>
          <w:tab w:val="num" w:pos="360"/>
        </w:tabs>
        <w:jc w:val="both"/>
      </w:pPr>
    </w:p>
    <w:p w:rsidR="00350FEC" w:rsidP="00714E7B">
      <w:pPr>
        <w:tabs>
          <w:tab w:val="num" w:pos="360"/>
        </w:tabs>
        <w:jc w:val="both"/>
      </w:pPr>
    </w:p>
    <w:p w:rsidR="00600CF3" w:rsidP="00600CF3">
      <w:pPr>
        <w:tabs>
          <w:tab w:val="num" w:pos="360"/>
        </w:tabs>
        <w:ind w:firstLine="540"/>
        <w:jc w:val="both"/>
      </w:pPr>
      <w:r>
        <w:t>Predsed</w:t>
      </w:r>
      <w:r w:rsidR="007E2116">
        <w:t xml:space="preserve">a </w:t>
      </w:r>
      <w:r>
        <w:t>výboru</w:t>
      </w:r>
      <w:r w:rsidR="0058303C">
        <w:t xml:space="preserve"> ukončil </w:t>
      </w:r>
      <w:r w:rsidR="007E2116">
        <w:t xml:space="preserve">rokovanie </w:t>
      </w:r>
      <w:r w:rsidR="0058303C">
        <w:t>2. schôdze</w:t>
      </w:r>
      <w:r>
        <w:t>.</w:t>
      </w:r>
    </w:p>
    <w:p w:rsidR="00F66778" w:rsidP="00D44E06">
      <w:pPr>
        <w:tabs>
          <w:tab w:val="num" w:pos="360"/>
        </w:tabs>
        <w:ind w:firstLine="540"/>
        <w:jc w:val="both"/>
      </w:pPr>
    </w:p>
    <w:p w:rsidR="00F66778" w:rsidP="00D44E06">
      <w:pPr>
        <w:tabs>
          <w:tab w:val="num" w:pos="360"/>
        </w:tabs>
        <w:ind w:firstLine="540"/>
        <w:jc w:val="both"/>
      </w:pPr>
    </w:p>
    <w:p w:rsidR="00F66778" w:rsidP="00D44E06">
      <w:pPr>
        <w:tabs>
          <w:tab w:val="num" w:pos="360"/>
        </w:tabs>
        <w:ind w:firstLine="540"/>
        <w:jc w:val="both"/>
      </w:pPr>
    </w:p>
    <w:p w:rsidR="005A7F8F" w:rsidP="000D72FE">
      <w:pPr>
        <w:ind w:left="5220"/>
        <w:jc w:val="both"/>
      </w:pPr>
    </w:p>
    <w:p w:rsidR="00201F26" w:rsidP="000D72FE">
      <w:pPr>
        <w:ind w:left="5220"/>
        <w:jc w:val="both"/>
      </w:pPr>
    </w:p>
    <w:p w:rsidR="00201F26" w:rsidP="000D72FE">
      <w:pPr>
        <w:ind w:left="5220"/>
        <w:jc w:val="both"/>
      </w:pPr>
    </w:p>
    <w:p w:rsidR="000D72FE" w:rsidRPr="007E2116" w:rsidP="000D72FE">
      <w:pPr>
        <w:ind w:left="5220"/>
        <w:jc w:val="both"/>
        <w:rPr>
          <w:b/>
        </w:rPr>
      </w:pPr>
      <w:r w:rsidR="007E2116">
        <w:t xml:space="preserve">             Miroslav  </w:t>
      </w:r>
      <w:r w:rsidRPr="007E2116" w:rsidR="007E2116">
        <w:rPr>
          <w:b/>
        </w:rPr>
        <w:t xml:space="preserve">B e b l a v ý </w:t>
      </w:r>
    </w:p>
    <w:p w:rsidR="000D72FE" w:rsidP="000D72FE">
      <w:pPr>
        <w:ind w:left="5220"/>
        <w:jc w:val="both"/>
      </w:pPr>
      <w:r w:rsidR="007E2116">
        <w:t xml:space="preserve">     </w:t>
      </w:r>
      <w:r>
        <w:t xml:space="preserve">           </w:t>
      </w:r>
      <w:r w:rsidR="007E2116">
        <w:t>p</w:t>
      </w:r>
      <w:r>
        <w:t>redsed</w:t>
      </w:r>
      <w:r w:rsidR="007E2116">
        <w:t xml:space="preserve">a </w:t>
      </w:r>
      <w:r>
        <w:t xml:space="preserve">výboru </w:t>
      </w:r>
    </w:p>
    <w:p w:rsidR="00286EC0" w:rsidP="000D72FE">
      <w:pPr>
        <w:ind w:left="5220"/>
        <w:jc w:val="both"/>
      </w:pPr>
    </w:p>
    <w:p w:rsidR="00123F50" w:rsidP="000D72FE">
      <w:pPr>
        <w:spacing w:line="240" w:lineRule="atLeast"/>
        <w:jc w:val="both"/>
      </w:pPr>
    </w:p>
    <w:p w:rsidR="000C3D7D" w:rsidP="000D72FE">
      <w:pPr>
        <w:spacing w:line="240" w:lineRule="atLeast"/>
        <w:jc w:val="both"/>
      </w:pPr>
    </w:p>
    <w:p w:rsidR="000D72FE" w:rsidRPr="007E2116" w:rsidP="000D72FE">
      <w:pPr>
        <w:spacing w:line="240" w:lineRule="atLeast"/>
        <w:jc w:val="both"/>
        <w:rPr>
          <w:b/>
        </w:rPr>
      </w:pPr>
      <w:r w:rsidR="007E2116">
        <w:t xml:space="preserve">Iveta  </w:t>
      </w:r>
      <w:r w:rsidRPr="007E2116" w:rsidR="007E2116">
        <w:rPr>
          <w:b/>
        </w:rPr>
        <w:t>L i š k o v á</w:t>
      </w:r>
    </w:p>
    <w:p w:rsidR="007E2116" w:rsidRPr="007E2116" w:rsidP="000D72FE">
      <w:pPr>
        <w:spacing w:line="240" w:lineRule="atLeast"/>
        <w:jc w:val="both"/>
        <w:rPr>
          <w:b/>
        </w:rPr>
      </w:pPr>
      <w:r>
        <w:t xml:space="preserve">Zsolt  </w:t>
      </w:r>
      <w:r w:rsidRPr="007E2116">
        <w:rPr>
          <w:b/>
        </w:rPr>
        <w:t>S i m o n</w:t>
      </w:r>
    </w:p>
    <w:p w:rsidR="003A494C" w:rsidP="00C540E5">
      <w:pPr>
        <w:spacing w:line="240" w:lineRule="atLeast"/>
        <w:jc w:val="both"/>
      </w:pPr>
      <w:r w:rsidR="000D72FE">
        <w:t>overovatelia výboru</w:t>
      </w:r>
    </w:p>
    <w:sectPr w:rsidSect="00790DF7">
      <w:footerReference w:type="even" r:id="rId5"/>
      <w:footerReference w:type="default" r:id="rId6"/>
      <w:pgSz w:w="11906" w:h="16838"/>
      <w:pgMar w:top="1417" w:right="141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E26A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F26">
      <w:rPr>
        <w:rStyle w:val="PageNumber"/>
        <w:noProof/>
      </w:rPr>
      <w:t>7</w:t>
    </w:r>
    <w:r>
      <w:rPr>
        <w:rStyle w:val="PageNumber"/>
      </w:rPr>
      <w:fldChar w:fldCharType="end"/>
    </w:r>
  </w:p>
  <w:p w:rsidR="00E26A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43D7"/>
    <w:multiLevelType w:val="hybridMultilevel"/>
    <w:tmpl w:val="BEAA23D4"/>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215FFD"/>
    <w:multiLevelType w:val="hybridMultilevel"/>
    <w:tmpl w:val="D9E829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235438"/>
    <w:multiLevelType w:val="hybridMultilevel"/>
    <w:tmpl w:val="A4F4B7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73C7D"/>
    <w:multiLevelType w:val="hybridMultilevel"/>
    <w:tmpl w:val="EF3EDFDC"/>
    <w:lvl w:ilvl="0">
      <w:start w:val="1"/>
      <w:numFmt w:val="lowerLetter"/>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D291083"/>
    <w:multiLevelType w:val="hybridMultilevel"/>
    <w:tmpl w:val="637856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3FFC6031"/>
    <w:multiLevelType w:val="hybridMultilevel"/>
    <w:tmpl w:val="DF647AB6"/>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
    <w:nsid w:val="50C83C8D"/>
    <w:multiLevelType w:val="hybridMultilevel"/>
    <w:tmpl w:val="A4BC2E6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2CA448B"/>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53B7B4A"/>
    <w:multiLevelType w:val="hybridMultilevel"/>
    <w:tmpl w:val="6AE8A95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56B26F1"/>
    <w:multiLevelType w:val="hybridMultilevel"/>
    <w:tmpl w:val="0CC67C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A652171"/>
    <w:multiLevelType w:val="hybridMultilevel"/>
    <w:tmpl w:val="739CA6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A53371"/>
    <w:multiLevelType w:val="hybridMultilevel"/>
    <w:tmpl w:val="99AE3DAE"/>
    <w:lvl w:ilvl="0">
      <w:start w:val="14"/>
      <w:numFmt w:val="bullet"/>
      <w:lvlText w:val="-"/>
      <w:lvlJc w:val="left"/>
      <w:pPr>
        <w:tabs>
          <w:tab w:val="num" w:pos="1980"/>
        </w:tabs>
        <w:ind w:left="1980" w:hanging="360"/>
      </w:pPr>
      <w:rPr>
        <w:rFonts w:ascii="Times New Roman" w:eastAsia="Times New Roman" w:hAnsi="Times New Roman" w:cs="Times New Roman" w:hint="default"/>
      </w:rPr>
    </w:lvl>
    <w:lvl w:ilvl="1" w:tentative="1">
      <w:start w:val="1"/>
      <w:numFmt w:val="bullet"/>
      <w:lvlText w:val="o"/>
      <w:lvlJc w:val="left"/>
      <w:pPr>
        <w:tabs>
          <w:tab w:val="num" w:pos="2700"/>
        </w:tabs>
        <w:ind w:left="2700" w:hanging="360"/>
      </w:pPr>
      <w:rPr>
        <w:rFonts w:ascii="Courier New" w:hAnsi="Courier New" w:cs="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cs="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cs="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12">
    <w:nsid w:val="71A643F4"/>
    <w:multiLevelType w:val="hybridMultilevel"/>
    <w:tmpl w:val="7AB25E14"/>
    <w:lvl w:ilvl="0">
      <w:start w:val="1"/>
      <w:numFmt w:val="decimal"/>
      <w:lvlText w:val="%1."/>
      <w:lvlJc w:val="left"/>
      <w:pPr>
        <w:tabs>
          <w:tab w:val="num" w:pos="7440"/>
        </w:tabs>
        <w:ind w:left="7440" w:hanging="360"/>
      </w:pPr>
      <w:rPr>
        <w:rFonts w:hint="default"/>
      </w:rPr>
    </w:lvl>
    <w:lvl w:ilvl="1" w:tentative="1">
      <w:start w:val="1"/>
      <w:numFmt w:val="lowerLetter"/>
      <w:lvlText w:val="%2."/>
      <w:lvlJc w:val="left"/>
      <w:pPr>
        <w:tabs>
          <w:tab w:val="num" w:pos="8160"/>
        </w:tabs>
        <w:ind w:left="8160" w:hanging="360"/>
      </w:pPr>
    </w:lvl>
    <w:lvl w:ilvl="2" w:tentative="1">
      <w:start w:val="1"/>
      <w:numFmt w:val="lowerRoman"/>
      <w:lvlText w:val="%3."/>
      <w:lvlJc w:val="right"/>
      <w:pPr>
        <w:tabs>
          <w:tab w:val="num" w:pos="8880"/>
        </w:tabs>
        <w:ind w:left="8880" w:hanging="180"/>
      </w:pPr>
    </w:lvl>
    <w:lvl w:ilvl="3" w:tentative="1">
      <w:start w:val="1"/>
      <w:numFmt w:val="decimal"/>
      <w:lvlText w:val="%4."/>
      <w:lvlJc w:val="left"/>
      <w:pPr>
        <w:tabs>
          <w:tab w:val="num" w:pos="9600"/>
        </w:tabs>
        <w:ind w:left="9600" w:hanging="360"/>
      </w:pPr>
    </w:lvl>
    <w:lvl w:ilvl="4" w:tentative="1">
      <w:start w:val="1"/>
      <w:numFmt w:val="lowerLetter"/>
      <w:lvlText w:val="%5."/>
      <w:lvlJc w:val="left"/>
      <w:pPr>
        <w:tabs>
          <w:tab w:val="num" w:pos="10320"/>
        </w:tabs>
        <w:ind w:left="10320" w:hanging="360"/>
      </w:pPr>
    </w:lvl>
    <w:lvl w:ilvl="5" w:tentative="1">
      <w:start w:val="1"/>
      <w:numFmt w:val="lowerRoman"/>
      <w:lvlText w:val="%6."/>
      <w:lvlJc w:val="right"/>
      <w:pPr>
        <w:tabs>
          <w:tab w:val="num" w:pos="11040"/>
        </w:tabs>
        <w:ind w:left="11040" w:hanging="180"/>
      </w:pPr>
    </w:lvl>
    <w:lvl w:ilvl="6" w:tentative="1">
      <w:start w:val="1"/>
      <w:numFmt w:val="decimal"/>
      <w:lvlText w:val="%7."/>
      <w:lvlJc w:val="left"/>
      <w:pPr>
        <w:tabs>
          <w:tab w:val="num" w:pos="11760"/>
        </w:tabs>
        <w:ind w:left="11760" w:hanging="360"/>
      </w:pPr>
    </w:lvl>
    <w:lvl w:ilvl="7" w:tentative="1">
      <w:start w:val="1"/>
      <w:numFmt w:val="lowerLetter"/>
      <w:lvlText w:val="%8."/>
      <w:lvlJc w:val="left"/>
      <w:pPr>
        <w:tabs>
          <w:tab w:val="num" w:pos="12480"/>
        </w:tabs>
        <w:ind w:left="12480" w:hanging="360"/>
      </w:pPr>
    </w:lvl>
    <w:lvl w:ilvl="8" w:tentative="1">
      <w:start w:val="1"/>
      <w:numFmt w:val="lowerRoman"/>
      <w:lvlText w:val="%9."/>
      <w:lvlJc w:val="right"/>
      <w:pPr>
        <w:tabs>
          <w:tab w:val="num" w:pos="13200"/>
        </w:tabs>
        <w:ind w:left="13200" w:hanging="180"/>
      </w:pPr>
    </w:lvl>
  </w:abstractNum>
  <w:abstractNum w:abstractNumId="13">
    <w:nsid w:val="7D5879C4"/>
    <w:multiLevelType w:val="hybridMultilevel"/>
    <w:tmpl w:val="AC4EC2FA"/>
    <w:lvl w:ilvl="0">
      <w:start w:val="5"/>
      <w:numFmt w:val="bullet"/>
      <w:lvlText w:val="-"/>
      <w:lvlJc w:val="left"/>
      <w:pPr>
        <w:tabs>
          <w:tab w:val="num" w:pos="900"/>
        </w:tabs>
        <w:ind w:left="900"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9"/>
  </w:num>
  <w:num w:numId="3">
    <w:abstractNumId w:val="7"/>
  </w:num>
  <w:num w:numId="4">
    <w:abstractNumId w:val="8"/>
  </w:num>
  <w:num w:numId="5">
    <w:abstractNumId w:val="5"/>
  </w:num>
  <w:num w:numId="6">
    <w:abstractNumId w:val="1"/>
  </w:num>
  <w:num w:numId="7">
    <w:abstractNumId w:val="10"/>
  </w:num>
  <w:num w:numId="8">
    <w:abstractNumId w:val="0"/>
  </w:num>
  <w:num w:numId="9">
    <w:abstractNumId w:val="6"/>
  </w:num>
  <w:num w:numId="10">
    <w:abstractNumId w:val="13"/>
  </w:num>
  <w:num w:numId="11">
    <w:abstractNumId w:val="11"/>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246"/>
    <w:rsid w:val="00003AB9"/>
    <w:rsid w:val="000057F1"/>
    <w:rsid w:val="00020B3F"/>
    <w:rsid w:val="00026254"/>
    <w:rsid w:val="0003339A"/>
    <w:rsid w:val="00035FA1"/>
    <w:rsid w:val="00036624"/>
    <w:rsid w:val="000535F3"/>
    <w:rsid w:val="00054533"/>
    <w:rsid w:val="00066DA3"/>
    <w:rsid w:val="0007027B"/>
    <w:rsid w:val="00086227"/>
    <w:rsid w:val="000862E7"/>
    <w:rsid w:val="000876B3"/>
    <w:rsid w:val="000B264E"/>
    <w:rsid w:val="000B585E"/>
    <w:rsid w:val="000C3076"/>
    <w:rsid w:val="000C3D7D"/>
    <w:rsid w:val="000C3FBE"/>
    <w:rsid w:val="000C758E"/>
    <w:rsid w:val="000D3B75"/>
    <w:rsid w:val="000D72FE"/>
    <w:rsid w:val="000E7021"/>
    <w:rsid w:val="000F075A"/>
    <w:rsid w:val="000F2913"/>
    <w:rsid w:val="00102B3A"/>
    <w:rsid w:val="00116733"/>
    <w:rsid w:val="0012237E"/>
    <w:rsid w:val="00123F50"/>
    <w:rsid w:val="00140CA4"/>
    <w:rsid w:val="00153CB8"/>
    <w:rsid w:val="00154CEB"/>
    <w:rsid w:val="00156FBB"/>
    <w:rsid w:val="001573A4"/>
    <w:rsid w:val="00157C34"/>
    <w:rsid w:val="00161143"/>
    <w:rsid w:val="00161726"/>
    <w:rsid w:val="00162989"/>
    <w:rsid w:val="00165518"/>
    <w:rsid w:val="00172DA8"/>
    <w:rsid w:val="00180D50"/>
    <w:rsid w:val="00186C51"/>
    <w:rsid w:val="0019023C"/>
    <w:rsid w:val="001B6B6F"/>
    <w:rsid w:val="001C3D3E"/>
    <w:rsid w:val="001D2F04"/>
    <w:rsid w:val="001D5791"/>
    <w:rsid w:val="001E07B5"/>
    <w:rsid w:val="001F0046"/>
    <w:rsid w:val="001F19E7"/>
    <w:rsid w:val="001F43F2"/>
    <w:rsid w:val="00201728"/>
    <w:rsid w:val="00201F26"/>
    <w:rsid w:val="00206A89"/>
    <w:rsid w:val="002213BE"/>
    <w:rsid w:val="00226053"/>
    <w:rsid w:val="0023580B"/>
    <w:rsid w:val="00235AAB"/>
    <w:rsid w:val="00243AF9"/>
    <w:rsid w:val="002475E4"/>
    <w:rsid w:val="00265023"/>
    <w:rsid w:val="0026605B"/>
    <w:rsid w:val="0027215A"/>
    <w:rsid w:val="00274DF0"/>
    <w:rsid w:val="00275649"/>
    <w:rsid w:val="00281B2F"/>
    <w:rsid w:val="00286EC0"/>
    <w:rsid w:val="00293ED5"/>
    <w:rsid w:val="002A7AC6"/>
    <w:rsid w:val="002B0598"/>
    <w:rsid w:val="002B0665"/>
    <w:rsid w:val="002B0E88"/>
    <w:rsid w:val="002B2620"/>
    <w:rsid w:val="002D78B8"/>
    <w:rsid w:val="002E3105"/>
    <w:rsid w:val="002F2589"/>
    <w:rsid w:val="002F787D"/>
    <w:rsid w:val="0032164A"/>
    <w:rsid w:val="00333BDF"/>
    <w:rsid w:val="0033690E"/>
    <w:rsid w:val="00340A73"/>
    <w:rsid w:val="00350FEC"/>
    <w:rsid w:val="003533F4"/>
    <w:rsid w:val="00357140"/>
    <w:rsid w:val="00361F38"/>
    <w:rsid w:val="00366296"/>
    <w:rsid w:val="00375BC6"/>
    <w:rsid w:val="00382C5C"/>
    <w:rsid w:val="00397BAB"/>
    <w:rsid w:val="003A1B6C"/>
    <w:rsid w:val="003A494C"/>
    <w:rsid w:val="003B5228"/>
    <w:rsid w:val="003B6D6C"/>
    <w:rsid w:val="003C00C7"/>
    <w:rsid w:val="003C0A52"/>
    <w:rsid w:val="003C7F4D"/>
    <w:rsid w:val="003D56FB"/>
    <w:rsid w:val="004035E1"/>
    <w:rsid w:val="004056DA"/>
    <w:rsid w:val="004262CB"/>
    <w:rsid w:val="00431C1F"/>
    <w:rsid w:val="004372C3"/>
    <w:rsid w:val="00441B2F"/>
    <w:rsid w:val="004502B1"/>
    <w:rsid w:val="004662D1"/>
    <w:rsid w:val="00466B8C"/>
    <w:rsid w:val="004679A1"/>
    <w:rsid w:val="00481E1C"/>
    <w:rsid w:val="00486AA0"/>
    <w:rsid w:val="00490A8F"/>
    <w:rsid w:val="00495515"/>
    <w:rsid w:val="004A4174"/>
    <w:rsid w:val="004A4FD6"/>
    <w:rsid w:val="004B1AFA"/>
    <w:rsid w:val="004B3E72"/>
    <w:rsid w:val="004B5B43"/>
    <w:rsid w:val="004C4250"/>
    <w:rsid w:val="004C6690"/>
    <w:rsid w:val="004D1DD1"/>
    <w:rsid w:val="004E0295"/>
    <w:rsid w:val="004F1D5C"/>
    <w:rsid w:val="004F22D1"/>
    <w:rsid w:val="00524673"/>
    <w:rsid w:val="00525BBF"/>
    <w:rsid w:val="005302EE"/>
    <w:rsid w:val="0055645A"/>
    <w:rsid w:val="00566EBD"/>
    <w:rsid w:val="00573A4E"/>
    <w:rsid w:val="00576388"/>
    <w:rsid w:val="00577B07"/>
    <w:rsid w:val="0058303C"/>
    <w:rsid w:val="00583394"/>
    <w:rsid w:val="00591CE8"/>
    <w:rsid w:val="005A034D"/>
    <w:rsid w:val="005A7F8F"/>
    <w:rsid w:val="005B3A3A"/>
    <w:rsid w:val="005B44A0"/>
    <w:rsid w:val="005D6D2F"/>
    <w:rsid w:val="005E1C98"/>
    <w:rsid w:val="005E38E7"/>
    <w:rsid w:val="005E4AF3"/>
    <w:rsid w:val="005F1E1E"/>
    <w:rsid w:val="005F30AC"/>
    <w:rsid w:val="00600CF3"/>
    <w:rsid w:val="00607EEF"/>
    <w:rsid w:val="006100BC"/>
    <w:rsid w:val="00614AE0"/>
    <w:rsid w:val="00624769"/>
    <w:rsid w:val="00624EF2"/>
    <w:rsid w:val="00630DF3"/>
    <w:rsid w:val="006412CA"/>
    <w:rsid w:val="00651A9C"/>
    <w:rsid w:val="0066086A"/>
    <w:rsid w:val="00665539"/>
    <w:rsid w:val="00670D70"/>
    <w:rsid w:val="006807FD"/>
    <w:rsid w:val="006A6405"/>
    <w:rsid w:val="006C0F7D"/>
    <w:rsid w:val="006D11E2"/>
    <w:rsid w:val="006D45A9"/>
    <w:rsid w:val="006E1F0B"/>
    <w:rsid w:val="006E272D"/>
    <w:rsid w:val="006E7799"/>
    <w:rsid w:val="006F027B"/>
    <w:rsid w:val="00701097"/>
    <w:rsid w:val="0070550D"/>
    <w:rsid w:val="00714E7B"/>
    <w:rsid w:val="007168D7"/>
    <w:rsid w:val="00717901"/>
    <w:rsid w:val="00722445"/>
    <w:rsid w:val="00743CBF"/>
    <w:rsid w:val="00744E42"/>
    <w:rsid w:val="00751869"/>
    <w:rsid w:val="0075569D"/>
    <w:rsid w:val="00755D50"/>
    <w:rsid w:val="007629AE"/>
    <w:rsid w:val="00776FE6"/>
    <w:rsid w:val="00785348"/>
    <w:rsid w:val="00787DEC"/>
    <w:rsid w:val="00790DF7"/>
    <w:rsid w:val="007A4A37"/>
    <w:rsid w:val="007B1F77"/>
    <w:rsid w:val="007B7158"/>
    <w:rsid w:val="007C34BD"/>
    <w:rsid w:val="007C6146"/>
    <w:rsid w:val="007D2DA8"/>
    <w:rsid w:val="007D5D95"/>
    <w:rsid w:val="007E2116"/>
    <w:rsid w:val="007F1080"/>
    <w:rsid w:val="007F630D"/>
    <w:rsid w:val="007F7909"/>
    <w:rsid w:val="008054E0"/>
    <w:rsid w:val="00822312"/>
    <w:rsid w:val="00827D42"/>
    <w:rsid w:val="0083336F"/>
    <w:rsid w:val="0083763F"/>
    <w:rsid w:val="008420AB"/>
    <w:rsid w:val="008814DD"/>
    <w:rsid w:val="00882402"/>
    <w:rsid w:val="008824F9"/>
    <w:rsid w:val="00886681"/>
    <w:rsid w:val="008911AD"/>
    <w:rsid w:val="008A6654"/>
    <w:rsid w:val="008B0D55"/>
    <w:rsid w:val="008B2068"/>
    <w:rsid w:val="008B75B7"/>
    <w:rsid w:val="008C18C2"/>
    <w:rsid w:val="008D0347"/>
    <w:rsid w:val="008D0A09"/>
    <w:rsid w:val="008E1467"/>
    <w:rsid w:val="008E21A9"/>
    <w:rsid w:val="008F45E2"/>
    <w:rsid w:val="008F6533"/>
    <w:rsid w:val="009062BC"/>
    <w:rsid w:val="00920139"/>
    <w:rsid w:val="00927825"/>
    <w:rsid w:val="009315D5"/>
    <w:rsid w:val="00936AA2"/>
    <w:rsid w:val="009372D6"/>
    <w:rsid w:val="009434D1"/>
    <w:rsid w:val="0094490F"/>
    <w:rsid w:val="009534D3"/>
    <w:rsid w:val="009575DF"/>
    <w:rsid w:val="00966BBF"/>
    <w:rsid w:val="00980CE1"/>
    <w:rsid w:val="00990FAA"/>
    <w:rsid w:val="0099165F"/>
    <w:rsid w:val="009979A5"/>
    <w:rsid w:val="009A5C85"/>
    <w:rsid w:val="009B191F"/>
    <w:rsid w:val="009C3684"/>
    <w:rsid w:val="009D3758"/>
    <w:rsid w:val="009E12ED"/>
    <w:rsid w:val="009E7376"/>
    <w:rsid w:val="009F062C"/>
    <w:rsid w:val="009F69A2"/>
    <w:rsid w:val="009F6B66"/>
    <w:rsid w:val="009F7858"/>
    <w:rsid w:val="00A11346"/>
    <w:rsid w:val="00A11FE7"/>
    <w:rsid w:val="00A134D3"/>
    <w:rsid w:val="00A1351C"/>
    <w:rsid w:val="00A16F45"/>
    <w:rsid w:val="00A5273B"/>
    <w:rsid w:val="00A6182F"/>
    <w:rsid w:val="00A74B86"/>
    <w:rsid w:val="00A75EEC"/>
    <w:rsid w:val="00A83774"/>
    <w:rsid w:val="00A85BE0"/>
    <w:rsid w:val="00A87520"/>
    <w:rsid w:val="00A93A70"/>
    <w:rsid w:val="00A95337"/>
    <w:rsid w:val="00AA3061"/>
    <w:rsid w:val="00AB3228"/>
    <w:rsid w:val="00AB37F5"/>
    <w:rsid w:val="00AB3FED"/>
    <w:rsid w:val="00AB5928"/>
    <w:rsid w:val="00AB7A5E"/>
    <w:rsid w:val="00AD3735"/>
    <w:rsid w:val="00AE1F8B"/>
    <w:rsid w:val="00AE41BA"/>
    <w:rsid w:val="00AE61E8"/>
    <w:rsid w:val="00AF43C9"/>
    <w:rsid w:val="00B000C8"/>
    <w:rsid w:val="00B0357F"/>
    <w:rsid w:val="00B164E6"/>
    <w:rsid w:val="00B17185"/>
    <w:rsid w:val="00B21A87"/>
    <w:rsid w:val="00B32094"/>
    <w:rsid w:val="00B339EA"/>
    <w:rsid w:val="00B3461B"/>
    <w:rsid w:val="00B472E6"/>
    <w:rsid w:val="00B53F03"/>
    <w:rsid w:val="00B63B90"/>
    <w:rsid w:val="00B743DE"/>
    <w:rsid w:val="00B84139"/>
    <w:rsid w:val="00B845E8"/>
    <w:rsid w:val="00B847D8"/>
    <w:rsid w:val="00BB3148"/>
    <w:rsid w:val="00BB4B7A"/>
    <w:rsid w:val="00BC33C7"/>
    <w:rsid w:val="00BD0977"/>
    <w:rsid w:val="00BE07DC"/>
    <w:rsid w:val="00BE52DB"/>
    <w:rsid w:val="00BE67A9"/>
    <w:rsid w:val="00C020B8"/>
    <w:rsid w:val="00C303AC"/>
    <w:rsid w:val="00C3375A"/>
    <w:rsid w:val="00C37848"/>
    <w:rsid w:val="00C540E5"/>
    <w:rsid w:val="00C61382"/>
    <w:rsid w:val="00C72D4D"/>
    <w:rsid w:val="00C74512"/>
    <w:rsid w:val="00C76B4D"/>
    <w:rsid w:val="00C81C5C"/>
    <w:rsid w:val="00C966E3"/>
    <w:rsid w:val="00CA1117"/>
    <w:rsid w:val="00CA497C"/>
    <w:rsid w:val="00CB29D5"/>
    <w:rsid w:val="00CB45EC"/>
    <w:rsid w:val="00CB5F94"/>
    <w:rsid w:val="00CB71E1"/>
    <w:rsid w:val="00CC2615"/>
    <w:rsid w:val="00CC3821"/>
    <w:rsid w:val="00CC71DF"/>
    <w:rsid w:val="00CC7D23"/>
    <w:rsid w:val="00CD15CA"/>
    <w:rsid w:val="00CD5AAF"/>
    <w:rsid w:val="00CD7B2D"/>
    <w:rsid w:val="00CE74D4"/>
    <w:rsid w:val="00CE7641"/>
    <w:rsid w:val="00CF397C"/>
    <w:rsid w:val="00D003BC"/>
    <w:rsid w:val="00D03156"/>
    <w:rsid w:val="00D05B68"/>
    <w:rsid w:val="00D27BE2"/>
    <w:rsid w:val="00D308A6"/>
    <w:rsid w:val="00D3643A"/>
    <w:rsid w:val="00D44942"/>
    <w:rsid w:val="00D44E06"/>
    <w:rsid w:val="00D45098"/>
    <w:rsid w:val="00D5666E"/>
    <w:rsid w:val="00D61FD4"/>
    <w:rsid w:val="00D703DF"/>
    <w:rsid w:val="00D814B2"/>
    <w:rsid w:val="00D82651"/>
    <w:rsid w:val="00D84AA9"/>
    <w:rsid w:val="00D95A8B"/>
    <w:rsid w:val="00D966C9"/>
    <w:rsid w:val="00DA7680"/>
    <w:rsid w:val="00DB4246"/>
    <w:rsid w:val="00DC7747"/>
    <w:rsid w:val="00DF641C"/>
    <w:rsid w:val="00DF7F48"/>
    <w:rsid w:val="00E129A1"/>
    <w:rsid w:val="00E17029"/>
    <w:rsid w:val="00E22A7D"/>
    <w:rsid w:val="00E26A9B"/>
    <w:rsid w:val="00E308B1"/>
    <w:rsid w:val="00E330A5"/>
    <w:rsid w:val="00E51883"/>
    <w:rsid w:val="00E53FBE"/>
    <w:rsid w:val="00E71D83"/>
    <w:rsid w:val="00E8230A"/>
    <w:rsid w:val="00E82560"/>
    <w:rsid w:val="00E8550F"/>
    <w:rsid w:val="00E93FEA"/>
    <w:rsid w:val="00E9502E"/>
    <w:rsid w:val="00EA7C52"/>
    <w:rsid w:val="00EB3A2D"/>
    <w:rsid w:val="00EB430E"/>
    <w:rsid w:val="00EB7904"/>
    <w:rsid w:val="00EC5D31"/>
    <w:rsid w:val="00EC70E3"/>
    <w:rsid w:val="00EC76F5"/>
    <w:rsid w:val="00ED52E3"/>
    <w:rsid w:val="00EE0B1F"/>
    <w:rsid w:val="00EE0B6A"/>
    <w:rsid w:val="00EE2D97"/>
    <w:rsid w:val="00EE53D9"/>
    <w:rsid w:val="00EF0150"/>
    <w:rsid w:val="00EF1099"/>
    <w:rsid w:val="00EF59B8"/>
    <w:rsid w:val="00F02191"/>
    <w:rsid w:val="00F060BC"/>
    <w:rsid w:val="00F1372D"/>
    <w:rsid w:val="00F322D5"/>
    <w:rsid w:val="00F43A14"/>
    <w:rsid w:val="00F47AB7"/>
    <w:rsid w:val="00F53453"/>
    <w:rsid w:val="00F5633E"/>
    <w:rsid w:val="00F66778"/>
    <w:rsid w:val="00F80C22"/>
    <w:rsid w:val="00F962B2"/>
    <w:rsid w:val="00FB4F74"/>
    <w:rsid w:val="00FB5B55"/>
    <w:rsid w:val="00FC0AE4"/>
    <w:rsid w:val="00FC5DD0"/>
    <w:rsid w:val="00FD56A4"/>
    <w:rsid w:val="00FE05CF"/>
    <w:rsid w:val="00FF0289"/>
    <w:rsid w:val="00FF28CE"/>
    <w:rsid w:val="00FF6F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pPr>
      <w:jc w:val="both"/>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rsid w:val="00DB4246"/>
    <w:pPr>
      <w:spacing w:after="120" w:line="480" w:lineRule="auto"/>
    </w:pPr>
  </w:style>
  <w:style w:type="paragraph" w:styleId="BodyTextIndent2">
    <w:name w:val="Body Text Indent 2"/>
    <w:basedOn w:val="Normal"/>
    <w:rsid w:val="007C34BD"/>
    <w:pPr>
      <w:spacing w:after="120" w:line="480" w:lineRule="auto"/>
      <w:ind w:left="283"/>
    </w:pPr>
  </w:style>
  <w:style w:type="paragraph" w:styleId="BalloonText">
    <w:name w:val="Balloon Text"/>
    <w:basedOn w:val="Normal"/>
    <w:semiHidden/>
    <w:rsid w:val="000C3D7D"/>
    <w:rPr>
      <w:rFonts w:ascii="Tahoma" w:hAnsi="Tahoma" w:cs="Tahoma"/>
      <w:sz w:val="16"/>
      <w:szCs w:val="16"/>
    </w:rPr>
  </w:style>
  <w:style w:type="character" w:customStyle="1" w:styleId="ZkladntextChar">
    <w:name w:val="Základný text Char"/>
    <w:link w:val="BodyText"/>
    <w:rsid w:val="008A6654"/>
    <w:rPr>
      <w:sz w:val="24"/>
      <w:szCs w:val="24"/>
    </w:rPr>
  </w:style>
  <w:style w:type="paragraph" w:styleId="ListParagraph">
    <w:name w:val="List Paragraph"/>
    <w:basedOn w:val="Normal"/>
    <w:uiPriority w:val="34"/>
    <w:qFormat/>
    <w:rsid w:val="00E8550F"/>
    <w:pPr>
      <w:ind w:left="708"/>
    </w:pPr>
  </w:style>
  <w:style w:type="paragraph" w:styleId="Header">
    <w:name w:val="header"/>
    <w:basedOn w:val="Normal"/>
    <w:link w:val="HlavikaChar"/>
    <w:rsid w:val="00C966E3"/>
    <w:pPr>
      <w:tabs>
        <w:tab w:val="center" w:pos="4536"/>
        <w:tab w:val="right" w:pos="9072"/>
      </w:tabs>
    </w:pPr>
  </w:style>
  <w:style w:type="character" w:customStyle="1" w:styleId="HlavikaChar">
    <w:name w:val="Hlavička Char"/>
    <w:link w:val="Header"/>
    <w:rsid w:val="00C966E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1372C-A381-4704-90C3-EC6A1A32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2703</TotalTime>
  <Pages>8</Pages>
  <Words>2789</Words>
  <Characters>15899</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Výbor Národnej rady Slovenskej republiky pre </vt:lpstr>
    </vt:vector>
  </TitlesOfParts>
  <Company>Kancelária NR SR</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Tureničová, Zuzana, PhDr.</cp:lastModifiedBy>
  <cp:revision>197</cp:revision>
  <cp:lastPrinted>2011-10-19T11:27:00Z</cp:lastPrinted>
  <dcterms:created xsi:type="dcterms:W3CDTF">2002-12-11T10:21:00Z</dcterms:created>
  <dcterms:modified xsi:type="dcterms:W3CDTF">2012-05-29T08:47:00Z</dcterms:modified>
</cp:coreProperties>
</file>