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F6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  <w:r w:rsidR="007B3D21">
        <w:rPr>
          <w:rFonts w:ascii="Arial" w:hAnsi="Arial" w:cs="Arial"/>
          <w:b/>
          <w:sz w:val="24"/>
        </w:rPr>
        <w:t>V</w:t>
      </w:r>
      <w:r w:rsidR="00E15A14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rPr>
          <w:rFonts w:ascii="Arial" w:hAnsi="Arial" w:cs="Arial"/>
          <w:sz w:val="24"/>
        </w:rPr>
      </w:pPr>
    </w:p>
    <w:p w:rsidR="00F32F69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967F70">
        <w:rPr>
          <w:rFonts w:ascii="Arial" w:hAnsi="Arial" w:cs="Arial"/>
          <w:sz w:val="24"/>
        </w:rPr>
        <w:t>CRD-</w:t>
      </w:r>
      <w:r w:rsidR="00090690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CA0ACA">
        <w:rPr>
          <w:rFonts w:ascii="Arial" w:hAnsi="Arial" w:cs="Arial"/>
          <w:sz w:val="24"/>
        </w:rPr>
        <w:t>1</w:t>
      </w:r>
      <w:r w:rsidR="00AA3D34">
        <w:rPr>
          <w:rFonts w:ascii="Arial" w:hAnsi="Arial" w:cs="Arial"/>
          <w:sz w:val="24"/>
        </w:rPr>
        <w:t>2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1075D1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pStyle w:val="Heading1"/>
        <w:bidi w:val="0"/>
        <w:rPr>
          <w:sz w:val="32"/>
        </w:rPr>
      </w:pPr>
      <w:r w:rsidR="007B3D21">
        <w:rPr>
          <w:sz w:val="32"/>
        </w:rPr>
        <w:t>Z r i a d e n i e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 w:rsidP="007B3D21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Mandátového a imunitného výboru Národnej rady Slovenskej republiky</w:t>
      </w:r>
      <w:r w:rsidR="0080395F">
        <w:rPr>
          <w:rFonts w:ascii="Arial" w:hAnsi="Arial" w:cs="Arial"/>
          <w:b/>
          <w:sz w:val="24"/>
        </w:rPr>
        <w:br/>
        <w:t>a zriadenie</w:t>
      </w:r>
      <w:r w:rsidR="007B3D21">
        <w:rPr>
          <w:rFonts w:ascii="Arial" w:hAnsi="Arial" w:cs="Arial"/>
          <w:b/>
          <w:sz w:val="24"/>
        </w:rPr>
        <w:t xml:space="preserve"> Výboru Národnej rady Slovenskej republiky pre nezlučiteľnosť funkcií </w:t>
      </w:r>
      <w:r>
        <w:rPr>
          <w:rFonts w:ascii="Arial" w:hAnsi="Arial" w:cs="Arial"/>
          <w:b/>
          <w:sz w:val="24"/>
        </w:rPr>
        <w:t>a</w:t>
      </w:r>
      <w:r w:rsidR="00262E8C">
        <w:rPr>
          <w:rFonts w:ascii="Arial" w:hAnsi="Arial" w:cs="Arial"/>
          <w:b/>
          <w:sz w:val="24"/>
        </w:rPr>
        <w:t xml:space="preserve"> návrh na </w:t>
      </w:r>
      <w:r>
        <w:rPr>
          <w:rFonts w:ascii="Arial" w:hAnsi="Arial" w:cs="Arial"/>
          <w:b/>
          <w:sz w:val="24"/>
        </w:rPr>
        <w:t xml:space="preserve">určenie počtu členov </w:t>
      </w:r>
      <w:r w:rsidR="00B2579A">
        <w:rPr>
          <w:rFonts w:ascii="Arial" w:hAnsi="Arial" w:cs="Arial"/>
          <w:b/>
          <w:sz w:val="24"/>
        </w:rPr>
        <w:t xml:space="preserve">týchto </w:t>
      </w:r>
      <w:r>
        <w:rPr>
          <w:rFonts w:ascii="Arial" w:hAnsi="Arial" w:cs="Arial"/>
          <w:b/>
          <w:sz w:val="24"/>
        </w:rPr>
        <w:t>výbor</w:t>
      </w:r>
      <w:r w:rsidR="00B2579A">
        <w:rPr>
          <w:rFonts w:ascii="Arial" w:hAnsi="Arial" w:cs="Arial"/>
          <w:b/>
          <w:sz w:val="24"/>
        </w:rPr>
        <w:t>ov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republiky v znení neskorších predpisov Národná rada Slovenskej republiky</w:t>
      </w:r>
      <w:r>
        <w:rPr>
          <w:rFonts w:ascii="Arial" w:hAnsi="Arial" w:cs="Arial"/>
          <w:b/>
          <w:sz w:val="24"/>
        </w:rPr>
        <w:t xml:space="preserve">  z r i a ď u j e  </w:t>
      </w:r>
      <w:r>
        <w:rPr>
          <w:rFonts w:ascii="Arial" w:hAnsi="Arial" w:cs="Arial"/>
          <w:sz w:val="24"/>
        </w:rPr>
        <w:t>Mandátový a imunitný výbor Národnej rady Slovenskej republiky</w:t>
      </w:r>
      <w:r w:rsidR="007B3D21">
        <w:rPr>
          <w:rFonts w:ascii="Arial" w:hAnsi="Arial" w:cs="Arial"/>
          <w:sz w:val="24"/>
        </w:rPr>
        <w:t xml:space="preserve"> a Výbor Národnej rady Slovenskej republiky pre nezlučiteľnosť funkcií</w:t>
      </w:r>
      <w:r>
        <w:rPr>
          <w:rFonts w:ascii="Arial" w:hAnsi="Arial" w:cs="Arial"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7 ods. 2 zákona Národnej rady Slovenskej republiky č. 350/1996 Z. z.</w:t>
        <w:br/>
        <w:t xml:space="preserve">sa ustanovuje, že členovia Mandátového a imunitného výboru Národnej rady Slovenskej republiky </w:t>
      </w:r>
      <w:r w:rsidR="007B3D21">
        <w:rPr>
          <w:rFonts w:ascii="Arial" w:hAnsi="Arial" w:cs="Arial"/>
          <w:sz w:val="24"/>
        </w:rPr>
        <w:t xml:space="preserve"> a členovia Výboru Národnej rady Slovenskej republiky pre nezlučiteľnosť funkcií </w:t>
      </w:r>
      <w:r>
        <w:rPr>
          <w:rFonts w:ascii="Arial" w:hAnsi="Arial" w:cs="Arial"/>
          <w:sz w:val="24"/>
        </w:rPr>
        <w:t>sa volia na základe princípu pomerného zastúpenia politických strán a politických hnutí v Národnej rade Slovenskej republiky.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Slovenskej republiky</w:t>
      </w:r>
      <w:r w:rsidR="00B2579A">
        <w:rPr>
          <w:rFonts w:ascii="Arial" w:hAnsi="Arial" w:cs="Arial"/>
          <w:sz w:val="24"/>
        </w:rPr>
        <w:br/>
      </w:r>
      <w:r w:rsidRPr="00B2579A">
        <w:rPr>
          <w:rFonts w:ascii="Arial" w:hAnsi="Arial" w:cs="Arial"/>
          <w:b/>
          <w:sz w:val="24"/>
        </w:rPr>
        <w:t>u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r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č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i</w:t>
      </w:r>
      <w:r w:rsidRPr="00B2579A" w:rsidR="00B2579A">
        <w:rPr>
          <w:rFonts w:ascii="Arial" w:hAnsi="Arial" w:cs="Arial"/>
          <w:b/>
          <w:sz w:val="24"/>
        </w:rPr>
        <w:t> </w:t>
      </w:r>
      <w:r w:rsidRPr="00B2579A">
        <w:rPr>
          <w:rFonts w:ascii="Arial" w:hAnsi="Arial" w:cs="Arial"/>
          <w:b/>
          <w:sz w:val="24"/>
        </w:rPr>
        <w:t>l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a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počet členov Mandátového a imunitného výboru Národnej rady Slovenskej republiky</w:t>
      </w:r>
      <w:r w:rsidR="007B3D21">
        <w:rPr>
          <w:rFonts w:ascii="Arial" w:hAnsi="Arial" w:cs="Arial"/>
          <w:sz w:val="24"/>
        </w:rPr>
        <w:t xml:space="preserve"> a členov Výboru Národnej rady Slovenskej republiky pre nezlučiteľnosť funkcií </w:t>
      </w:r>
      <w:r>
        <w:rPr>
          <w:rFonts w:ascii="Arial" w:hAnsi="Arial" w:cs="Arial"/>
          <w:sz w:val="24"/>
        </w:rPr>
        <w:t xml:space="preserve">vrátane </w:t>
      </w:r>
      <w:r w:rsidR="007B3D21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predsed</w:t>
      </w:r>
      <w:r w:rsidR="007B3D21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 w:rsidP="007B3D21">
      <w:pPr>
        <w:bidi w:val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Národná rada Slovenskej republiky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Pr="007B3D21" w:rsidR="007B3D2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.  z r i a</w:t>
      </w:r>
      <w:r w:rsidR="007B3D21">
        <w:rPr>
          <w:rFonts w:ascii="Arial" w:hAnsi="Arial" w:cs="Arial"/>
          <w:b/>
          <w:sz w:val="24"/>
        </w:rPr>
        <w:t> ď u j e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  <w:r w:rsidR="00F32F69">
        <w:rPr>
          <w:rFonts w:ascii="Arial" w:hAnsi="Arial" w:cs="Arial"/>
          <w:sz w:val="24"/>
        </w:rPr>
        <w:tab/>
      </w:r>
      <w:r w:rsidRPr="00B2579A" w:rsidR="00F32F69">
        <w:rPr>
          <w:rFonts w:ascii="Arial" w:hAnsi="Arial" w:cs="Arial"/>
          <w:b/>
          <w:sz w:val="24"/>
        </w:rPr>
        <w:t xml:space="preserve">     Mandátový a imunitný výbor Národnej rady Slovenskej republiky</w:t>
      </w:r>
      <w:r w:rsidRPr="00B2579A">
        <w:rPr>
          <w:rFonts w:ascii="Arial" w:hAnsi="Arial" w:cs="Arial"/>
          <w:b/>
          <w:sz w:val="24"/>
        </w:rPr>
        <w:t xml:space="preserve"> </w:t>
      </w:r>
      <w:r w:rsidRPr="00FC000C">
        <w:rPr>
          <w:rFonts w:ascii="Arial" w:hAnsi="Arial" w:cs="Arial"/>
          <w:sz w:val="24"/>
        </w:rPr>
        <w:t>a</w:t>
      </w:r>
    </w:p>
    <w:p w:rsidR="006019D8" w:rsidRPr="00FC000C">
      <w:pPr>
        <w:bidi w:val="0"/>
        <w:jc w:val="both"/>
        <w:rPr>
          <w:rFonts w:ascii="Arial" w:hAnsi="Arial" w:cs="Arial"/>
          <w:sz w:val="24"/>
        </w:rPr>
      </w:pPr>
    </w:p>
    <w:p w:rsidR="00F32F69" w:rsidRPr="00B2579A" w:rsidP="007B3D21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B2579A" w:rsidR="007B3D21">
        <w:rPr>
          <w:rFonts w:ascii="Arial" w:hAnsi="Arial" w:cs="Arial"/>
          <w:b/>
          <w:sz w:val="24"/>
        </w:rPr>
        <w:t xml:space="preserve">     Výbor Národnej rady Slovenskej republiky pre nezlučiteľnosť funkcií</w:t>
      </w:r>
      <w:r w:rsidR="00B2579A">
        <w:rPr>
          <w:rFonts w:ascii="Arial" w:hAnsi="Arial" w:cs="Arial"/>
          <w:b/>
          <w:sz w:val="24"/>
        </w:rPr>
        <w:t>;</w:t>
      </w:r>
    </w:p>
    <w:p w:rsidR="00F32F69" w:rsidRPr="00B2579A">
      <w:pPr>
        <w:bidi w:val="0"/>
        <w:jc w:val="both"/>
        <w:rPr>
          <w:rFonts w:ascii="Arial" w:hAnsi="Arial" w:cs="Arial"/>
          <w:b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</w:p>
    <w:p w:rsidR="00CD26F0">
      <w:pPr>
        <w:bidi w:val="0"/>
        <w:jc w:val="both"/>
        <w:rPr>
          <w:rFonts w:ascii="Arial" w:hAnsi="Arial" w:cs="Arial"/>
          <w:b/>
          <w:sz w:val="24"/>
        </w:rPr>
      </w:pPr>
    </w:p>
    <w:p w:rsidR="001075D1">
      <w:pPr>
        <w:bidi w:val="0"/>
        <w:jc w:val="both"/>
        <w:rPr>
          <w:rFonts w:ascii="Arial" w:hAnsi="Arial" w:cs="Arial"/>
          <w:b/>
          <w:sz w:val="24"/>
        </w:rPr>
      </w:pPr>
    </w:p>
    <w:p w:rsidR="007B3D21" w:rsidRPr="00FC000C">
      <w:pPr>
        <w:bidi w:val="0"/>
        <w:jc w:val="both"/>
        <w:rPr>
          <w:rFonts w:ascii="Arial" w:hAnsi="Arial" w:cs="Arial"/>
          <w:sz w:val="24"/>
        </w:rPr>
      </w:pPr>
      <w:r w:rsidRPr="00FC000C" w:rsidR="00B2579A">
        <w:rPr>
          <w:rFonts w:ascii="Arial" w:hAnsi="Arial" w:cs="Arial"/>
          <w:sz w:val="24"/>
        </w:rPr>
        <w:tab/>
        <w:t>Ďalej sa navrhuje, aby</w:t>
      </w:r>
    </w:p>
    <w:p w:rsidR="00B2579A">
      <w:pPr>
        <w:bidi w:val="0"/>
        <w:jc w:val="both"/>
        <w:rPr>
          <w:rFonts w:ascii="Arial" w:hAnsi="Arial" w:cs="Arial"/>
          <w:b/>
          <w:sz w:val="24"/>
        </w:rPr>
      </w:pPr>
    </w:p>
    <w:p w:rsidR="00F32F6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B3D2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CD26F0">
        <w:rPr>
          <w:rFonts w:ascii="Arial" w:hAnsi="Arial" w:cs="Arial"/>
          <w:b/>
          <w:sz w:val="24"/>
        </w:rPr>
        <w:t>i</w:t>
      </w:r>
      <w:r w:rsidR="00B2579A">
        <w:rPr>
          <w:rFonts w:ascii="Arial" w:hAnsi="Arial" w:cs="Arial"/>
          <w:b/>
          <w:sz w:val="24"/>
        </w:rPr>
        <w:t> l a</w:t>
      </w:r>
    </w:p>
    <w:p w:rsidR="00F32F6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="007B3D2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 xml:space="preserve">počet členov Mandátového a imunitného výboru Národnej rady Slovenskej republiky vrátane jeho predsedu 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 w:rsidP="007B3D21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</w:t>
      </w:r>
      <w:r w:rsidR="00C41EE5">
        <w:rPr>
          <w:rFonts w:ascii="Arial" w:hAnsi="Arial" w:cs="Arial"/>
          <w:b/>
          <w:sz w:val="24"/>
        </w:rPr>
        <w:t xml:space="preserve"> 15</w:t>
      </w:r>
      <w:r w:rsidR="00C85A00">
        <w:rPr>
          <w:rFonts w:ascii="Arial" w:hAnsi="Arial" w:cs="Arial"/>
          <w:b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7B3D21" w:rsidP="007B3D21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2. počet členov Výboru Národnej rady Slovenskej republiky pre nezlučiteľnosť funkcií vrátane jeho predsedu </w:t>
      </w:r>
    </w:p>
    <w:p w:rsidR="007B3D21" w:rsidP="007B3D21">
      <w:pPr>
        <w:bidi w:val="0"/>
        <w:jc w:val="both"/>
        <w:rPr>
          <w:rFonts w:ascii="Arial" w:hAnsi="Arial" w:cs="Arial"/>
          <w:sz w:val="24"/>
        </w:rPr>
      </w:pPr>
    </w:p>
    <w:p w:rsidR="007B3D21" w:rsidP="007B3D21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</w:t>
      </w:r>
      <w:r w:rsidR="00C41EE5">
        <w:rPr>
          <w:rFonts w:ascii="Arial" w:hAnsi="Arial" w:cs="Arial"/>
          <w:b/>
          <w:sz w:val="24"/>
        </w:rPr>
        <w:t xml:space="preserve"> 15</w:t>
      </w:r>
      <w:r w:rsidR="00CA0ACA">
        <w:rPr>
          <w:rFonts w:ascii="Arial" w:hAnsi="Arial" w:cs="Arial"/>
          <w:b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80395F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F32F69" w:rsidRPr="00C553FC">
      <w:pPr>
        <w:bidi w:val="0"/>
        <w:jc w:val="center"/>
        <w:rPr>
          <w:rFonts w:ascii="Arial" w:hAnsi="Arial" w:cs="Arial"/>
          <w:sz w:val="22"/>
          <w:szCs w:val="22"/>
        </w:rPr>
      </w:pPr>
      <w:r w:rsidRPr="00C553FC">
        <w:rPr>
          <w:rFonts w:ascii="Arial" w:hAnsi="Arial" w:cs="Arial"/>
          <w:sz w:val="22"/>
          <w:szCs w:val="22"/>
        </w:rPr>
        <w:t xml:space="preserve">Bratislava </w:t>
      </w:r>
      <w:r w:rsidRPr="00C553FC" w:rsidR="006B2B7A">
        <w:rPr>
          <w:rFonts w:ascii="Arial" w:hAnsi="Arial" w:cs="Arial"/>
          <w:sz w:val="22"/>
          <w:szCs w:val="22"/>
        </w:rPr>
        <w:t>apríl</w:t>
      </w:r>
      <w:r w:rsidRPr="00C553FC">
        <w:rPr>
          <w:rFonts w:ascii="Arial" w:hAnsi="Arial" w:cs="Arial"/>
          <w:sz w:val="22"/>
          <w:szCs w:val="22"/>
        </w:rPr>
        <w:t xml:space="preserve"> 20</w:t>
      </w:r>
      <w:r w:rsidRPr="00C553FC" w:rsidR="00CA0ACA">
        <w:rPr>
          <w:rFonts w:ascii="Arial" w:hAnsi="Arial" w:cs="Arial"/>
          <w:sz w:val="22"/>
          <w:szCs w:val="22"/>
        </w:rPr>
        <w:t>1</w:t>
      </w:r>
      <w:r w:rsidRPr="00C553FC" w:rsidR="00AA3D34">
        <w:rPr>
          <w:rFonts w:ascii="Arial" w:hAnsi="Arial" w:cs="Arial"/>
          <w:sz w:val="22"/>
          <w:szCs w:val="22"/>
        </w:rPr>
        <w:t>2</w:t>
      </w:r>
    </w:p>
    <w:p w:rsidR="00F32F69">
      <w:pPr>
        <w:bidi w:val="0"/>
        <w:jc w:val="center"/>
        <w:rPr>
          <w:rFonts w:ascii="AT*Switzerland" w:hAnsi="AT*Switzerland"/>
          <w:sz w:val="24"/>
        </w:rPr>
      </w:pPr>
    </w:p>
    <w:p w:rsidR="00F32F69">
      <w:pPr>
        <w:bidi w:val="0"/>
        <w:jc w:val="center"/>
        <w:rPr>
          <w:rFonts w:ascii="Times New Roman" w:hAnsi="Times New Roman"/>
          <w:b/>
          <w:sz w:val="24"/>
        </w:rPr>
      </w:pPr>
    </w:p>
    <w:sectPr w:rsidSect="007B3D2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075D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E33B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075D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003E2"/>
    <w:rsid w:val="00026678"/>
    <w:rsid w:val="00077CA1"/>
    <w:rsid w:val="0008081C"/>
    <w:rsid w:val="00090690"/>
    <w:rsid w:val="001075D1"/>
    <w:rsid w:val="001334A0"/>
    <w:rsid w:val="001469B8"/>
    <w:rsid w:val="001B04A4"/>
    <w:rsid w:val="001E659D"/>
    <w:rsid w:val="00241EC9"/>
    <w:rsid w:val="00262E8C"/>
    <w:rsid w:val="00313EEA"/>
    <w:rsid w:val="0036756E"/>
    <w:rsid w:val="004132F6"/>
    <w:rsid w:val="004E33BE"/>
    <w:rsid w:val="00547D6E"/>
    <w:rsid w:val="00556066"/>
    <w:rsid w:val="00564BF8"/>
    <w:rsid w:val="00571D0A"/>
    <w:rsid w:val="005A07A7"/>
    <w:rsid w:val="006019D8"/>
    <w:rsid w:val="00644E19"/>
    <w:rsid w:val="006B2B7A"/>
    <w:rsid w:val="00736E5D"/>
    <w:rsid w:val="007B07BA"/>
    <w:rsid w:val="007B3D21"/>
    <w:rsid w:val="0080395F"/>
    <w:rsid w:val="00967F70"/>
    <w:rsid w:val="009A7C21"/>
    <w:rsid w:val="00A443DE"/>
    <w:rsid w:val="00A71AD9"/>
    <w:rsid w:val="00AA3D34"/>
    <w:rsid w:val="00B2579A"/>
    <w:rsid w:val="00B843A8"/>
    <w:rsid w:val="00C41EE5"/>
    <w:rsid w:val="00C553FC"/>
    <w:rsid w:val="00C753B7"/>
    <w:rsid w:val="00C85A00"/>
    <w:rsid w:val="00CA0ACA"/>
    <w:rsid w:val="00CD26F0"/>
    <w:rsid w:val="00E003E2"/>
    <w:rsid w:val="00E15A14"/>
    <w:rsid w:val="00F32F69"/>
    <w:rsid w:val="00FB194F"/>
    <w:rsid w:val="00FC0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B3D2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B3D2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302</Words>
  <Characters>1724</Characters>
  <Application>Microsoft Office Word</Application>
  <DocSecurity>0</DocSecurity>
  <Lines>0</Lines>
  <Paragraphs>0</Paragraphs>
  <ScaleCrop>false</ScaleCrop>
  <Company>Kancelaria NR SR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2012-03-30T08:31:00Z</cp:lastPrinted>
  <dcterms:created xsi:type="dcterms:W3CDTF">2012-04-03T11:55:00Z</dcterms:created>
  <dcterms:modified xsi:type="dcterms:W3CDTF">2012-04-03T11:55:00Z</dcterms:modified>
</cp:coreProperties>
</file>