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63F0A" w:rsidP="00D63F0A">
      <w:pPr>
        <w:pStyle w:val="Heading3"/>
      </w:pPr>
      <w:r>
        <w:t xml:space="preserve">                      Výbor</w:t>
      </w:r>
    </w:p>
    <w:p w:rsidR="00D63F0A" w:rsidP="00D63F0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4E7C37" w:rsidP="00A936D3">
      <w:pPr>
        <w:jc w:val="both"/>
        <w:rPr>
          <w:rFonts w:ascii="AT*Toronto" w:hAnsi="AT*Toronto"/>
          <w:i/>
        </w:rPr>
      </w:pPr>
      <w:r w:rsidR="00D63F0A">
        <w:rPr>
          <w:rFonts w:ascii="AT*Toronto" w:hAnsi="AT*Toronto"/>
          <w:i/>
        </w:rPr>
        <w:t xml:space="preserve">        pre </w:t>
      </w:r>
      <w:r w:rsidRPr="009C5773" w:rsidR="00D63F0A">
        <w:rPr>
          <w:rFonts w:ascii="AT*Toronto" w:hAnsi="AT*Toronto"/>
          <w:i/>
        </w:rPr>
        <w:t xml:space="preserve">nezlučiteľnosť funkcií      </w:t>
      </w:r>
    </w:p>
    <w:p w:rsidR="00AA6E36" w:rsidP="004E7C37">
      <w:pPr>
        <w:ind w:left="2832"/>
        <w:jc w:val="both"/>
        <w:rPr>
          <w:rFonts w:ascii="AT*Toronto" w:hAnsi="AT*Toronto"/>
        </w:rPr>
      </w:pPr>
      <w:r w:rsidR="00D63F0A">
        <w:rPr>
          <w:rFonts w:ascii="AT*Toronto" w:hAnsi="AT*Toronto"/>
          <w:i/>
        </w:rPr>
        <w:t xml:space="preserve">  </w:t>
      </w:r>
      <w:r w:rsidR="00C40C9D">
        <w:rPr>
          <w:rFonts w:ascii="AT*Toronto" w:hAnsi="AT*Toronto"/>
        </w:rPr>
        <w:tab/>
        <w:tab/>
        <w:tab/>
        <w:tab/>
        <w:tab/>
        <w:tab/>
      </w:r>
    </w:p>
    <w:p w:rsidR="00D63F0A" w:rsidP="00AA6E36">
      <w:pPr>
        <w:ind w:left="6372" w:firstLine="708"/>
        <w:jc w:val="both"/>
        <w:rPr>
          <w:rFonts w:ascii="AT*Toronto" w:hAnsi="AT*Toronto"/>
        </w:rPr>
      </w:pPr>
      <w:r w:rsidR="00F17B11">
        <w:rPr>
          <w:rFonts w:ascii="AT*Toronto" w:hAnsi="AT*Toronto"/>
        </w:rPr>
        <w:t>15</w:t>
      </w:r>
      <w:r>
        <w:rPr>
          <w:rFonts w:ascii="AT*Toronto" w:hAnsi="AT*Toronto"/>
        </w:rPr>
        <w:t xml:space="preserve">. schôdza výboru </w:t>
      </w:r>
    </w:p>
    <w:p w:rsidR="00A963F3" w:rsidP="008834A9">
      <w:pPr>
        <w:jc w:val="center"/>
        <w:rPr>
          <w:rFonts w:ascii="AT*Toronto" w:hAnsi="AT*Toronto"/>
          <w:b/>
          <w:sz w:val="32"/>
        </w:rPr>
      </w:pPr>
    </w:p>
    <w:p w:rsidR="008834A9" w:rsidP="008834A9">
      <w:pPr>
        <w:jc w:val="center"/>
        <w:rPr>
          <w:rFonts w:ascii="AT*Toronto" w:hAnsi="AT*Toronto"/>
          <w:b/>
          <w:sz w:val="32"/>
        </w:rPr>
      </w:pPr>
      <w:r w:rsidR="00F17B11">
        <w:rPr>
          <w:rFonts w:ascii="AT*Toronto" w:hAnsi="AT*Toronto"/>
          <w:b/>
          <w:sz w:val="32"/>
        </w:rPr>
        <w:t>18</w:t>
      </w:r>
      <w:r w:rsidR="00473961">
        <w:rPr>
          <w:rFonts w:ascii="AT*Toronto" w:hAnsi="AT*Toronto"/>
          <w:b/>
          <w:sz w:val="32"/>
        </w:rPr>
        <w:t>9</w:t>
      </w:r>
    </w:p>
    <w:p w:rsidR="00D63F0A" w:rsidRPr="00797B1C" w:rsidP="008834A9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63F0A" w:rsidP="00D63F0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CD37A4" w:rsidP="00CD37A4">
      <w:pPr>
        <w:spacing w:line="240" w:lineRule="atLeast"/>
        <w:jc w:val="center"/>
        <w:rPr>
          <w:rFonts w:ascii="AT*Toronto" w:hAnsi="AT*Toronto"/>
        </w:rPr>
      </w:pPr>
      <w:r w:rsidR="00FA5F5C">
        <w:rPr>
          <w:rFonts w:ascii="AT*Toronto" w:hAnsi="AT*Toronto"/>
        </w:rPr>
        <w:t>z 2. februára</w:t>
      </w:r>
      <w:r w:rsidR="00F17B11">
        <w:rPr>
          <w:rFonts w:ascii="AT*Toronto" w:hAnsi="AT*Toronto"/>
        </w:rPr>
        <w:t xml:space="preserve"> 2012 </w:t>
      </w:r>
    </w:p>
    <w:p w:rsidR="00AA6E36" w:rsidP="00CD37A4">
      <w:pPr>
        <w:spacing w:line="240" w:lineRule="atLeast"/>
        <w:jc w:val="center"/>
        <w:rPr>
          <w:rFonts w:ascii="AT*Toronto" w:hAnsi="AT*Toronto"/>
        </w:rPr>
      </w:pPr>
    </w:p>
    <w:p w:rsidR="009D726E" w:rsidP="0089255F">
      <w:pPr>
        <w:spacing w:line="240" w:lineRule="atLeast"/>
        <w:jc w:val="center"/>
        <w:rPr>
          <w:sz w:val="22"/>
        </w:rPr>
      </w:pPr>
    </w:p>
    <w:p w:rsidR="0089255F" w:rsidP="0094490F">
      <w:pPr>
        <w:pStyle w:val="BodyText"/>
        <w:ind w:firstLine="540"/>
      </w:pPr>
      <w:r w:rsidR="0094490F">
        <w:rPr>
          <w:rFonts w:ascii="Times New Roman" w:hAnsi="Times New Roman"/>
        </w:rPr>
        <w:t>k </w:t>
      </w:r>
      <w:r w:rsidR="00EA4FE5">
        <w:t xml:space="preserve">Prehľadu Výboru Národnej rady Slovenskej republiky pre nezlučiteľnosť funkcií o došlých oznámeniach funkcií, zamestnaní, činností a majetkových pomerov verejných funkcionárov za </w:t>
      </w:r>
      <w:r w:rsidR="003E2A15">
        <w:t>december</w:t>
      </w:r>
      <w:r w:rsidR="007E1CEB">
        <w:t xml:space="preserve"> </w:t>
      </w:r>
      <w:r w:rsidR="00CD37A4">
        <w:t>2011</w:t>
      </w:r>
      <w:r w:rsidR="00AA6E36">
        <w:t>- január 2012 (</w:t>
      </w:r>
      <w:r w:rsidRPr="00A936D3" w:rsidR="00AA6E36">
        <w:t>VP/</w:t>
      </w:r>
      <w:r w:rsidR="00AA6E36">
        <w:t>02/12</w:t>
      </w:r>
      <w:r w:rsidRPr="00A936D3" w:rsidR="00AA6E36">
        <w:t>-K).</w:t>
      </w:r>
    </w:p>
    <w:p w:rsidR="00EA4FE5" w:rsidRPr="005C39F2" w:rsidP="0094490F">
      <w:pPr>
        <w:pStyle w:val="BodyText"/>
        <w:ind w:firstLine="540"/>
        <w:rPr>
          <w:szCs w:val="24"/>
        </w:rPr>
      </w:pPr>
    </w:p>
    <w:p w:rsidR="00D63F0A" w:rsidP="00D63F0A">
      <w:pPr>
        <w:pStyle w:val="BodyTextIndent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</w:t>
      </w:r>
      <w:r>
        <w:rPr>
          <w:b/>
          <w:bCs/>
        </w:rPr>
        <w:t>ky</w:t>
      </w:r>
    </w:p>
    <w:p w:rsidR="00D63F0A" w:rsidP="00D63F0A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94490F" w:rsidRPr="0094490F" w:rsidP="0094490F">
      <w:pPr>
        <w:pStyle w:val="Heading2"/>
        <w:rPr>
          <w:rFonts w:ascii="Times New Roman" w:hAnsi="Times New Roman"/>
          <w:szCs w:val="24"/>
        </w:rPr>
      </w:pPr>
    </w:p>
    <w:p w:rsidR="0094490F" w:rsidRPr="0094490F" w:rsidP="0094490F">
      <w:pPr>
        <w:pStyle w:val="Heading2"/>
        <w:tabs>
          <w:tab w:val="left" w:pos="7920"/>
        </w:tabs>
        <w:rPr>
          <w:rFonts w:ascii="Times New Roman" w:hAnsi="Times New Roman"/>
          <w:szCs w:val="24"/>
        </w:rPr>
      </w:pPr>
      <w:r w:rsidRPr="0094490F">
        <w:rPr>
          <w:rFonts w:ascii="Times New Roman" w:hAnsi="Times New Roman"/>
          <w:szCs w:val="24"/>
        </w:rPr>
        <w:t xml:space="preserve">A.  </w:t>
      </w:r>
      <w:r w:rsidR="00932C84">
        <w:rPr>
          <w:rFonts w:ascii="Times New Roman" w:hAnsi="Times New Roman"/>
          <w:szCs w:val="24"/>
        </w:rPr>
        <w:t xml:space="preserve"> </w:t>
      </w:r>
      <w:r w:rsidRPr="0094490F">
        <w:rPr>
          <w:rFonts w:ascii="Times New Roman" w:hAnsi="Times New Roman"/>
          <w:szCs w:val="24"/>
        </w:rPr>
        <w:t xml:space="preserve">z a č í n a  k o n a n i e   </w:t>
      </w:r>
    </w:p>
    <w:p w:rsidR="0094490F" w:rsidP="0094490F">
      <w:pPr>
        <w:tabs>
          <w:tab w:val="left" w:pos="7920"/>
        </w:tabs>
        <w:jc w:val="both"/>
      </w:pPr>
    </w:p>
    <w:p w:rsidR="00ED67FB" w:rsidRPr="00D669DC" w:rsidP="00ED67FB">
      <w:pPr>
        <w:tabs>
          <w:tab w:val="left" w:pos="7920"/>
        </w:tabs>
        <w:ind w:firstLine="540"/>
        <w:jc w:val="both"/>
      </w:pPr>
      <w:r w:rsidRPr="0094490F" w:rsidR="0094490F">
        <w:t>vo veci ochrany verejného záujmu a zamedzenia rozporu záujmov podľa čl. 9 ods. 2 písm. a) ústavného zákona č. 357/2004 Z. z. o ochrane verejného záujmu pri výkone funkcií verejných funkcionárov v znení ústavného zákona č. 545/2005 Z. z. za porušenie povinnosti podať oznámenie funkcií, zamestnaní, činností a majetkových pomerov v zmysle čl. 7 ods. 1 ústavného zákona č. 357/2004 Z. z. v znení ústavného zákona č. 545/2005 Z. z. do 30 dní o</w:t>
      </w:r>
      <w:r w:rsidRPr="0094490F" w:rsidR="0094490F">
        <w:t xml:space="preserve">do </w:t>
      </w:r>
      <w:r w:rsidRPr="00ED67FB" w:rsidR="0094490F">
        <w:t xml:space="preserve">dňa ujatia sa výkonu verejnej funkcie voči </w:t>
      </w:r>
      <w:r w:rsidR="009D726E">
        <w:t xml:space="preserve">verejnému funkcionárovi </w:t>
      </w:r>
      <w:r w:rsidR="001C601F">
        <w:t>Viliamovi Mikulášovi</w:t>
      </w:r>
      <w:r w:rsidR="007E1CEB">
        <w:t xml:space="preserve">, členovi </w:t>
      </w:r>
      <w:r w:rsidR="001C601F">
        <w:t>Rady pre reguláciu</w:t>
      </w:r>
      <w:r w:rsidR="00EA4FE5">
        <w:t xml:space="preserve"> </w:t>
      </w:r>
      <w:r w:rsidRPr="00ED67FB">
        <w:t>(verejnej funkcie sa ujal</w:t>
      </w:r>
      <w:r w:rsidR="00F24501">
        <w:t xml:space="preserve"> </w:t>
      </w:r>
      <w:r w:rsidR="001C601F">
        <w:t>22.12</w:t>
      </w:r>
      <w:r w:rsidR="007E1CEB">
        <w:t>.</w:t>
      </w:r>
      <w:r w:rsidR="004249DE">
        <w:t>2011</w:t>
      </w:r>
      <w:r w:rsidR="00566487">
        <w:t xml:space="preserve">, </w:t>
      </w:r>
      <w:r w:rsidRPr="00ED67FB">
        <w:t xml:space="preserve">oznámenie mal podať do </w:t>
      </w:r>
      <w:r w:rsidR="001C601F">
        <w:t>23.1.2012</w:t>
      </w:r>
      <w:r w:rsidRPr="00ED67FB">
        <w:t xml:space="preserve">, oznámenie </w:t>
      </w:r>
      <w:r w:rsidR="007E1CEB">
        <w:t xml:space="preserve">podal </w:t>
      </w:r>
      <w:r w:rsidR="001C601F">
        <w:t>25.1.2012</w:t>
      </w:r>
      <w:r w:rsidRPr="00ED67FB">
        <w:t>)</w:t>
      </w:r>
      <w:r w:rsidR="00D669DC">
        <w:rPr>
          <w:lang w:val="en-US"/>
        </w:rPr>
        <w:t>;</w:t>
      </w:r>
      <w:r w:rsidR="00D669DC">
        <w:t xml:space="preserve"> </w:t>
      </w:r>
    </w:p>
    <w:p w:rsid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b w:val="0"/>
          <w:szCs w:val="24"/>
        </w:rPr>
      </w:pPr>
    </w:p>
    <w:p w:rsidR="00ED67FB" w:rsidRPr="00ED67FB" w:rsidP="00ED67FB">
      <w:pPr>
        <w:pStyle w:val="Heading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ED67FB">
        <w:rPr>
          <w:rFonts w:ascii="Times New Roman" w:hAnsi="Times New Roman"/>
          <w:szCs w:val="24"/>
        </w:rPr>
        <w:t xml:space="preserve">B.  </w:t>
      </w:r>
      <w:r w:rsidR="00932C84">
        <w:rPr>
          <w:rFonts w:ascii="Times New Roman" w:hAnsi="Times New Roman"/>
          <w:szCs w:val="24"/>
        </w:rPr>
        <w:t xml:space="preserve"> </w:t>
      </w:r>
      <w:r w:rsidRPr="00ED67FB">
        <w:rPr>
          <w:rFonts w:ascii="Times New Roman" w:hAnsi="Times New Roman"/>
          <w:szCs w:val="24"/>
        </w:rPr>
        <w:t xml:space="preserve">ž i a d a   </w:t>
      </w:r>
    </w:p>
    <w:p w:rsidR="00ED67FB" w:rsidP="00ED67FB">
      <w:pPr>
        <w:tabs>
          <w:tab w:val="left" w:pos="7920"/>
        </w:tabs>
        <w:ind w:firstLine="540"/>
        <w:jc w:val="both"/>
      </w:pPr>
    </w:p>
    <w:p w:rsidR="00ED67FB" w:rsidRPr="0094490F" w:rsidP="00ED67FB">
      <w:pPr>
        <w:tabs>
          <w:tab w:val="left" w:pos="7920"/>
        </w:tabs>
        <w:jc w:val="both"/>
      </w:pPr>
      <w:r w:rsidR="00932C84">
        <w:t xml:space="preserve"> </w:t>
      </w:r>
      <w:r>
        <w:t xml:space="preserve">      </w:t>
      </w:r>
      <w:r w:rsidRPr="0094490F">
        <w:t>predsed</w:t>
      </w:r>
      <w:r>
        <w:t>níčku výboru,</w:t>
      </w:r>
    </w:p>
    <w:p w:rsidR="00F65C16" w:rsidP="00871A1B">
      <w:pPr>
        <w:tabs>
          <w:tab w:val="left" w:pos="7920"/>
        </w:tabs>
        <w:jc w:val="both"/>
      </w:pPr>
      <w:r w:rsidR="00871A1B">
        <w:t xml:space="preserve">    </w:t>
      </w:r>
    </w:p>
    <w:p w:rsidR="00ED67FB" w:rsidRPr="0094490F" w:rsidP="00932C84">
      <w:pPr>
        <w:tabs>
          <w:tab w:val="left" w:pos="7920"/>
        </w:tabs>
        <w:ind w:firstLine="284"/>
        <w:jc w:val="both"/>
      </w:pPr>
      <w:r w:rsidR="00871A1B">
        <w:t xml:space="preserve">  </w:t>
      </w:r>
      <w:r w:rsidRPr="0094490F">
        <w:t>aby zabezpečil</w:t>
      </w:r>
      <w:r>
        <w:t>a</w:t>
      </w:r>
      <w:r w:rsidRPr="0094490F">
        <w:t xml:space="preserve"> vyžiadanie stanoviska dotknut</w:t>
      </w:r>
      <w:r w:rsidR="009D726E">
        <w:t>ého</w:t>
      </w:r>
      <w:r w:rsidR="00F24501">
        <w:t xml:space="preserve"> verejn</w:t>
      </w:r>
      <w:r w:rsidR="009D726E">
        <w:t>ého</w:t>
      </w:r>
      <w:r w:rsidR="00F24501">
        <w:t xml:space="preserve"> funkcionár</w:t>
      </w:r>
      <w:r w:rsidR="009D726E">
        <w:t>a</w:t>
      </w:r>
      <w:r w:rsidR="00F24501">
        <w:t xml:space="preserve"> </w:t>
      </w:r>
      <w:r w:rsidRPr="0094490F">
        <w:t xml:space="preserve">k návrhu na začatie konania v súlade s čl. 9 ods. 4 ústavného zákona č 357/2004 Z. z. o ochrane verejného záujmu pri výkone funkcií verejných funkcionárov v znení ústavného zákona č. 545/2005 </w:t>
      </w:r>
      <w:r w:rsidR="00F24501">
        <w:br/>
        <w:t>Z</w:t>
      </w:r>
      <w:r>
        <w:t>. z.</w:t>
      </w:r>
    </w:p>
    <w:p w:rsidR="00A936D3" w:rsidP="00A936D3">
      <w:pPr>
        <w:pStyle w:val="Heading2"/>
        <w:ind w:right="72"/>
        <w:rPr>
          <w:rFonts w:ascii="Times New Roman" w:hAnsi="Times New Roman"/>
          <w:szCs w:val="24"/>
        </w:rPr>
      </w:pPr>
    </w:p>
    <w:p w:rsidR="00F21D43" w:rsidP="00DB3AF1">
      <w:pPr>
        <w:ind w:left="5220"/>
        <w:jc w:val="both"/>
      </w:pPr>
      <w:r w:rsidR="007D75B6">
        <w:t xml:space="preserve">                                                                                                         </w:t>
      </w:r>
      <w:r w:rsidR="00A936D3">
        <w:t xml:space="preserve">  </w:t>
      </w:r>
    </w:p>
    <w:p w:rsidR="00AA6E36" w:rsidP="00DB3AF1">
      <w:pPr>
        <w:ind w:left="5220"/>
        <w:jc w:val="both"/>
      </w:pPr>
    </w:p>
    <w:p w:rsidR="00AA6E36" w:rsidP="00DB3AF1">
      <w:pPr>
        <w:ind w:left="5220"/>
        <w:jc w:val="both"/>
      </w:pPr>
    </w:p>
    <w:p w:rsidR="00DB3AF1" w:rsidRPr="00F9439B" w:rsidP="00DB3AF1">
      <w:pPr>
        <w:ind w:left="5220"/>
        <w:jc w:val="both"/>
        <w:rPr>
          <w:b/>
        </w:rPr>
      </w:pPr>
      <w:r>
        <w:t xml:space="preserve">Renáta  </w:t>
      </w:r>
      <w:r w:rsidRPr="00F9439B">
        <w:rPr>
          <w:b/>
        </w:rPr>
        <w:t>Z</w:t>
      </w:r>
      <w:r>
        <w:rPr>
          <w:b/>
        </w:rPr>
        <w:t> </w:t>
      </w:r>
      <w:r w:rsidRPr="00F9439B">
        <w:rPr>
          <w:b/>
        </w:rPr>
        <w:t>m</w:t>
      </w:r>
      <w:r>
        <w:rPr>
          <w:b/>
        </w:rPr>
        <w:t xml:space="preserve"> </w:t>
      </w:r>
      <w:r w:rsidRPr="00F9439B">
        <w:rPr>
          <w:b/>
        </w:rPr>
        <w:t>a</w:t>
      </w:r>
      <w:r>
        <w:rPr>
          <w:b/>
        </w:rPr>
        <w:t> </w:t>
      </w:r>
      <w:r w:rsidRPr="00F9439B">
        <w:rPr>
          <w:b/>
        </w:rPr>
        <w:t>j</w:t>
      </w:r>
      <w:r>
        <w:rPr>
          <w:b/>
        </w:rPr>
        <w:t xml:space="preserve"> </w:t>
      </w:r>
      <w:r w:rsidRPr="00F9439B">
        <w:rPr>
          <w:b/>
        </w:rPr>
        <w:t>k</w:t>
      </w:r>
      <w:r>
        <w:rPr>
          <w:b/>
        </w:rPr>
        <w:t> 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> </w:t>
      </w:r>
      <w:r w:rsidRPr="00F9439B">
        <w:rPr>
          <w:b/>
        </w:rPr>
        <w:t>i</w:t>
      </w:r>
      <w:r>
        <w:rPr>
          <w:b/>
        </w:rPr>
        <w:t> </w:t>
      </w:r>
      <w:r w:rsidRPr="00F9439B">
        <w:rPr>
          <w:b/>
        </w:rPr>
        <w:t>č</w:t>
      </w:r>
      <w:r>
        <w:rPr>
          <w:b/>
        </w:rPr>
        <w:t xml:space="preserve"> </w:t>
      </w:r>
      <w:r w:rsidRPr="00F9439B">
        <w:rPr>
          <w:b/>
        </w:rPr>
        <w:t>o</w:t>
      </w:r>
      <w:r>
        <w:rPr>
          <w:b/>
        </w:rPr>
        <w:t> </w:t>
      </w:r>
      <w:r w:rsidRPr="00F9439B">
        <w:rPr>
          <w:b/>
        </w:rPr>
        <w:t>v</w:t>
      </w:r>
      <w:r>
        <w:rPr>
          <w:b/>
        </w:rPr>
        <w:t xml:space="preserve"> </w:t>
      </w:r>
      <w:r w:rsidRPr="00F9439B">
        <w:rPr>
          <w:b/>
        </w:rPr>
        <w:t>á</w:t>
      </w:r>
    </w:p>
    <w:p w:rsidR="00DB3AF1" w:rsidP="00A936D3">
      <w:pPr>
        <w:ind w:firstLine="360"/>
      </w:pPr>
      <w:r>
        <w:t xml:space="preserve">                                                                                       predsedníčka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A6E36" w:rsidP="00DB3AF1">
      <w:pPr>
        <w:spacing w:line="240" w:lineRule="atLeast"/>
        <w:jc w:val="both"/>
      </w:pPr>
    </w:p>
    <w:p w:rsidR="00AA6E36" w:rsidP="00DB3AF1">
      <w:pPr>
        <w:spacing w:line="240" w:lineRule="atLeast"/>
        <w:jc w:val="both"/>
      </w:pP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Marián  </w:t>
      </w:r>
      <w:r w:rsidRPr="00C443D0">
        <w:rPr>
          <w:b/>
        </w:rPr>
        <w:t>K</w:t>
      </w:r>
      <w:r>
        <w:rPr>
          <w:b/>
        </w:rPr>
        <w:t> </w:t>
      </w:r>
      <w:r w:rsidRPr="00C443D0">
        <w:rPr>
          <w:b/>
        </w:rPr>
        <w:t>o</w:t>
      </w:r>
      <w:r>
        <w:rPr>
          <w:b/>
        </w:rPr>
        <w:t> </w:t>
      </w:r>
      <w:r w:rsidRPr="00C443D0">
        <w:rPr>
          <w:b/>
        </w:rPr>
        <w:t>v</w:t>
      </w:r>
      <w:r>
        <w:rPr>
          <w:b/>
        </w:rPr>
        <w:t> </w:t>
      </w:r>
      <w:r w:rsidRPr="00C443D0">
        <w:rPr>
          <w:b/>
        </w:rPr>
        <w:t>a</w:t>
      </w:r>
      <w:r>
        <w:rPr>
          <w:b/>
        </w:rPr>
        <w:t> </w:t>
      </w:r>
      <w:r w:rsidRPr="00C443D0">
        <w:rPr>
          <w:b/>
        </w:rPr>
        <w:t>č</w:t>
      </w:r>
      <w:r>
        <w:rPr>
          <w:b/>
        </w:rPr>
        <w:t xml:space="preserve"> </w:t>
      </w:r>
      <w:r w:rsidRPr="00C443D0">
        <w:rPr>
          <w:b/>
        </w:rPr>
        <w:t>ó</w:t>
      </w:r>
      <w:r>
        <w:rPr>
          <w:b/>
        </w:rPr>
        <w:t xml:space="preserve"> </w:t>
      </w:r>
      <w:r w:rsidRPr="00C443D0">
        <w:rPr>
          <w:b/>
        </w:rPr>
        <w:t>c</w:t>
      </w:r>
      <w:r>
        <w:rPr>
          <w:b/>
        </w:rPr>
        <w:t xml:space="preserve"> </w:t>
      </w:r>
      <w:r w:rsidRPr="00C443D0">
        <w:rPr>
          <w:b/>
        </w:rPr>
        <w:t xml:space="preserve">y </w:t>
      </w:r>
    </w:p>
    <w:p w:rsidR="00DB3AF1" w:rsidRPr="00C443D0" w:rsidP="00DB3AF1">
      <w:pPr>
        <w:spacing w:line="240" w:lineRule="atLeast"/>
        <w:jc w:val="both"/>
        <w:rPr>
          <w:b/>
        </w:rPr>
      </w:pPr>
      <w:r>
        <w:t xml:space="preserve">Alojz  </w:t>
      </w:r>
      <w:r w:rsidRPr="00C443D0">
        <w:rPr>
          <w:b/>
        </w:rPr>
        <w:t>P</w:t>
      </w:r>
      <w:r>
        <w:rPr>
          <w:b/>
        </w:rPr>
        <w:t xml:space="preserve"> </w:t>
      </w:r>
      <w:r w:rsidRPr="00C443D0">
        <w:rPr>
          <w:b/>
        </w:rPr>
        <w:t>ř</w:t>
      </w:r>
      <w:r>
        <w:rPr>
          <w:b/>
        </w:rPr>
        <w:t xml:space="preserve"> </w:t>
      </w:r>
      <w:r w:rsidRPr="00C443D0">
        <w:rPr>
          <w:b/>
        </w:rPr>
        <w:t>i</w:t>
      </w:r>
      <w:r>
        <w:rPr>
          <w:b/>
        </w:rPr>
        <w:t> </w:t>
      </w:r>
      <w:r w:rsidRPr="00C443D0">
        <w:rPr>
          <w:b/>
        </w:rPr>
        <w:t>d</w:t>
      </w:r>
      <w:r>
        <w:rPr>
          <w:b/>
        </w:rPr>
        <w:t xml:space="preserve"> </w:t>
      </w:r>
      <w:r w:rsidRPr="00C443D0">
        <w:rPr>
          <w:b/>
        </w:rPr>
        <w:t>a</w:t>
      </w:r>
      <w:r>
        <w:rPr>
          <w:b/>
        </w:rPr>
        <w:t xml:space="preserve"> </w:t>
      </w:r>
      <w:r w:rsidRPr="00C443D0">
        <w:rPr>
          <w:b/>
        </w:rPr>
        <w:t>l</w:t>
      </w:r>
    </w:p>
    <w:p w:rsidR="0094490F" w:rsidRPr="0094490F" w:rsidP="00DB3AF1">
      <w:pPr>
        <w:spacing w:line="240" w:lineRule="atLeast"/>
        <w:jc w:val="both"/>
      </w:pPr>
      <w:r w:rsidR="00DB3AF1">
        <w:t>overovatelia výboru</w:t>
      </w:r>
    </w:p>
    <w:sectPr w:rsidSect="00F65C16">
      <w:pgSz w:w="11906" w:h="16838"/>
      <w:pgMar w:top="1078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07"/>
    <w:multiLevelType w:val="hybridMultilevel"/>
    <w:tmpl w:val="03CC27F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72E55"/>
    <w:multiLevelType w:val="hybridMultilevel"/>
    <w:tmpl w:val="C632E588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C83C8D"/>
    <w:multiLevelType w:val="hybridMultilevel"/>
    <w:tmpl w:val="438A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375FB5"/>
    <w:multiLevelType w:val="hybridMultilevel"/>
    <w:tmpl w:val="9F843BB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CA448B"/>
    <w:multiLevelType w:val="hybridMultilevel"/>
    <w:tmpl w:val="88DE4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806788"/>
    <w:multiLevelType w:val="hybridMultilevel"/>
    <w:tmpl w:val="55F031A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63F0A"/>
    <w:rsid w:val="0000512C"/>
    <w:rsid w:val="00005C20"/>
    <w:rsid w:val="00006ECF"/>
    <w:rsid w:val="0004529C"/>
    <w:rsid w:val="00060570"/>
    <w:rsid w:val="00081073"/>
    <w:rsid w:val="00081FAE"/>
    <w:rsid w:val="000A0221"/>
    <w:rsid w:val="000A3FD5"/>
    <w:rsid w:val="000A6E5E"/>
    <w:rsid w:val="000B3B52"/>
    <w:rsid w:val="000D7AC1"/>
    <w:rsid w:val="00125F1B"/>
    <w:rsid w:val="001C601F"/>
    <w:rsid w:val="001E2596"/>
    <w:rsid w:val="00201121"/>
    <w:rsid w:val="00213A61"/>
    <w:rsid w:val="002311B3"/>
    <w:rsid w:val="00232B5A"/>
    <w:rsid w:val="002358BE"/>
    <w:rsid w:val="0027454F"/>
    <w:rsid w:val="002A1CC5"/>
    <w:rsid w:val="002A6D7A"/>
    <w:rsid w:val="002C0A86"/>
    <w:rsid w:val="002C4441"/>
    <w:rsid w:val="002F2368"/>
    <w:rsid w:val="00322185"/>
    <w:rsid w:val="00337938"/>
    <w:rsid w:val="00364D8B"/>
    <w:rsid w:val="00385EAA"/>
    <w:rsid w:val="003B4914"/>
    <w:rsid w:val="003D1BFE"/>
    <w:rsid w:val="003E2A15"/>
    <w:rsid w:val="00415402"/>
    <w:rsid w:val="004249DE"/>
    <w:rsid w:val="00454A36"/>
    <w:rsid w:val="00466343"/>
    <w:rsid w:val="00467079"/>
    <w:rsid w:val="00471A70"/>
    <w:rsid w:val="00473961"/>
    <w:rsid w:val="00475802"/>
    <w:rsid w:val="004904E6"/>
    <w:rsid w:val="004B0A1E"/>
    <w:rsid w:val="004B1A98"/>
    <w:rsid w:val="004D0266"/>
    <w:rsid w:val="004E7C37"/>
    <w:rsid w:val="005111EE"/>
    <w:rsid w:val="00566487"/>
    <w:rsid w:val="0057597E"/>
    <w:rsid w:val="005840BD"/>
    <w:rsid w:val="00585CF4"/>
    <w:rsid w:val="005C39F2"/>
    <w:rsid w:val="005C581B"/>
    <w:rsid w:val="005F10BC"/>
    <w:rsid w:val="00624D59"/>
    <w:rsid w:val="00627E74"/>
    <w:rsid w:val="00665AC1"/>
    <w:rsid w:val="00692730"/>
    <w:rsid w:val="006A6E13"/>
    <w:rsid w:val="006B60F9"/>
    <w:rsid w:val="00752E61"/>
    <w:rsid w:val="007654C5"/>
    <w:rsid w:val="00765EB1"/>
    <w:rsid w:val="00797B1C"/>
    <w:rsid w:val="007D48DA"/>
    <w:rsid w:val="007D5B98"/>
    <w:rsid w:val="007D75B6"/>
    <w:rsid w:val="007E1CEB"/>
    <w:rsid w:val="007F3B97"/>
    <w:rsid w:val="008472C1"/>
    <w:rsid w:val="00856259"/>
    <w:rsid w:val="00871A1B"/>
    <w:rsid w:val="008834A9"/>
    <w:rsid w:val="00883558"/>
    <w:rsid w:val="0089255F"/>
    <w:rsid w:val="00892E27"/>
    <w:rsid w:val="008A3727"/>
    <w:rsid w:val="00932C84"/>
    <w:rsid w:val="0094490F"/>
    <w:rsid w:val="00977807"/>
    <w:rsid w:val="009A21E9"/>
    <w:rsid w:val="009B7C18"/>
    <w:rsid w:val="009C5773"/>
    <w:rsid w:val="009D5C63"/>
    <w:rsid w:val="009D726E"/>
    <w:rsid w:val="009D7E96"/>
    <w:rsid w:val="009F29C7"/>
    <w:rsid w:val="009F6BA3"/>
    <w:rsid w:val="00A16526"/>
    <w:rsid w:val="00A22F66"/>
    <w:rsid w:val="00A24A28"/>
    <w:rsid w:val="00A27F99"/>
    <w:rsid w:val="00A50F64"/>
    <w:rsid w:val="00A53AFD"/>
    <w:rsid w:val="00A77F0E"/>
    <w:rsid w:val="00A936D3"/>
    <w:rsid w:val="00A963F3"/>
    <w:rsid w:val="00AA6E36"/>
    <w:rsid w:val="00AF5694"/>
    <w:rsid w:val="00B36247"/>
    <w:rsid w:val="00B44431"/>
    <w:rsid w:val="00B713B8"/>
    <w:rsid w:val="00B8072B"/>
    <w:rsid w:val="00B85C5B"/>
    <w:rsid w:val="00B923EA"/>
    <w:rsid w:val="00BF01B2"/>
    <w:rsid w:val="00C16F50"/>
    <w:rsid w:val="00C23573"/>
    <w:rsid w:val="00C40C9D"/>
    <w:rsid w:val="00C443D0"/>
    <w:rsid w:val="00C5656C"/>
    <w:rsid w:val="00C8707A"/>
    <w:rsid w:val="00CB2966"/>
    <w:rsid w:val="00CD37A4"/>
    <w:rsid w:val="00CD4790"/>
    <w:rsid w:val="00CF6824"/>
    <w:rsid w:val="00D02C90"/>
    <w:rsid w:val="00D12F8C"/>
    <w:rsid w:val="00D139FE"/>
    <w:rsid w:val="00D5543D"/>
    <w:rsid w:val="00D63F0A"/>
    <w:rsid w:val="00D669DC"/>
    <w:rsid w:val="00D70492"/>
    <w:rsid w:val="00D7419B"/>
    <w:rsid w:val="00DA7BD4"/>
    <w:rsid w:val="00DB3AF1"/>
    <w:rsid w:val="00DB46DB"/>
    <w:rsid w:val="00DC24DF"/>
    <w:rsid w:val="00DD00D3"/>
    <w:rsid w:val="00DF7945"/>
    <w:rsid w:val="00E3645B"/>
    <w:rsid w:val="00E66E19"/>
    <w:rsid w:val="00EA3F01"/>
    <w:rsid w:val="00EA4FE5"/>
    <w:rsid w:val="00EB1E19"/>
    <w:rsid w:val="00ED6790"/>
    <w:rsid w:val="00ED67FB"/>
    <w:rsid w:val="00ED7C2E"/>
    <w:rsid w:val="00F11B0B"/>
    <w:rsid w:val="00F15514"/>
    <w:rsid w:val="00F16CE2"/>
    <w:rsid w:val="00F17B11"/>
    <w:rsid w:val="00F21D43"/>
    <w:rsid w:val="00F24501"/>
    <w:rsid w:val="00F42780"/>
    <w:rsid w:val="00F65C16"/>
    <w:rsid w:val="00F7264F"/>
    <w:rsid w:val="00F74C4C"/>
    <w:rsid w:val="00F85D98"/>
    <w:rsid w:val="00F9439B"/>
    <w:rsid w:val="00FA5F5C"/>
    <w:rsid w:val="00FB1375"/>
    <w:rsid w:val="00FD00DF"/>
    <w:rsid w:val="00FF4C39"/>
    <w:rsid w:val="00FF6A0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F0A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63F0A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63F0A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63F0A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63F0A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ED7C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140</cp:revision>
  <cp:lastPrinted>2012-02-02T14:03:00Z</cp:lastPrinted>
  <dcterms:created xsi:type="dcterms:W3CDTF">2006-09-05T12:47:00Z</dcterms:created>
  <dcterms:modified xsi:type="dcterms:W3CDTF">2012-02-02T14:03:00Z</dcterms:modified>
</cp:coreProperties>
</file>