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A45E0F">
      <w:pPr>
        <w:rPr>
          <w:rFonts w:ascii="AT*Zurich Calligraphic" w:hAnsi="AT*Zurich Calligraphic"/>
          <w:b/>
        </w:rPr>
      </w:pPr>
    </w:p>
    <w:p w:rsidR="00EC5F3F" w:rsidRPr="003371B9">
      <w:pPr>
        <w:ind w:left="4248"/>
        <w:jc w:val="right"/>
      </w:pPr>
      <w:r>
        <w:rPr>
          <w:sz w:val="28"/>
        </w:rPr>
        <w:t xml:space="preserve">                                        </w:t>
      </w:r>
      <w:r w:rsidR="00272FA8">
        <w:t>4</w:t>
      </w:r>
      <w:r w:rsidR="00E906AB">
        <w:t>5</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C739C2">
        <w:t>4468</w:t>
      </w:r>
      <w:r w:rsidRPr="00053FB9" w:rsidR="003371B9">
        <w:t>/</w:t>
      </w:r>
      <w:r w:rsidR="00053FB9">
        <w:t>201</w:t>
      </w:r>
      <w:r w:rsidR="00BC3578">
        <w:t>1</w:t>
      </w:r>
    </w:p>
    <w:p w:rsidR="0004001B" w:rsidP="00067F0B">
      <w:pPr>
        <w:ind w:left="3540" w:firstLine="708"/>
        <w:rPr>
          <w:b/>
        </w:rPr>
      </w:pPr>
    </w:p>
    <w:p w:rsidR="00576DE1" w:rsidP="00067F0B">
      <w:pPr>
        <w:ind w:left="3540" w:firstLine="708"/>
        <w:rPr>
          <w:b/>
        </w:rPr>
      </w:pPr>
    </w:p>
    <w:p w:rsidR="00A45E0F" w:rsidP="00067F0B">
      <w:pPr>
        <w:ind w:left="3540" w:firstLine="708"/>
        <w:rPr>
          <w:b/>
        </w:rPr>
      </w:pPr>
      <w:r w:rsidR="00E906AB">
        <w:rPr>
          <w:b/>
        </w:rPr>
        <w:t xml:space="preserve"> </w:t>
      </w:r>
      <w:r w:rsidR="00AD0864">
        <w:rPr>
          <w:b/>
        </w:rPr>
        <w:t xml:space="preserve">       321</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w:t>
      </w:r>
      <w:r w:rsidR="00E906AB">
        <w:rPr>
          <w:b/>
        </w:rPr>
        <w:t>24</w:t>
      </w:r>
      <w:r w:rsidR="00C72FBD">
        <w:rPr>
          <w:b/>
        </w:rPr>
        <w:t xml:space="preserve">. </w:t>
      </w:r>
      <w:r w:rsidR="00E906AB">
        <w:rPr>
          <w:b/>
        </w:rPr>
        <w:t>januára</w:t>
      </w:r>
      <w:r w:rsidR="00830899">
        <w:rPr>
          <w:b/>
        </w:rPr>
        <w:t xml:space="preserve"> 201</w:t>
      </w:r>
      <w:r w:rsidR="00E906AB">
        <w:rPr>
          <w:b/>
        </w:rPr>
        <w:t>2</w:t>
      </w:r>
    </w:p>
    <w:p w:rsidR="00576DE1" w:rsidP="00576DE1">
      <w:pPr>
        <w:pStyle w:val="BodyText"/>
        <w:spacing w:after="0"/>
        <w:jc w:val="both"/>
        <w:rPr>
          <w:b/>
        </w:rPr>
      </w:pPr>
    </w:p>
    <w:p w:rsidR="00EC5F3F" w:rsidRPr="005D2E69" w:rsidP="00777CFA">
      <w:pPr>
        <w:jc w:val="both"/>
      </w:pPr>
      <w:r w:rsidRPr="005D2E69">
        <w:t>Výbor Národnej rady Sl</w:t>
      </w:r>
      <w:r w:rsidRPr="005D2E69" w:rsidR="003371B9">
        <w:t>ovenskej republiky pre financie a</w:t>
      </w:r>
      <w:r w:rsidRPr="005D2E69">
        <w:t xml:space="preserve"> rozpočet </w:t>
      </w:r>
      <w:r w:rsidRPr="005D2E69" w:rsidR="00F966EF">
        <w:t>prerokoval</w:t>
      </w:r>
      <w:r w:rsidRPr="00777CFA" w:rsidR="0052115B">
        <w:rPr>
          <w:bCs w:val="0"/>
        </w:rPr>
        <w:t xml:space="preserve"> </w:t>
      </w:r>
      <w:r w:rsidR="00C739C2">
        <w:rPr>
          <w:bCs w:val="0"/>
        </w:rPr>
        <w:t>v</w:t>
      </w:r>
      <w:r w:rsidRPr="00C739C2" w:rsidR="00C739C2">
        <w:rPr>
          <w:bCs w:val="0"/>
        </w:rPr>
        <w:t>ládny návrh zákona, ktorým sa mení a dopĺňa zákon č. 224/2006 Z. z. o občianskych preukazoch a o zmene a doplnení niektorých zákonov v znení neskorších predpisov a ktorým sa dopĺňa zákon Národnej rady Slovenskej republiky č. 145/1995 Z. z. o správnych poplatkoch v znení neskorších predpisov (tlač 551)</w:t>
      </w:r>
      <w:r w:rsidR="00C739C2">
        <w:rPr>
          <w:bCs w:val="0"/>
        </w:rPr>
        <w:t xml:space="preserve"> </w:t>
      </w:r>
      <w:r w:rsidRPr="00777CFA" w:rsidR="00450C55">
        <w:rPr>
          <w:b/>
        </w:rPr>
        <w:t>a</w:t>
      </w:r>
      <w:r w:rsidRPr="005D2E69" w:rsidR="00ED3C5E">
        <w:t xml:space="preserve"> </w:t>
      </w:r>
      <w:r w:rsidRPr="005D2E69" w:rsidR="008458BA">
        <w:t xml:space="preserve"> </w:t>
      </w:r>
    </w:p>
    <w:p w:rsidR="00BD7172" w:rsidP="00BD7172"/>
    <w:p w:rsidR="00EC5F3F" w:rsidP="00067F0B">
      <w:pPr>
        <w:numPr>
          <w:ilvl w:val="0"/>
          <w:numId w:val="1"/>
        </w:numPr>
        <w:jc w:val="both"/>
        <w:rPr>
          <w:b/>
        </w:rPr>
      </w:pPr>
      <w:r w:rsidR="00777CFA">
        <w:rPr>
          <w:b/>
        </w:rPr>
        <w:t>s</w:t>
      </w:r>
      <w:r>
        <w:rPr>
          <w:b/>
        </w:rPr>
        <w:t>úhlasí</w:t>
      </w:r>
    </w:p>
    <w:p w:rsidR="00777CFA" w:rsidP="00777CFA">
      <w:pPr>
        <w:ind w:left="1440"/>
        <w:jc w:val="both"/>
        <w:rPr>
          <w:b/>
        </w:rPr>
      </w:pPr>
    </w:p>
    <w:p w:rsidR="000E5323" w:rsidP="000E5323">
      <w:pPr>
        <w:pStyle w:val="BodyText"/>
        <w:spacing w:after="0"/>
        <w:ind w:left="1416" w:firstLine="708"/>
        <w:jc w:val="both"/>
        <w:rPr>
          <w:color w:val="000000"/>
        </w:rPr>
      </w:pPr>
      <w:r w:rsidR="00321A20">
        <w:t>s</w:t>
      </w:r>
      <w:r w:rsidRPr="00A73ECD" w:rsidR="00B614DE">
        <w:t> </w:t>
      </w:r>
      <w:r w:rsidRPr="00A45E0F" w:rsidR="00F362CE">
        <w:t xml:space="preserve"> </w:t>
      </w:r>
      <w:r w:rsidR="00C739C2">
        <w:rPr>
          <w:bCs w:val="0"/>
        </w:rPr>
        <w:t>v</w:t>
      </w:r>
      <w:r w:rsidRPr="00C739C2" w:rsidR="00C739C2">
        <w:rPr>
          <w:bCs w:val="0"/>
        </w:rPr>
        <w:t>ládny</w:t>
      </w:r>
      <w:r w:rsidR="00C739C2">
        <w:rPr>
          <w:bCs w:val="0"/>
        </w:rPr>
        <w:t>m</w:t>
      </w:r>
      <w:r w:rsidRPr="00C739C2" w:rsidR="00C739C2">
        <w:rPr>
          <w:bCs w:val="0"/>
        </w:rPr>
        <w:t xml:space="preserve"> návrh</w:t>
      </w:r>
      <w:r w:rsidR="00C739C2">
        <w:rPr>
          <w:bCs w:val="0"/>
        </w:rPr>
        <w:t>om</w:t>
      </w:r>
      <w:r w:rsidRPr="00C739C2" w:rsidR="00C739C2">
        <w:rPr>
          <w:bCs w:val="0"/>
        </w:rPr>
        <w:t xml:space="preserve"> zákona, ktorým sa mení a dopĺňa zákon č. 224/2006 Z. z. o občianskych preukazoch a o zmene a doplnení niektorých zákonov v znení neskorších predpisov a ktorým sa dopĺňa zákon Národnej rady Slovenskej republiky č. 145/1995 Z. z. o správnych poplatkoch v znení neskorších predpisov (tlač 551)</w:t>
      </w:r>
    </w:p>
    <w:p w:rsidR="00D64717" w:rsidRPr="00D64717" w:rsidP="00D64717"/>
    <w:p w:rsidR="00777CFA"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w:t>
      </w:r>
      <w:r w:rsidRPr="00067F0B">
        <w:rPr>
          <w:lang w:val="sk-SK"/>
        </w:rPr>
        <w:t>ovenskej republiky</w:t>
      </w:r>
    </w:p>
    <w:p w:rsidR="00777CFA" w:rsidP="005B36AB">
      <w:pPr>
        <w:pStyle w:val="Heading1"/>
        <w:ind w:left="1416" w:firstLine="708"/>
        <w:jc w:val="both"/>
      </w:pPr>
    </w:p>
    <w:p w:rsidR="00EC5F3F" w:rsidRPr="00E20A99" w:rsidP="005B36AB">
      <w:pPr>
        <w:pStyle w:val="Heading1"/>
        <w:ind w:left="1416" w:firstLine="708"/>
        <w:jc w:val="both"/>
      </w:pPr>
      <w:r w:rsidRPr="00C739C2" w:rsidR="00C739C2">
        <w:rPr>
          <w:b w:val="0"/>
          <w:bCs w:val="0"/>
        </w:rPr>
        <w:t>vládny návrh zákona, ktorým sa mení a dopĺňa zákon č. 224/2006 Z. z. o občianskych preukazoch a o zmene a doplnení niektorých zákonov v znení neskorších predpisov a ktorým sa dopĺňa zákon Národnej rady Slovenskej republiky č. 145/1995 Z. z. o správnych poplatkoch v znení neskorších predpisov (tlač 551)</w:t>
      </w:r>
      <w:r w:rsidR="00C739C2">
        <w:rPr>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p>
    <w:p w:rsidR="00E13467" w:rsidP="000139BA">
      <w:pPr>
        <w:ind w:left="1416"/>
        <w:jc w:val="both"/>
        <w:rPr>
          <w:b/>
        </w:rPr>
      </w:pPr>
      <w:r>
        <w:rPr>
          <w:b/>
        </w:rPr>
        <w:tab/>
      </w:r>
    </w:p>
    <w:p w:rsidR="00777CFA"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777CFA" w:rsidP="00117627">
      <w:r w:rsidR="00BD7172">
        <w:t xml:space="preserve"> </w:t>
      </w:r>
      <w:r w:rsidR="00E20A99">
        <w:t xml:space="preserve"> </w:t>
      </w:r>
      <w:r w:rsidR="00117627">
        <w:tab/>
        <w:tab/>
        <w:tab/>
      </w:r>
    </w:p>
    <w:p w:rsidR="005919F9" w:rsidP="005919F9">
      <w:pPr>
        <w:pStyle w:val="BodyTextIndent3"/>
        <w:ind w:left="1416" w:firstLine="708"/>
        <w:rPr>
          <w:lang w:val="sk-SK"/>
        </w:rPr>
      </w:pPr>
      <w:r w:rsidR="00117627">
        <w:t xml:space="preserve">  </w:t>
      </w:r>
      <w:r w:rsidRPr="00841EA3">
        <w:rPr>
          <w:lang w:val="sk-SK"/>
        </w:rPr>
        <w:t xml:space="preserve">podať predsedovi Výboru Národnej rady Slovenskej republiky pre </w:t>
      </w:r>
      <w:r>
        <w:rPr>
          <w:lang w:val="sk-SK"/>
        </w:rPr>
        <w:t xml:space="preserve"> </w:t>
      </w:r>
    </w:p>
    <w:p w:rsidR="005919F9" w:rsidRPr="00841EA3" w:rsidP="005919F9">
      <w:pPr>
        <w:pStyle w:val="BodyTextIndent3"/>
        <w:ind w:firstLine="351"/>
        <w:rPr>
          <w:lang w:val="sk-SK"/>
        </w:rPr>
      </w:pPr>
      <w:r>
        <w:rPr>
          <w:lang w:val="sk-SK"/>
        </w:rPr>
        <w:t xml:space="preserve">verejnú správu a regionálny rozvoj </w:t>
      </w:r>
      <w:r w:rsidRPr="00841EA3">
        <w:rPr>
          <w:lang w:val="sk-SK"/>
        </w:rPr>
        <w:t xml:space="preserve">ako gestorskému výboru informáciu o </w:t>
      </w:r>
      <w:r>
        <w:rPr>
          <w:lang w:val="sk-SK"/>
        </w:rPr>
        <w:t>výsledku prerokovania</w:t>
      </w:r>
    </w:p>
    <w:p w:rsidR="005919F9" w:rsidP="005919F9">
      <w:pPr>
        <w:ind w:left="1416" w:firstLine="708"/>
      </w:pPr>
    </w:p>
    <w:p w:rsidR="0052115B" w:rsidP="00C739C2">
      <w:pPr>
        <w:rPr>
          <w:b/>
          <w:bCs w:val="0"/>
        </w:rPr>
      </w:pPr>
      <w:r w:rsidR="00E20A99">
        <w:t xml:space="preserve">                                                              </w:t>
      </w:r>
    </w:p>
    <w:p w:rsidR="0052115B">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Pr="003371B9" w:rsidR="00040044">
        <w:rPr>
          <w:b/>
          <w:bCs w:val="0"/>
        </w:rPr>
        <w:t xml:space="preserve">Jozef </w:t>
      </w:r>
      <w:r w:rsidRPr="003371B9" w:rsidR="00E20A99">
        <w:rPr>
          <w:b/>
          <w:bCs w:val="0"/>
        </w:rPr>
        <w:t xml:space="preserve"> </w:t>
      </w:r>
      <w:r w:rsidRPr="003371B9" w:rsidR="003371B9">
        <w:rPr>
          <w:b/>
          <w:bCs w:val="0"/>
        </w:rPr>
        <w:t>K</w:t>
      </w:r>
      <w:r w:rsidR="003371B9">
        <w:rPr>
          <w:b/>
          <w:bCs w:val="0"/>
        </w:rPr>
        <w:t> </w:t>
      </w:r>
      <w:r w:rsidRPr="003371B9" w:rsidR="003371B9">
        <w:rPr>
          <w:b/>
          <w:bCs w:val="0"/>
        </w:rPr>
        <w:t>o</w:t>
      </w:r>
      <w:r w:rsidR="003371B9">
        <w:rPr>
          <w:b/>
          <w:bCs w:val="0"/>
        </w:rPr>
        <w:t> </w:t>
      </w:r>
      <w:r w:rsidRPr="003371B9" w:rsidR="003371B9">
        <w:rPr>
          <w:b/>
          <w:bCs w:val="0"/>
        </w:rPr>
        <w:t>l</w:t>
      </w:r>
      <w:r w:rsidR="003371B9">
        <w:rPr>
          <w:b/>
          <w:bCs w:val="0"/>
        </w:rPr>
        <w:t xml:space="preserve"> </w:t>
      </w:r>
      <w:r w:rsidRPr="003371B9" w:rsidR="003371B9">
        <w:rPr>
          <w:b/>
          <w:bCs w:val="0"/>
        </w:rPr>
        <w:t>l</w:t>
      </w:r>
      <w:r w:rsidR="003371B9">
        <w:rPr>
          <w:b/>
          <w:bCs w:val="0"/>
        </w:rPr>
        <w:t xml:space="preserve"> </w:t>
      </w:r>
      <w:r w:rsidRPr="003371B9" w:rsidR="003371B9">
        <w:rPr>
          <w:b/>
          <w:bCs w:val="0"/>
        </w:rPr>
        <w:t>á</w:t>
      </w:r>
      <w:r w:rsidR="003371B9">
        <w:rPr>
          <w:b/>
          <w:bCs w:val="0"/>
        </w:rPr>
        <w:t xml:space="preserve"> </w:t>
      </w:r>
      <w:r w:rsidRPr="003371B9" w:rsidR="003371B9">
        <w:rPr>
          <w:b/>
          <w:bCs w:val="0"/>
        </w:rPr>
        <w:t>r</w:t>
      </w:r>
    </w:p>
    <w:p w:rsidR="00EC5F3F" w:rsidP="0052115B">
      <w:pPr>
        <w:ind w:left="5664" w:firstLine="708"/>
      </w:pPr>
      <w:r w:rsidR="0052115B">
        <w:t xml:space="preserve">  </w:t>
      </w:r>
      <w:r w:rsidRPr="003371B9" w:rsidR="00E20A99">
        <w:t xml:space="preserve">          </w:t>
      </w:r>
      <w:r w:rsidRPr="003371B9">
        <w:t xml:space="preserve"> </w:t>
      </w:r>
      <w:r w:rsidRPr="003371B9" w:rsidR="00E20A99">
        <w:t xml:space="preserve">  </w:t>
      </w:r>
      <w:r w:rsidRPr="003371B9">
        <w:t>predseda výboru</w:t>
      </w:r>
    </w:p>
    <w:p w:rsidR="00595842" w:rsidRPr="00BD7172" w:rsidP="00595842">
      <w:pPr>
        <w:jc w:val="both"/>
        <w:rPr>
          <w:b/>
        </w:rPr>
      </w:pPr>
      <w:r w:rsidR="00C37D3C">
        <w:rPr>
          <w:b/>
        </w:rPr>
        <w:t xml:space="preserve">   </w:t>
      </w:r>
      <w:r w:rsidR="00045E54">
        <w:rPr>
          <w:b/>
        </w:rPr>
        <w:t>Zuzana Aštary</w:t>
      </w:r>
      <w:r w:rsidR="003371B9">
        <w:rPr>
          <w:b/>
        </w:rPr>
        <w:t>ová</w:t>
      </w:r>
    </w:p>
    <w:p w:rsidR="00A45E0F">
      <w:r w:rsidR="00595842">
        <w:t xml:space="preserve">  </w:t>
      </w:r>
      <w:r w:rsidR="00EC5F3F">
        <w:t>overovateľ</w:t>
      </w:r>
      <w:r w:rsidR="003371B9">
        <w:t>ka</w:t>
      </w:r>
      <w:r w:rsidR="00EC5F3F">
        <w:t xml:space="preserve"> výboru</w:t>
      </w:r>
    </w:p>
    <w:p w:rsidR="00A45E0F"/>
    <w:p w:rsidR="00576DE1"/>
    <w:p w:rsidR="00576DE1"/>
    <w:p w:rsidR="00576DE1"/>
    <w:p w:rsidR="00576DE1"/>
    <w:p w:rsidR="00576DE1" w:rsidP="000D14F9">
      <w:pPr>
        <w:pStyle w:val="Heading4"/>
        <w:widowControl w:val="0"/>
        <w:rPr>
          <w:rFonts w:ascii="AT*Zurich Calligraphic" w:hAnsi="AT*Zurich Calligraphic"/>
        </w:rPr>
      </w:pPr>
    </w:p>
    <w:p w:rsidR="00576DE1" w:rsidP="000D14F9">
      <w:pPr>
        <w:pStyle w:val="Heading4"/>
        <w:widowControl w:val="0"/>
        <w:rPr>
          <w:rFonts w:ascii="AT*Zurich Calligraphic" w:hAnsi="AT*Zurich Calligraphic"/>
        </w:rPr>
      </w:pPr>
    </w:p>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272FA8">
        <w:rPr>
          <w:b/>
        </w:rPr>
        <w:t xml:space="preserve"> </w:t>
      </w:r>
      <w:r w:rsidR="00AD0864">
        <w:rPr>
          <w:b/>
        </w:rPr>
        <w:t>321</w:t>
      </w:r>
    </w:p>
    <w:p w:rsidR="000D14F9" w:rsidRPr="003371B9" w:rsidP="000D14F9">
      <w:pPr>
        <w:jc w:val="right"/>
      </w:pPr>
      <w:r w:rsidR="00272FA8">
        <w:rPr>
          <w:bCs w:val="0"/>
        </w:rPr>
        <w:t>4</w:t>
      </w:r>
      <w:r w:rsidR="00576DE1">
        <w:rPr>
          <w:bCs w:val="0"/>
        </w:rPr>
        <w:t>5</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D72E6C"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C739C2">
      <w:pPr>
        <w:pStyle w:val="Heading1"/>
        <w:ind w:left="360"/>
        <w:jc w:val="center"/>
      </w:pPr>
      <w:r w:rsidR="00117627">
        <w:t>k</w:t>
      </w:r>
      <w:r w:rsidRPr="00117627" w:rsidR="00117627">
        <w:t xml:space="preserve"> </w:t>
      </w:r>
      <w:r w:rsidR="00C739C2">
        <w:rPr>
          <w:bCs w:val="0"/>
        </w:rPr>
        <w:t>vládnemu</w:t>
      </w:r>
      <w:r w:rsidRPr="00C739C2" w:rsidR="00C739C2">
        <w:rPr>
          <w:bCs w:val="0"/>
        </w:rPr>
        <w:t xml:space="preserve"> návrh</w:t>
      </w:r>
      <w:r w:rsidR="00C739C2">
        <w:rPr>
          <w:bCs w:val="0"/>
        </w:rPr>
        <w:t>u</w:t>
      </w:r>
      <w:r w:rsidRPr="00C739C2" w:rsidR="00C739C2">
        <w:rPr>
          <w:bCs w:val="0"/>
        </w:rPr>
        <w:t xml:space="preserve"> zákona, ktorým sa mení a dopĺňa zákon č. 224/2006 Z. z. o občianskych preukazoch a o zmene a doplnení niektorých zákonov v znení neskorších predpisov a ktorým sa dopĺňa zákon Národnej rady Slovenskej republiky č. 145/1995 Z. z. o správnych poplatkoch v znení neskorších predpisov (tlač 551)</w:t>
      </w:r>
    </w:p>
    <w:p w:rsidR="000D14F9" w:rsidP="000D14F9">
      <w:pPr>
        <w:rPr>
          <w:b/>
          <w:bCs w:val="0"/>
        </w:rPr>
      </w:pPr>
      <w:r>
        <w:rPr>
          <w:b/>
          <w:bCs w:val="0"/>
        </w:rPr>
        <w:t xml:space="preserve">––––––––––––––––––––––––––––––––––––––––––––––––––––––––––––––––––––––––––––––  </w:t>
      </w:r>
    </w:p>
    <w:p w:rsidR="00380A1C" w:rsidRPr="00DD679C" w:rsidP="00380A1C">
      <w:pPr>
        <w:rPr>
          <w:rStyle w:val="Textzstupnhosymbolu1"/>
          <w:color w:val="000000"/>
          <w:u w:val="single"/>
        </w:rPr>
      </w:pPr>
      <w:r w:rsidRPr="00DD679C">
        <w:rPr>
          <w:rStyle w:val="Textzstupnhosymbolu1"/>
          <w:color w:val="000000"/>
          <w:u w:val="single"/>
        </w:rPr>
        <w:t>1. K čl. I  8. bod</w:t>
      </w:r>
    </w:p>
    <w:p w:rsidR="00380A1C" w:rsidRPr="00DD679C" w:rsidP="00380A1C">
      <w:pPr>
        <w:rPr>
          <w:rStyle w:val="Textzstupnhosymbolu1"/>
          <w:color w:val="000000"/>
        </w:rPr>
      </w:pPr>
    </w:p>
    <w:p w:rsidR="00380A1C" w:rsidRPr="00DD679C" w:rsidP="00380A1C">
      <w:pPr>
        <w:ind w:left="300"/>
        <w:rPr>
          <w:rStyle w:val="Textzstupnhosymbolu1"/>
          <w:color w:val="000000"/>
        </w:rPr>
      </w:pPr>
      <w:r w:rsidRPr="00DD679C">
        <w:rPr>
          <w:rStyle w:val="Textzstupnhosymbolu1"/>
          <w:color w:val="000000"/>
        </w:rPr>
        <w:t>V navrhovanej doplňujúcej vete § 7 ods. 1 sa vypúšťajú slová „ak v § 17a ods. 6 nie je ustanovené inak“.</w:t>
      </w:r>
    </w:p>
    <w:p w:rsidR="00380A1C" w:rsidRPr="00DD679C" w:rsidP="00380A1C">
      <w:pPr>
        <w:rPr>
          <w:rStyle w:val="Textzstupnhosymbolu1"/>
          <w:color w:val="000000"/>
        </w:rPr>
      </w:pPr>
    </w:p>
    <w:p w:rsidR="00380A1C" w:rsidRPr="00DD679C" w:rsidP="00380A1C">
      <w:pPr>
        <w:ind w:left="3540"/>
        <w:jc w:val="both"/>
        <w:rPr>
          <w:rStyle w:val="Textzstupnhosymbolu1"/>
          <w:color w:val="000000"/>
        </w:rPr>
      </w:pPr>
      <w:r w:rsidRPr="00DD679C">
        <w:rPr>
          <w:rStyle w:val="Textzstupnhosymbolu1"/>
          <w:color w:val="000000"/>
        </w:rPr>
        <w:t>Vypustenie dotknutých slov sa navrhuje z dôvodu  duplicitnej úpravy vo vzťahu k prechodným ustanoveniam. Navrhované ustanovenie § 7 ods. 1  upravuje možnosť požiadať o vydanie nového občianskeho preukazu na ktoromkoľvek okresnom riaditeľstve okrem stanovenej výnimky odkazujúcej na prechodné ustanovenie §17a ods. 6. Osobitný režim vydávania nových občianskych preukazov za preukazy vydané do 30. júna 2008 upravený  v prechodných ustanoveniach § 17a ods. 6 je dostatočný a nie je potrebné na ne odkazovať aj vo všeobecných ustanoveniach.</w:t>
      </w:r>
    </w:p>
    <w:p w:rsidR="00380A1C" w:rsidRPr="00DD679C" w:rsidP="00380A1C">
      <w:pPr>
        <w:rPr>
          <w:rStyle w:val="Textzstupnhosymbolu1"/>
          <w:color w:val="000000"/>
        </w:rPr>
      </w:pPr>
    </w:p>
    <w:p w:rsidR="00380A1C" w:rsidRPr="00DD679C" w:rsidP="00380A1C">
      <w:pPr>
        <w:rPr>
          <w:rStyle w:val="Textzstupnhosymbolu1"/>
          <w:color w:val="000000"/>
          <w:u w:val="single"/>
        </w:rPr>
      </w:pPr>
      <w:r w:rsidRPr="00DD679C">
        <w:rPr>
          <w:rStyle w:val="Textzstupnhosymbolu1"/>
          <w:color w:val="000000"/>
          <w:u w:val="single"/>
        </w:rPr>
        <w:t>2. K č. I 18. bod (§ 17a ods. 2)</w:t>
      </w:r>
    </w:p>
    <w:p w:rsidR="00380A1C" w:rsidRPr="00DD679C" w:rsidP="00380A1C">
      <w:pPr>
        <w:rPr>
          <w:rStyle w:val="Textzstupnhosymbolu1"/>
          <w:color w:val="000000"/>
          <w:u w:val="single"/>
        </w:rPr>
      </w:pPr>
    </w:p>
    <w:p w:rsidR="00380A1C" w:rsidRPr="00DD679C" w:rsidP="00380A1C">
      <w:pPr>
        <w:ind w:left="300"/>
        <w:rPr>
          <w:rStyle w:val="Textzstupnhosymbolu1"/>
          <w:color w:val="000000"/>
        </w:rPr>
      </w:pPr>
      <w:r w:rsidRPr="00DD679C">
        <w:rPr>
          <w:rStyle w:val="Textzstupnhosymbolu1"/>
          <w:color w:val="000000"/>
        </w:rPr>
        <w:t>V navrhovanom § 17a ods. 2 sa slová „podľa predpisov“ nahrádzajú slovami „podľa ustanovení tohto zákona“.</w:t>
      </w:r>
    </w:p>
    <w:p w:rsidR="00380A1C" w:rsidRPr="00DD679C" w:rsidP="00380A1C">
      <w:pPr>
        <w:rPr>
          <w:rStyle w:val="Textzstupnhosymbolu1"/>
          <w:color w:val="000000"/>
        </w:rPr>
      </w:pPr>
    </w:p>
    <w:p w:rsidR="00380A1C" w:rsidRPr="00DD679C" w:rsidP="00380A1C">
      <w:pPr>
        <w:ind w:left="3540"/>
        <w:jc w:val="both"/>
        <w:rPr>
          <w:rStyle w:val="Textzstupnhosymbolu1"/>
          <w:color w:val="000000"/>
        </w:rPr>
      </w:pPr>
      <w:r w:rsidRPr="00DD679C">
        <w:rPr>
          <w:rStyle w:val="Textzstupnhosymbolu1"/>
          <w:color w:val="000000"/>
        </w:rPr>
        <w:t>Ide o legislatívnu úpravu navrhovaného ustanovenia z hľadiska jeho jasnosti a určitosti.</w:t>
      </w:r>
    </w:p>
    <w:p w:rsidR="00380A1C" w:rsidP="000D14F9">
      <w:pPr>
        <w:rPr>
          <w:b/>
          <w:bCs w:val="0"/>
        </w:rPr>
      </w:pPr>
    </w:p>
    <w:sectPr w:rsidSect="00BC3578">
      <w:footerReference w:type="even" r:id="rId4"/>
      <w:footerReference w:type="default" r:id="rId5"/>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19F9">
      <w:rPr>
        <w:rStyle w:val="PageNumber"/>
        <w:noProof/>
      </w:rPr>
      <w:t>2</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3">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1">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num>
  <w:num w:numId="5">
    <w:abstractNumId w:val="22"/>
  </w:num>
  <w:num w:numId="6">
    <w:abstractNumId w:val="5"/>
  </w:num>
  <w:num w:numId="7">
    <w:abstractNumId w:val="13"/>
  </w:num>
  <w:num w:numId="8">
    <w:abstractNumId w:val="25"/>
  </w:num>
  <w:num w:numId="9">
    <w:abstractNumId w:val="26"/>
  </w:num>
  <w:num w:numId="10">
    <w:abstractNumId w:val="1"/>
  </w:num>
  <w:num w:numId="11">
    <w:abstractNumId w:val="15"/>
  </w:num>
  <w:num w:numId="12">
    <w:abstractNumId w:val="7"/>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num>
  <w:num w:numId="19">
    <w:abstractNumId w:val="9"/>
  </w:num>
  <w:num w:numId="20">
    <w:abstractNumId w:val="21"/>
  </w:num>
  <w:num w:numId="21">
    <w:abstractNumId w:val="6"/>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8"/>
  </w:num>
  <w:num w:numId="25">
    <w:abstractNumId w:val="29"/>
  </w:num>
  <w:num w:numId="26">
    <w:abstractNumId w:val="17"/>
  </w:num>
  <w:num w:numId="27">
    <w:abstractNumId w:val="14"/>
  </w:num>
  <w:num w:numId="28">
    <w:abstractNumId w:val="8"/>
  </w:num>
  <w:num w:numId="29">
    <w:abstractNumId w:val="2"/>
  </w:num>
  <w:num w:numId="30">
    <w:abstractNumId w:val="24"/>
  </w:num>
  <w:num w:numId="31">
    <w:abstractNumId w:val="12"/>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826D8"/>
    <w:rsid w:val="0008289A"/>
    <w:rsid w:val="00085A9B"/>
    <w:rsid w:val="00092341"/>
    <w:rsid w:val="00092B30"/>
    <w:rsid w:val="000A0E23"/>
    <w:rsid w:val="000A44A0"/>
    <w:rsid w:val="000A7E84"/>
    <w:rsid w:val="000B19F4"/>
    <w:rsid w:val="000B4AAD"/>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756E"/>
    <w:rsid w:val="001734EE"/>
    <w:rsid w:val="00183676"/>
    <w:rsid w:val="00184104"/>
    <w:rsid w:val="001852E1"/>
    <w:rsid w:val="00192864"/>
    <w:rsid w:val="001957AD"/>
    <w:rsid w:val="001A602E"/>
    <w:rsid w:val="001B1E93"/>
    <w:rsid w:val="001B41F7"/>
    <w:rsid w:val="001C51E2"/>
    <w:rsid w:val="001C5BF3"/>
    <w:rsid w:val="001C6390"/>
    <w:rsid w:val="001D1076"/>
    <w:rsid w:val="001D3CC5"/>
    <w:rsid w:val="001D5926"/>
    <w:rsid w:val="001D6BE4"/>
    <w:rsid w:val="001E6E4A"/>
    <w:rsid w:val="001E6F56"/>
    <w:rsid w:val="001F1FB7"/>
    <w:rsid w:val="00205C7B"/>
    <w:rsid w:val="0020683C"/>
    <w:rsid w:val="00210542"/>
    <w:rsid w:val="00213659"/>
    <w:rsid w:val="00214BD9"/>
    <w:rsid w:val="00232F32"/>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3ED4"/>
    <w:rsid w:val="00301227"/>
    <w:rsid w:val="0030491B"/>
    <w:rsid w:val="00321A20"/>
    <w:rsid w:val="00325E49"/>
    <w:rsid w:val="0032711D"/>
    <w:rsid w:val="00334FEC"/>
    <w:rsid w:val="003371B9"/>
    <w:rsid w:val="00342FD3"/>
    <w:rsid w:val="00347242"/>
    <w:rsid w:val="00352292"/>
    <w:rsid w:val="00356336"/>
    <w:rsid w:val="003676F8"/>
    <w:rsid w:val="00370DA7"/>
    <w:rsid w:val="00371F1B"/>
    <w:rsid w:val="00373CBB"/>
    <w:rsid w:val="0038060C"/>
    <w:rsid w:val="00380A1C"/>
    <w:rsid w:val="003916AC"/>
    <w:rsid w:val="00397CB2"/>
    <w:rsid w:val="003A4FC0"/>
    <w:rsid w:val="003B1B33"/>
    <w:rsid w:val="003C2355"/>
    <w:rsid w:val="003D441A"/>
    <w:rsid w:val="003E4817"/>
    <w:rsid w:val="003E5C21"/>
    <w:rsid w:val="003E60B4"/>
    <w:rsid w:val="00401691"/>
    <w:rsid w:val="00415698"/>
    <w:rsid w:val="004231C1"/>
    <w:rsid w:val="004265B4"/>
    <w:rsid w:val="0043269C"/>
    <w:rsid w:val="00450C55"/>
    <w:rsid w:val="0046108E"/>
    <w:rsid w:val="0047332F"/>
    <w:rsid w:val="004770E8"/>
    <w:rsid w:val="00491556"/>
    <w:rsid w:val="004925DB"/>
    <w:rsid w:val="00493DCA"/>
    <w:rsid w:val="004A12F3"/>
    <w:rsid w:val="004A3E40"/>
    <w:rsid w:val="004B7312"/>
    <w:rsid w:val="004D03C0"/>
    <w:rsid w:val="004D71D6"/>
    <w:rsid w:val="004E263D"/>
    <w:rsid w:val="004E2763"/>
    <w:rsid w:val="004E6C03"/>
    <w:rsid w:val="004F0838"/>
    <w:rsid w:val="004F2B3E"/>
    <w:rsid w:val="004F45C8"/>
    <w:rsid w:val="00500C97"/>
    <w:rsid w:val="0050102D"/>
    <w:rsid w:val="00504177"/>
    <w:rsid w:val="0052115B"/>
    <w:rsid w:val="00522678"/>
    <w:rsid w:val="005375F3"/>
    <w:rsid w:val="00552BE1"/>
    <w:rsid w:val="0057223B"/>
    <w:rsid w:val="005757C8"/>
    <w:rsid w:val="00576DE1"/>
    <w:rsid w:val="0058523A"/>
    <w:rsid w:val="005860D4"/>
    <w:rsid w:val="00587F18"/>
    <w:rsid w:val="00590FB8"/>
    <w:rsid w:val="005919F9"/>
    <w:rsid w:val="00594981"/>
    <w:rsid w:val="00595842"/>
    <w:rsid w:val="00595B3A"/>
    <w:rsid w:val="005A7352"/>
    <w:rsid w:val="005B36AB"/>
    <w:rsid w:val="005D03BE"/>
    <w:rsid w:val="005D04B9"/>
    <w:rsid w:val="005D1F0B"/>
    <w:rsid w:val="005D2E69"/>
    <w:rsid w:val="005D368F"/>
    <w:rsid w:val="005D62EB"/>
    <w:rsid w:val="005E0E12"/>
    <w:rsid w:val="005E26FF"/>
    <w:rsid w:val="005E27AA"/>
    <w:rsid w:val="005E3D70"/>
    <w:rsid w:val="005E63ED"/>
    <w:rsid w:val="005F2A14"/>
    <w:rsid w:val="00602FF8"/>
    <w:rsid w:val="006107BB"/>
    <w:rsid w:val="00611469"/>
    <w:rsid w:val="00622525"/>
    <w:rsid w:val="00624DDC"/>
    <w:rsid w:val="0063617C"/>
    <w:rsid w:val="0063749C"/>
    <w:rsid w:val="00642D4E"/>
    <w:rsid w:val="006437A1"/>
    <w:rsid w:val="006443CB"/>
    <w:rsid w:val="0065582E"/>
    <w:rsid w:val="00665A38"/>
    <w:rsid w:val="0066682E"/>
    <w:rsid w:val="00670BE9"/>
    <w:rsid w:val="006732DF"/>
    <w:rsid w:val="006A3283"/>
    <w:rsid w:val="006A3C85"/>
    <w:rsid w:val="006A6D97"/>
    <w:rsid w:val="006A749F"/>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51AB"/>
    <w:rsid w:val="0074684C"/>
    <w:rsid w:val="00753D13"/>
    <w:rsid w:val="00754367"/>
    <w:rsid w:val="00766B24"/>
    <w:rsid w:val="00766EB1"/>
    <w:rsid w:val="00771DBB"/>
    <w:rsid w:val="00776A60"/>
    <w:rsid w:val="00777CFA"/>
    <w:rsid w:val="007865EF"/>
    <w:rsid w:val="00787F13"/>
    <w:rsid w:val="00791016"/>
    <w:rsid w:val="007965EB"/>
    <w:rsid w:val="007A7FC3"/>
    <w:rsid w:val="007B40ED"/>
    <w:rsid w:val="007C3A2E"/>
    <w:rsid w:val="007C6EC6"/>
    <w:rsid w:val="007D3639"/>
    <w:rsid w:val="007E168E"/>
    <w:rsid w:val="0081158D"/>
    <w:rsid w:val="00830899"/>
    <w:rsid w:val="00841EA3"/>
    <w:rsid w:val="008458BA"/>
    <w:rsid w:val="0085189B"/>
    <w:rsid w:val="008720CA"/>
    <w:rsid w:val="008769DE"/>
    <w:rsid w:val="00880343"/>
    <w:rsid w:val="00881478"/>
    <w:rsid w:val="00883651"/>
    <w:rsid w:val="0089148D"/>
    <w:rsid w:val="008A2AEF"/>
    <w:rsid w:val="008A65D4"/>
    <w:rsid w:val="008B2507"/>
    <w:rsid w:val="008C2619"/>
    <w:rsid w:val="008C606C"/>
    <w:rsid w:val="008D037B"/>
    <w:rsid w:val="008E0724"/>
    <w:rsid w:val="008E46E2"/>
    <w:rsid w:val="008E4744"/>
    <w:rsid w:val="008E52C8"/>
    <w:rsid w:val="008F1D4B"/>
    <w:rsid w:val="008F35D7"/>
    <w:rsid w:val="00901501"/>
    <w:rsid w:val="00902EC3"/>
    <w:rsid w:val="00914F38"/>
    <w:rsid w:val="009171A7"/>
    <w:rsid w:val="009434CE"/>
    <w:rsid w:val="00945E30"/>
    <w:rsid w:val="009534E4"/>
    <w:rsid w:val="009673E9"/>
    <w:rsid w:val="00972CAE"/>
    <w:rsid w:val="00985280"/>
    <w:rsid w:val="00990B21"/>
    <w:rsid w:val="009940AF"/>
    <w:rsid w:val="00996EF0"/>
    <w:rsid w:val="009A5069"/>
    <w:rsid w:val="009B1A9B"/>
    <w:rsid w:val="009B629D"/>
    <w:rsid w:val="009C5634"/>
    <w:rsid w:val="009C6829"/>
    <w:rsid w:val="009D0655"/>
    <w:rsid w:val="009D25C5"/>
    <w:rsid w:val="009D3928"/>
    <w:rsid w:val="009E4434"/>
    <w:rsid w:val="009E58D6"/>
    <w:rsid w:val="009E6FD9"/>
    <w:rsid w:val="009F0117"/>
    <w:rsid w:val="00A13BFD"/>
    <w:rsid w:val="00A22570"/>
    <w:rsid w:val="00A26DE4"/>
    <w:rsid w:val="00A42717"/>
    <w:rsid w:val="00A44797"/>
    <w:rsid w:val="00A45E0F"/>
    <w:rsid w:val="00A46F21"/>
    <w:rsid w:val="00A64B15"/>
    <w:rsid w:val="00A73ECD"/>
    <w:rsid w:val="00A76F2A"/>
    <w:rsid w:val="00A80718"/>
    <w:rsid w:val="00A8165F"/>
    <w:rsid w:val="00A8705A"/>
    <w:rsid w:val="00AC22E2"/>
    <w:rsid w:val="00AC65F9"/>
    <w:rsid w:val="00AC7EC3"/>
    <w:rsid w:val="00AD0864"/>
    <w:rsid w:val="00AE3087"/>
    <w:rsid w:val="00AE69DF"/>
    <w:rsid w:val="00AF0917"/>
    <w:rsid w:val="00AF7145"/>
    <w:rsid w:val="00B07F36"/>
    <w:rsid w:val="00B16CED"/>
    <w:rsid w:val="00B17563"/>
    <w:rsid w:val="00B55EBB"/>
    <w:rsid w:val="00B614DE"/>
    <w:rsid w:val="00B64787"/>
    <w:rsid w:val="00B71E6A"/>
    <w:rsid w:val="00B73982"/>
    <w:rsid w:val="00B774DD"/>
    <w:rsid w:val="00B956AC"/>
    <w:rsid w:val="00B95CCC"/>
    <w:rsid w:val="00B97CFB"/>
    <w:rsid w:val="00BA1E88"/>
    <w:rsid w:val="00BB1415"/>
    <w:rsid w:val="00BB1607"/>
    <w:rsid w:val="00BB19BA"/>
    <w:rsid w:val="00BB42C8"/>
    <w:rsid w:val="00BB438D"/>
    <w:rsid w:val="00BB4DB1"/>
    <w:rsid w:val="00BB5C38"/>
    <w:rsid w:val="00BC2BF3"/>
    <w:rsid w:val="00BC3578"/>
    <w:rsid w:val="00BD1191"/>
    <w:rsid w:val="00BD172A"/>
    <w:rsid w:val="00BD37D8"/>
    <w:rsid w:val="00BD7172"/>
    <w:rsid w:val="00BE5478"/>
    <w:rsid w:val="00BE788B"/>
    <w:rsid w:val="00C059CD"/>
    <w:rsid w:val="00C2409D"/>
    <w:rsid w:val="00C37D3C"/>
    <w:rsid w:val="00C40208"/>
    <w:rsid w:val="00C511AD"/>
    <w:rsid w:val="00C609C6"/>
    <w:rsid w:val="00C637C7"/>
    <w:rsid w:val="00C72FBD"/>
    <w:rsid w:val="00C739C2"/>
    <w:rsid w:val="00C74C86"/>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23DD"/>
    <w:rsid w:val="00CE5FA3"/>
    <w:rsid w:val="00CF0260"/>
    <w:rsid w:val="00CF7721"/>
    <w:rsid w:val="00D066CB"/>
    <w:rsid w:val="00D14BB3"/>
    <w:rsid w:val="00D24006"/>
    <w:rsid w:val="00D3491C"/>
    <w:rsid w:val="00D43E19"/>
    <w:rsid w:val="00D468CB"/>
    <w:rsid w:val="00D47606"/>
    <w:rsid w:val="00D51BBC"/>
    <w:rsid w:val="00D5389F"/>
    <w:rsid w:val="00D56CFD"/>
    <w:rsid w:val="00D60D33"/>
    <w:rsid w:val="00D64717"/>
    <w:rsid w:val="00D72E6C"/>
    <w:rsid w:val="00D77944"/>
    <w:rsid w:val="00D93A8F"/>
    <w:rsid w:val="00DA4A4E"/>
    <w:rsid w:val="00DB14FA"/>
    <w:rsid w:val="00DB15FF"/>
    <w:rsid w:val="00DC342A"/>
    <w:rsid w:val="00DD679C"/>
    <w:rsid w:val="00DD72DC"/>
    <w:rsid w:val="00DE311B"/>
    <w:rsid w:val="00DF00E6"/>
    <w:rsid w:val="00E028CB"/>
    <w:rsid w:val="00E077EC"/>
    <w:rsid w:val="00E13467"/>
    <w:rsid w:val="00E165F4"/>
    <w:rsid w:val="00E20A99"/>
    <w:rsid w:val="00E24E2F"/>
    <w:rsid w:val="00E27648"/>
    <w:rsid w:val="00E3668B"/>
    <w:rsid w:val="00E4207A"/>
    <w:rsid w:val="00E54D4F"/>
    <w:rsid w:val="00E564B4"/>
    <w:rsid w:val="00E56CEF"/>
    <w:rsid w:val="00E70960"/>
    <w:rsid w:val="00E8666A"/>
    <w:rsid w:val="00E906AB"/>
    <w:rsid w:val="00E92427"/>
    <w:rsid w:val="00E95866"/>
    <w:rsid w:val="00E97E3F"/>
    <w:rsid w:val="00EA2888"/>
    <w:rsid w:val="00EA6751"/>
    <w:rsid w:val="00EA7E4D"/>
    <w:rsid w:val="00EC5F3F"/>
    <w:rsid w:val="00ED3C5E"/>
    <w:rsid w:val="00EE616F"/>
    <w:rsid w:val="00F00247"/>
    <w:rsid w:val="00F03B10"/>
    <w:rsid w:val="00F15963"/>
    <w:rsid w:val="00F328DE"/>
    <w:rsid w:val="00F33022"/>
    <w:rsid w:val="00F362CE"/>
    <w:rsid w:val="00F6286E"/>
    <w:rsid w:val="00F7316C"/>
    <w:rsid w:val="00F7461A"/>
    <w:rsid w:val="00F80E71"/>
    <w:rsid w:val="00F87FF3"/>
    <w:rsid w:val="00F966E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99"/>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926</TotalTime>
  <Pages>2</Pages>
  <Words>492</Words>
  <Characters>2806</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297</cp:revision>
  <cp:lastPrinted>2011-06-10T10:52:00Z</cp:lastPrinted>
  <dcterms:created xsi:type="dcterms:W3CDTF">2003-06-05T11:59:00Z</dcterms:created>
  <dcterms:modified xsi:type="dcterms:W3CDTF">2012-01-24T13:33:00Z</dcterms:modified>
</cp:coreProperties>
</file>