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674A79" w:rsidP="0047287F">
      <w:pPr>
        <w:spacing w:before="120"/>
      </w:pPr>
    </w:p>
    <w:p w:rsidR="006B223F" w:rsidP="0047287F">
      <w:pPr>
        <w:spacing w:before="120"/>
      </w:pPr>
    </w:p>
    <w:p w:rsidR="006B223F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55772A">
        <w:t>54</w:t>
      </w:r>
      <w:r w:rsidRPr="009027A0">
        <w:t>. schôdza</w:t>
      </w:r>
      <w:r w:rsidR="003A1A6A">
        <w:t xml:space="preserve"> </w:t>
      </w:r>
    </w:p>
    <w:p w:rsidR="00146611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Pr="005E1310" w:rsidR="008F2577">
        <w:rPr>
          <w:sz w:val="22"/>
          <w:szCs w:val="22"/>
        </w:rPr>
        <w:t>CRD-</w:t>
      </w:r>
      <w:r w:rsidR="0055772A">
        <w:rPr>
          <w:sz w:val="22"/>
          <w:szCs w:val="22"/>
        </w:rPr>
        <w:t>44</w:t>
      </w:r>
      <w:r w:rsidR="004E353C">
        <w:rPr>
          <w:sz w:val="22"/>
          <w:szCs w:val="22"/>
        </w:rPr>
        <w:t>83</w:t>
      </w:r>
      <w:r w:rsidR="00957923">
        <w:rPr>
          <w:sz w:val="22"/>
          <w:szCs w:val="22"/>
        </w:rPr>
        <w:t>/2011</w:t>
      </w:r>
    </w:p>
    <w:p w:rsidR="006B223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6B223F" w:rsidP="0047287F">
      <w:pPr>
        <w:spacing w:before="120"/>
        <w:jc w:val="center"/>
        <w:rPr>
          <w:sz w:val="32"/>
          <w:szCs w:val="32"/>
          <w:lang w:eastAsia="en-US"/>
        </w:rPr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C738D7">
        <w:rPr>
          <w:sz w:val="32"/>
          <w:szCs w:val="32"/>
          <w:lang w:eastAsia="en-US"/>
        </w:rPr>
        <w:t>363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7A3B31">
        <w:rPr>
          <w:b/>
        </w:rPr>
        <w:t>z</w:t>
      </w:r>
      <w:r w:rsidR="0055772A">
        <w:rPr>
          <w:b/>
        </w:rPr>
        <w:t> 24. januára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55772A">
        <w:rPr>
          <w:b/>
        </w:rPr>
        <w:t>2</w:t>
      </w:r>
    </w:p>
    <w:p w:rsidR="0060139F" w:rsidRPr="006B223F" w:rsidP="009D3D40">
      <w:pPr>
        <w:jc w:val="both"/>
      </w:pPr>
    </w:p>
    <w:p w:rsidR="006B223F" w:rsidRPr="006B223F" w:rsidP="006B223F">
      <w:pPr>
        <w:pStyle w:val="TxBrp9"/>
        <w:spacing w:line="240" w:lineRule="auto"/>
        <w:rPr>
          <w:sz w:val="24"/>
          <w:lang w:val="sk-SK"/>
        </w:rPr>
      </w:pPr>
      <w:r w:rsidRPr="006B223F" w:rsidR="00CE3B73">
        <w:rPr>
          <w:sz w:val="24"/>
        </w:rPr>
        <w:t>k</w:t>
      </w:r>
      <w:r w:rsidRPr="006B223F" w:rsidR="007311DC">
        <w:rPr>
          <w:sz w:val="24"/>
        </w:rPr>
        <w:t xml:space="preserve"> </w:t>
      </w:r>
      <w:r w:rsidRPr="006B223F" w:rsidR="000851EA">
        <w:rPr>
          <w:sz w:val="24"/>
        </w:rPr>
        <w:t xml:space="preserve">vládnemu návrhu zákona, </w:t>
      </w:r>
      <w:r w:rsidRPr="006B223F">
        <w:rPr>
          <w:sz w:val="24"/>
          <w:lang w:val="sk-SK"/>
        </w:rPr>
        <w:t xml:space="preserve">ktorým sa mení a dopĺňa zákon č. 281/1997 Z. z. o vojenských obvodoch a 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(tlač 557) </w:t>
      </w:r>
    </w:p>
    <w:p w:rsidR="000851EA" w:rsidRPr="006B223F" w:rsidP="006B223F">
      <w:pPr>
        <w:spacing w:before="120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6B223F" w:rsidRPr="006B223F" w:rsidP="006B223F">
      <w:pPr>
        <w:pStyle w:val="TxBrp9"/>
        <w:spacing w:line="240" w:lineRule="auto"/>
        <w:rPr>
          <w:sz w:val="24"/>
          <w:lang w:val="sk-SK"/>
        </w:rPr>
      </w:pPr>
      <w:r w:rsidRPr="006B223F">
        <w:rPr>
          <w:sz w:val="24"/>
        </w:rPr>
        <w:tab/>
        <w:tab/>
        <w:tab/>
      </w:r>
      <w:r w:rsidRPr="006B223F" w:rsidR="00EB6556">
        <w:rPr>
          <w:sz w:val="24"/>
        </w:rPr>
        <w:t xml:space="preserve">s vládnym návrhom </w:t>
      </w:r>
      <w:r w:rsidRPr="006B223F" w:rsidR="00D76501">
        <w:rPr>
          <w:sz w:val="24"/>
        </w:rPr>
        <w:t>zákona</w:t>
      </w:r>
      <w:r w:rsidRPr="006B223F" w:rsidR="00DE3EEA">
        <w:rPr>
          <w:sz w:val="24"/>
        </w:rPr>
        <w:t>,</w:t>
      </w:r>
      <w:r w:rsidRPr="006B223F" w:rsidR="00DE3EEA">
        <w:rPr>
          <w:rFonts w:cs="Arial"/>
          <w:noProof/>
          <w:sz w:val="24"/>
        </w:rPr>
        <w:t xml:space="preserve"> </w:t>
      </w:r>
      <w:r w:rsidRPr="006B223F">
        <w:rPr>
          <w:sz w:val="24"/>
          <w:lang w:val="sk-SK"/>
        </w:rPr>
        <w:t xml:space="preserve">ktorým sa mení a dopĺňa zákon č. 281/1997 Z. z. o vojenských obvodoch a 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(tlač 557); </w:t>
      </w:r>
    </w:p>
    <w:p w:rsidR="007864CD" w:rsidRPr="008B75EC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8B75EC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6B223F" w:rsidP="006B223F">
      <w:pPr>
        <w:pStyle w:val="TxBrp9"/>
        <w:spacing w:line="240" w:lineRule="auto"/>
        <w:rPr>
          <w:sz w:val="24"/>
          <w:lang w:val="sk-SK"/>
        </w:rPr>
      </w:pPr>
      <w:r w:rsidRPr="006B223F" w:rsidR="00795881">
        <w:rPr>
          <w:sz w:val="24"/>
        </w:rPr>
        <w:tab/>
      </w:r>
      <w:r w:rsidRPr="006B223F" w:rsidR="00674A79">
        <w:rPr>
          <w:sz w:val="24"/>
        </w:rPr>
        <w:tab/>
        <w:tab/>
      </w:r>
      <w:r w:rsidRPr="006B223F" w:rsidR="00FF1547">
        <w:rPr>
          <w:sz w:val="24"/>
        </w:rPr>
        <w:t>vládny návrh zákona</w:t>
      </w:r>
      <w:r w:rsidRPr="006B223F" w:rsidR="00DE3EEA">
        <w:rPr>
          <w:sz w:val="24"/>
        </w:rPr>
        <w:t>,</w:t>
      </w:r>
      <w:r w:rsidRPr="006B223F" w:rsidR="009506A3">
        <w:rPr>
          <w:sz w:val="24"/>
        </w:rPr>
        <w:t xml:space="preserve"> </w:t>
      </w:r>
      <w:r w:rsidRPr="006B223F" w:rsidR="006B223F">
        <w:rPr>
          <w:sz w:val="24"/>
          <w:lang w:val="sk-SK"/>
        </w:rPr>
        <w:t xml:space="preserve">ktorým sa mení a dopĺňa zákon č. 281/1997 Z. z. o vojenských obvodoch a 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(tlač 557) </w:t>
      </w:r>
      <w:r w:rsidRPr="006B223F" w:rsidR="0047287F">
        <w:rPr>
          <w:b/>
          <w:bCs/>
          <w:sz w:val="24"/>
        </w:rPr>
        <w:t>schváliť</w:t>
      </w:r>
      <w:r w:rsidRPr="006B223F">
        <w:rPr>
          <w:bCs/>
          <w:sz w:val="24"/>
        </w:rPr>
        <w:t xml:space="preserve"> so zmenami a doplnkami uvedenými v prílohe tohto uznesenia;</w:t>
      </w:r>
      <w:r w:rsidRPr="006B223F">
        <w:rPr>
          <w:bCs/>
          <w:sz w:val="24"/>
        </w:rPr>
        <w:t xml:space="preserve"> </w:t>
      </w:r>
    </w:p>
    <w:p w:rsidR="00674A79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B223F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B223F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6B223F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0851EA" w:rsidP="009506A3">
      <w:pPr>
        <w:tabs>
          <w:tab w:val="left" w:pos="-1985"/>
          <w:tab w:val="left" w:pos="709"/>
          <w:tab w:val="left" w:pos="1077"/>
        </w:tabs>
        <w:jc w:val="both"/>
      </w:pPr>
      <w:r w:rsidR="00822B6D">
        <w:tab/>
        <w:tab/>
        <w:tab/>
      </w:r>
      <w:r w:rsidRPr="00F23F88" w:rsidR="00822B6D">
        <w:t>predložiť stanovisko výboru k</w:t>
      </w:r>
      <w:r w:rsidR="00822B6D">
        <w:t> </w:t>
      </w:r>
      <w:r w:rsidRPr="00F23F88" w:rsidR="00822B6D">
        <w:t>uvedenému</w:t>
      </w:r>
      <w:r w:rsidR="00822B6D">
        <w:t xml:space="preserve"> </w:t>
      </w:r>
      <w:r w:rsidRPr="00F23F88" w:rsidR="00822B6D">
        <w:t>návrhu</w:t>
      </w:r>
      <w:r w:rsidR="00957923">
        <w:t xml:space="preserve"> z</w:t>
      </w:r>
      <w:r w:rsidRPr="00F23F88" w:rsidR="00822B6D">
        <w:t xml:space="preserve">ákona predsedovi </w:t>
      </w:r>
      <w:r w:rsidRPr="00FF1547" w:rsidR="00822B6D">
        <w:t xml:space="preserve">gestorského </w:t>
      </w:r>
      <w:r w:rsidR="00186C8D">
        <w:t>V</w:t>
      </w:r>
      <w:r w:rsidRPr="00FF1547" w:rsidR="00FF1547">
        <w:t>ýbor</w:t>
      </w:r>
      <w:r w:rsidR="00FF1547">
        <w:t>u</w:t>
      </w:r>
      <w:r w:rsidRPr="00FF1547" w:rsidR="00FF1547">
        <w:t xml:space="preserve"> Národnej rady Slovenskej republiky</w:t>
      </w:r>
      <w:r w:rsidR="00186C8D">
        <w:t xml:space="preserve"> pre </w:t>
      </w:r>
      <w:r>
        <w:t>obranu a bezpečnosť.</w:t>
      </w:r>
    </w:p>
    <w:p w:rsidR="00341BDF" w:rsidP="009506A3">
      <w:pPr>
        <w:tabs>
          <w:tab w:val="left" w:pos="-1985"/>
          <w:tab w:val="left" w:pos="709"/>
          <w:tab w:val="left" w:pos="1077"/>
        </w:tabs>
        <w:jc w:val="both"/>
      </w:pPr>
      <w:r w:rsidR="009506A3">
        <w:t xml:space="preserve"> </w:t>
      </w:r>
    </w:p>
    <w:p w:rsidR="006B223F" w:rsidP="009506A3">
      <w:pPr>
        <w:tabs>
          <w:tab w:val="left" w:pos="-1985"/>
          <w:tab w:val="left" w:pos="709"/>
          <w:tab w:val="left" w:pos="1077"/>
        </w:tabs>
        <w:jc w:val="both"/>
      </w:pPr>
    </w:p>
    <w:p w:rsidR="006B223F" w:rsidP="009506A3">
      <w:pPr>
        <w:tabs>
          <w:tab w:val="left" w:pos="-1985"/>
          <w:tab w:val="left" w:pos="709"/>
          <w:tab w:val="left" w:pos="1077"/>
        </w:tabs>
        <w:jc w:val="both"/>
      </w:pPr>
    </w:p>
    <w:p w:rsidR="006B223F" w:rsidP="009506A3">
      <w:pPr>
        <w:tabs>
          <w:tab w:val="left" w:pos="-1985"/>
          <w:tab w:val="left" w:pos="709"/>
          <w:tab w:val="left" w:pos="1077"/>
        </w:tabs>
        <w:jc w:val="both"/>
      </w:pPr>
    </w:p>
    <w:p w:rsidR="006B223F" w:rsidP="009506A3">
      <w:pPr>
        <w:tabs>
          <w:tab w:val="left" w:pos="-1985"/>
          <w:tab w:val="left" w:pos="709"/>
          <w:tab w:val="left" w:pos="1077"/>
        </w:tabs>
        <w:jc w:val="both"/>
      </w:pPr>
    </w:p>
    <w:p w:rsidR="00674A79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</w:t>
      </w:r>
      <w:r>
        <w:t>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RPr="009027A0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b/>
        </w:rPr>
      </w:pPr>
      <w:r w:rsidRPr="009027A0">
        <w:rPr>
          <w:b/>
        </w:rPr>
        <w:t xml:space="preserve">výboru Národnej rady SR č. </w:t>
      </w:r>
      <w:r w:rsidR="00C738D7">
        <w:rPr>
          <w:b/>
        </w:rPr>
        <w:t>363</w:t>
      </w:r>
    </w:p>
    <w:p w:rsidR="009506A3" w:rsidP="009506A3">
      <w:pPr>
        <w:ind w:left="4253" w:firstLine="708"/>
        <w:jc w:val="both"/>
        <w:rPr>
          <w:b/>
        </w:rPr>
      </w:pPr>
      <w:r w:rsidRPr="009027A0" w:rsidR="00AC663C">
        <w:rPr>
          <w:b/>
        </w:rPr>
        <w:t>z</w:t>
      </w:r>
      <w:r>
        <w:rPr>
          <w:b/>
        </w:rPr>
        <w:t> </w:t>
      </w:r>
      <w:r w:rsidR="00674A79">
        <w:rPr>
          <w:b/>
        </w:rPr>
        <w:t>2</w:t>
      </w:r>
      <w:r>
        <w:rPr>
          <w:b/>
        </w:rPr>
        <w:t>4. januára 2012</w:t>
      </w:r>
    </w:p>
    <w:p w:rsidR="00AC663C" w:rsidRPr="009027A0" w:rsidP="009506A3">
      <w:pPr>
        <w:ind w:left="4253" w:firstLine="708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AC663C">
      <w:pPr>
        <w:pStyle w:val="Heading2"/>
        <w:ind w:left="0" w:firstLine="0"/>
        <w:jc w:val="center"/>
      </w:pPr>
      <w:r w:rsidRPr="00577FDA">
        <w:t>Pozmeňujúce a doplňujúce návrhy</w:t>
      </w:r>
    </w:p>
    <w:p w:rsidR="008B75EC" w:rsidRPr="00D377E6" w:rsidP="008B75EC">
      <w:pPr>
        <w:rPr>
          <w:b/>
          <w:lang w:eastAsia="en-US"/>
        </w:rPr>
      </w:pPr>
    </w:p>
    <w:p w:rsidR="006B223F" w:rsidRPr="006B223F" w:rsidP="006B223F">
      <w:pPr>
        <w:pStyle w:val="TxBrp9"/>
        <w:spacing w:line="240" w:lineRule="auto"/>
        <w:rPr>
          <w:b/>
          <w:sz w:val="24"/>
          <w:lang w:val="sk-SK"/>
        </w:rPr>
      </w:pPr>
      <w:r w:rsidRPr="006B223F" w:rsidR="00D377E6">
        <w:rPr>
          <w:b/>
          <w:sz w:val="24"/>
        </w:rPr>
        <w:t xml:space="preserve">k vládnemu návrhu zákona, </w:t>
      </w:r>
      <w:r w:rsidRPr="006B223F">
        <w:rPr>
          <w:b/>
          <w:sz w:val="24"/>
          <w:lang w:val="sk-SK"/>
        </w:rPr>
        <w:t xml:space="preserve">ktorým sa mení a dopĺňa zákon č. 281/1997 Z. z. o vojenských obvodoch a zákon, ktorým sa mení zákon Národnej rady Slovenskej republiky č. 222/1996 Z. z. o organizácii miestnej štátnej správy a o zmene a doplnení niektorých zákonov v znení neskorších predpisov v znení neskorších predpisov a ktorým sa menia a dopĺňajú niektoré zákony (tlač 557) </w:t>
      </w:r>
    </w:p>
    <w:p w:rsidR="00AC663C" w:rsidRPr="00662484" w:rsidP="00C5518C">
      <w:pPr>
        <w:tabs>
          <w:tab w:val="left" w:pos="540"/>
        </w:tabs>
        <w:jc w:val="both"/>
        <w:rPr>
          <w:b/>
        </w:rPr>
      </w:pPr>
      <w:r w:rsidRPr="00662484">
        <w:rPr>
          <w:b/>
        </w:rPr>
        <w:t>___________________________________________________________________________</w:t>
      </w:r>
    </w:p>
    <w:p w:rsidR="00AC663C" w:rsidP="00AC663C">
      <w:pPr>
        <w:jc w:val="both"/>
        <w:rPr>
          <w:b/>
        </w:rPr>
      </w:pPr>
    </w:p>
    <w:p w:rsidR="00615E73" w:rsidP="00AC663C">
      <w:pPr>
        <w:jc w:val="both"/>
        <w:rPr>
          <w:b/>
        </w:rPr>
      </w:pPr>
    </w:p>
    <w:p w:rsidR="003B3188" w:rsidP="003B3188">
      <w:pPr>
        <w:tabs>
          <w:tab w:val="left" w:pos="2835"/>
        </w:tabs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 čl. I prvom bode v § 2 ods. 2 sa slovo „a“ nahrádza slovom „alebo“, bodkočiarka sa nahrádza bodkou a slovo „vydaním“ sa nahrádza slovom „Vydaním“.</w:t>
      </w:r>
    </w:p>
    <w:p w:rsidR="003B3188" w:rsidP="003B3188">
      <w:pPr>
        <w:spacing w:line="360" w:lineRule="auto"/>
        <w:jc w:val="both"/>
      </w:pPr>
    </w:p>
    <w:p w:rsidR="003B3188" w:rsidP="003B3188">
      <w:pPr>
        <w:tabs>
          <w:tab w:val="left" w:pos="2835"/>
        </w:tabs>
        <w:spacing w:line="360" w:lineRule="auto"/>
        <w:ind w:left="2835"/>
        <w:jc w:val="both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 čl. I prvom bode v  § 2 ods. 3 sa vypúšťa slovo „úloh“ za slovom „zabezpečovaní“.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 čl. I prvom bode v  § 2 ods. 4 sa bodkočiarka nahrádza bodkou a slovo „podrobnosti“ sa nahrádza slovom „Podrobnosti“.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 xml:space="preserve">V čl. I 12. bode v § 9a ods. 3 a ods. 5 začiatku vety, § 9b ods. 1, § 9c ods. 5 a ods. 6 začiatku vety, </w:t>
      </w:r>
      <w:r w:rsidR="007E5FB9">
        <w:t xml:space="preserve">a </w:t>
      </w:r>
      <w:r w:rsidR="00EF15BE">
        <w:t>v</w:t>
      </w:r>
      <w:r>
        <w:t> čl. II sa pred slovo „osoba“ v príslušnom gramatickom tvare vkladá slovo „fyzická“ v príslušnom gramatickom tvare.</w:t>
      </w:r>
    </w:p>
    <w:p w:rsidR="003B3188" w:rsidP="003B3188">
      <w:pPr>
        <w:spacing w:line="360" w:lineRule="auto"/>
        <w:jc w:val="both"/>
      </w:pP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 čl. I 12. bode v § 9a ods.4 sa slová „by mohlo“ a slová „by mohla“ nahrádzajú slovom „môže“.</w:t>
      </w: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 čl. I 12. bode v § 9b v odseku 1 sa vypúšťa veta „Týmto nie sú dotknuté ustanovenia osobitných predpisov.</w:t>
      </w:r>
      <w:r>
        <w:rPr>
          <w:vertAlign w:val="superscript"/>
        </w:rPr>
        <w:t>5f</w:t>
      </w:r>
      <w:r>
        <w:t>)“ a zároveň sa za odsek 1 vkladá nový odsek 2, ktorý znie:</w:t>
      </w:r>
    </w:p>
    <w:p w:rsidR="003B3188" w:rsidRPr="00EF15BE" w:rsidP="003B3188">
      <w:pPr>
        <w:spacing w:line="360" w:lineRule="auto"/>
        <w:jc w:val="both"/>
        <w:rPr>
          <w:i/>
        </w:rPr>
      </w:pPr>
    </w:p>
    <w:p w:rsidR="003B3188" w:rsidRPr="00EF15BE" w:rsidP="003B3188">
      <w:pPr>
        <w:spacing w:line="360" w:lineRule="auto"/>
        <w:ind w:firstLine="360"/>
        <w:jc w:val="both"/>
        <w:rPr>
          <w:i/>
        </w:rPr>
      </w:pPr>
      <w:r w:rsidRPr="00EF15BE">
        <w:rPr>
          <w:i/>
        </w:rPr>
        <w:t>„</w:t>
      </w:r>
      <w:r w:rsidRPr="00EF15BE">
        <w:rPr>
          <w:rStyle w:val="Emphasis"/>
          <w:i w:val="0"/>
        </w:rPr>
        <w:t>(2) Ustanovením odseku 1 nie sú dotknuté ustanovenia osobitných predpisov.</w:t>
      </w:r>
      <w:r w:rsidRPr="00EF15BE">
        <w:rPr>
          <w:rStyle w:val="Emphasis"/>
          <w:i w:val="0"/>
          <w:vertAlign w:val="superscript"/>
        </w:rPr>
        <w:t>5f</w:t>
      </w:r>
      <w:r w:rsidRPr="00EF15BE">
        <w:rPr>
          <w:rStyle w:val="Emphasis"/>
          <w:i w:val="0"/>
        </w:rPr>
        <w:t>)</w:t>
      </w:r>
      <w:r w:rsidRPr="00EF15BE">
        <w:rPr>
          <w:i/>
        </w:rPr>
        <w:t>“.</w:t>
      </w:r>
    </w:p>
    <w:p w:rsidR="003B3188" w:rsidRPr="00EF15BE" w:rsidP="003B3188">
      <w:pPr>
        <w:spacing w:line="360" w:lineRule="auto"/>
        <w:jc w:val="both"/>
        <w:rPr>
          <w:i/>
          <w:highlight w:val="red"/>
        </w:rPr>
      </w:pPr>
    </w:p>
    <w:p w:rsidR="003B3188" w:rsidP="003B3188">
      <w:pPr>
        <w:spacing w:line="360" w:lineRule="auto"/>
        <w:ind w:left="360"/>
        <w:jc w:val="both"/>
      </w:pPr>
      <w:r>
        <w:t>Doterajšie odseky 2 až 3 sa označujú ako odseky 3 až 4.“.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 čl. I 12. bode v § 9b ods. 1 písm</w:t>
      </w:r>
      <w:r w:rsidR="007E5FB9">
        <w:t>eno</w:t>
      </w:r>
      <w:r>
        <w:t xml:space="preserve"> e) znie:</w:t>
      </w:r>
    </w:p>
    <w:p w:rsidR="003B3188" w:rsidP="003B3188">
      <w:pPr>
        <w:ind w:left="644" w:hanging="360"/>
        <w:jc w:val="both"/>
      </w:pPr>
    </w:p>
    <w:p w:rsidR="003B3188" w:rsidP="003B3188">
      <w:pPr>
        <w:ind w:left="644" w:hanging="360"/>
        <w:jc w:val="both"/>
        <w:rPr>
          <w:iCs/>
        </w:rPr>
      </w:pPr>
      <w:r>
        <w:t>„</w:t>
      </w:r>
      <w:r>
        <w:rPr>
          <w:iCs/>
        </w:rPr>
        <w:t xml:space="preserve">e) vykonávať činnosti, ktorými môže vo vojenskom obvode </w:t>
      </w:r>
    </w:p>
    <w:p w:rsidR="003B3188" w:rsidP="003B3188">
      <w:pPr>
        <w:ind w:left="568"/>
        <w:jc w:val="both"/>
        <w:rPr>
          <w:rFonts w:ascii="Calibri" w:hAnsi="Calibri" w:cs="Calibri"/>
          <w:iCs/>
        </w:rPr>
      </w:pPr>
      <w:r>
        <w:rPr>
          <w:iCs/>
        </w:rPr>
        <w:t xml:space="preserve">1. poškodiť majetok štátu, alebo </w:t>
      </w:r>
    </w:p>
    <w:p w:rsidR="003B3188" w:rsidP="003B3188">
      <w:pPr>
        <w:spacing w:line="360" w:lineRule="auto"/>
        <w:ind w:left="568"/>
        <w:jc w:val="both"/>
      </w:pPr>
      <w:r>
        <w:rPr>
          <w:iCs/>
        </w:rPr>
        <w:t>2. obmedziť alebo zabrániť plneniu úloh obrany a bezpečnosti štátu.</w:t>
      </w:r>
      <w:r>
        <w:t>“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spacing w:line="360" w:lineRule="auto"/>
        <w:ind w:left="2484" w:firstLine="348"/>
        <w:jc w:val="both"/>
      </w:pPr>
    </w:p>
    <w:p w:rsidR="003B3188" w:rsidP="003B3188">
      <w:pPr>
        <w:pStyle w:val="ListParagraph0"/>
        <w:widowControl/>
        <w:numPr>
          <w:ilvl w:val="0"/>
          <w:numId w:val="16"/>
        </w:numPr>
        <w:spacing w:line="360" w:lineRule="auto"/>
        <w:jc w:val="both"/>
      </w:pPr>
      <w:r>
        <w:t xml:space="preserve">V čl. I 12. bode v § 9b ods. </w:t>
      </w:r>
      <w:r w:rsidR="007E5FB9">
        <w:t>2</w:t>
      </w:r>
      <w:r>
        <w:t xml:space="preserve"> sa slovo „Osoba“ nahrádza slovami „Fyzická osoba a právnická osoba“.</w:t>
      </w:r>
    </w:p>
    <w:p w:rsidR="003B3188" w:rsidP="003B3188">
      <w:pPr>
        <w:pStyle w:val="ListParagraph0"/>
        <w:widowControl/>
        <w:spacing w:line="360" w:lineRule="auto"/>
        <w:ind w:left="2484" w:firstLine="348"/>
        <w:jc w:val="both"/>
      </w:pPr>
      <w:r>
        <w:t>Ide o legislatívno-technickú úpravu.</w:t>
      </w:r>
    </w:p>
    <w:p w:rsidR="003B3188" w:rsidP="003B3188">
      <w:pPr>
        <w:pStyle w:val="ListParagraph0"/>
        <w:widowControl/>
        <w:spacing w:line="360" w:lineRule="auto"/>
        <w:ind w:left="360"/>
        <w:jc w:val="both"/>
      </w:pPr>
    </w:p>
    <w:p w:rsidR="003B3188" w:rsidP="003B3188">
      <w:pPr>
        <w:pStyle w:val="ListParagraph0"/>
        <w:widowControl/>
        <w:numPr>
          <w:ilvl w:val="0"/>
          <w:numId w:val="16"/>
        </w:numPr>
        <w:spacing w:line="360" w:lineRule="auto"/>
        <w:jc w:val="both"/>
      </w:pPr>
      <w:r>
        <w:t>V čl. I 12. bode v § 9b ods. 3 sa slovo „osobe“ nahrádza slovami „fyzickej osobe alebo právnickej osobe“.</w:t>
      </w:r>
    </w:p>
    <w:p w:rsidR="003B3188" w:rsidP="003B3188">
      <w:pPr>
        <w:spacing w:line="360" w:lineRule="auto"/>
        <w:ind w:left="2835" w:hanging="3"/>
        <w:jc w:val="both"/>
      </w:pPr>
      <w:r>
        <w:t>Ide o legislatívno-technickú úpravu.</w:t>
      </w:r>
    </w:p>
    <w:p w:rsidR="003B3188" w:rsidP="003B3188">
      <w:pPr>
        <w:spacing w:line="360" w:lineRule="auto"/>
        <w:ind w:left="360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 čl. I 12. bode v § 9c ods. 2 sa slová „funkcionári, ktorými sú na účely tohto zákona osoby ustanovené v osobitnom predpise,</w:t>
      </w:r>
      <w:r>
        <w:rPr>
          <w:vertAlign w:val="superscript"/>
        </w:rPr>
        <w:t>5g</w:t>
      </w:r>
      <w:r>
        <w:t>) osoby“ nahrádzajú slovami „funkcionári,</w:t>
      </w:r>
      <w:r>
        <w:rPr>
          <w:vertAlign w:val="superscript"/>
        </w:rPr>
        <w:t>5g</w:t>
      </w:r>
      <w:r>
        <w:t>) fyzické osoby“, v poznámke pod čiarou k odkazu 5g sa vypúšťajú slová „písm. a) až m), o), q) a r)“ a za slovo „znení“ sa vkladá slovo „ústavného“.</w:t>
      </w:r>
    </w:p>
    <w:p w:rsidR="003B3188" w:rsidP="003B3188">
      <w:pPr>
        <w:spacing w:line="360" w:lineRule="auto"/>
        <w:jc w:val="both"/>
        <w:rPr>
          <w:color w:val="000000"/>
        </w:rPr>
      </w:pPr>
    </w:p>
    <w:p w:rsidR="003B3188" w:rsidP="003B3188">
      <w:pPr>
        <w:spacing w:line="360" w:lineRule="auto"/>
        <w:ind w:left="2832"/>
        <w:jc w:val="both"/>
      </w:pPr>
      <w:r>
        <w:t xml:space="preserve">Ide o legislatívnu pripomienku. 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>V čl. I 12. bode v § 9c ods. 6 sa za slovo „trvalý“ sa vkladá slovo „pobyt“.</w:t>
      </w:r>
    </w:p>
    <w:p w:rsidR="003B3188" w:rsidP="003B3188">
      <w:pPr>
        <w:pStyle w:val="ListParagraph0"/>
        <w:spacing w:line="360" w:lineRule="auto"/>
      </w:pPr>
    </w:p>
    <w:p w:rsidR="003B3188" w:rsidP="003B3188">
      <w:pPr>
        <w:pStyle w:val="ListParagraph0"/>
        <w:spacing w:line="360" w:lineRule="auto"/>
        <w:ind w:left="2832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</w:pPr>
      <w:r>
        <w:t xml:space="preserve"> V čl. I 13. bode v § 10 ods. 4 sa za slovo „dvojnásobku“ vkladá slovo „jej“ a vypúšťa sa slovo „pokuty“.</w:t>
      </w:r>
    </w:p>
    <w:p w:rsidR="003B3188" w:rsidP="003B3188">
      <w:pPr>
        <w:pStyle w:val="ListParagraph0"/>
        <w:spacing w:line="360" w:lineRule="auto"/>
        <w:ind w:left="2124" w:firstLine="708"/>
      </w:pPr>
      <w:r>
        <w:t>Ide o legislatívno-technickú úpravu.</w:t>
      </w:r>
    </w:p>
    <w:p w:rsidR="003B3188" w:rsidP="003B3188">
      <w:pPr>
        <w:spacing w:line="360" w:lineRule="auto"/>
        <w:jc w:val="both"/>
      </w:pPr>
    </w:p>
    <w:p w:rsidR="003B3188" w:rsidP="003B3188">
      <w:pPr>
        <w:spacing w:line="360" w:lineRule="auto"/>
        <w:jc w:val="both"/>
      </w:pPr>
    </w:p>
    <w:p w:rsidR="003B3188" w:rsidP="003B3188">
      <w:pPr>
        <w:spacing w:line="360" w:lineRule="auto"/>
        <w:jc w:val="both"/>
      </w:pPr>
    </w:p>
    <w:p w:rsidR="003B3188" w:rsidP="00AC663C">
      <w:pPr>
        <w:jc w:val="both"/>
        <w:rPr>
          <w:b/>
        </w:rPr>
      </w:pPr>
    </w:p>
    <w:p w:rsidR="00D569CF" w:rsidP="00AC663C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F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13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8D7">
      <w:rPr>
        <w:rStyle w:val="PageNumber"/>
        <w:noProof/>
      </w:rPr>
      <w:t>3</w:t>
    </w:r>
    <w:r>
      <w:rPr>
        <w:rStyle w:val="PageNumber"/>
      </w:rPr>
      <w:fldChar w:fldCharType="end"/>
    </w:r>
  </w:p>
  <w:p w:rsidR="00D31F13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E80"/>
    <w:multiLevelType w:val="hybridMultilevel"/>
    <w:tmpl w:val="5EBA61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62008"/>
    <w:multiLevelType w:val="hybridMultilevel"/>
    <w:tmpl w:val="58DA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AB6A23"/>
    <w:multiLevelType w:val="hybridMultilevel"/>
    <w:tmpl w:val="8AC6486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4"/>
  </w:num>
  <w:num w:numId="10">
    <w:abstractNumId w:val="2"/>
  </w:num>
  <w:num w:numId="11">
    <w:abstractNumId w:val="8"/>
  </w:num>
  <w:num w:numId="12">
    <w:abstractNumId w:val="1"/>
  </w:num>
  <w:num w:numId="13">
    <w:abstractNumId w:val="12"/>
  </w:num>
  <w:num w:numId="14">
    <w:abstractNumId w:val="0"/>
  </w:num>
  <w:num w:numId="15">
    <w:abstractNumId w:val="1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2BD5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3AC9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68A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1EA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1882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0E6B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31AF"/>
    <w:rsid w:val="00144490"/>
    <w:rsid w:val="001448AD"/>
    <w:rsid w:val="00144FDB"/>
    <w:rsid w:val="00146611"/>
    <w:rsid w:val="00150317"/>
    <w:rsid w:val="001517FD"/>
    <w:rsid w:val="001520F4"/>
    <w:rsid w:val="00153EFA"/>
    <w:rsid w:val="001544DC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15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C8D"/>
    <w:rsid w:val="00186F61"/>
    <w:rsid w:val="001875DF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17DC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5A7E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27B5"/>
    <w:rsid w:val="001E3994"/>
    <w:rsid w:val="001E7371"/>
    <w:rsid w:val="001F0873"/>
    <w:rsid w:val="001F0A53"/>
    <w:rsid w:val="001F0D47"/>
    <w:rsid w:val="001F118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0B81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9F9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27A02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1B54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188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0DE"/>
    <w:rsid w:val="003C2698"/>
    <w:rsid w:val="003C2B6C"/>
    <w:rsid w:val="003C30F0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064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53C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5772A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54CB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7B3"/>
    <w:rsid w:val="0060481C"/>
    <w:rsid w:val="00604CCA"/>
    <w:rsid w:val="00604FF3"/>
    <w:rsid w:val="00605510"/>
    <w:rsid w:val="006071A8"/>
    <w:rsid w:val="00610292"/>
    <w:rsid w:val="00615E73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2CCE"/>
    <w:rsid w:val="0062336F"/>
    <w:rsid w:val="00623F7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2715"/>
    <w:rsid w:val="006330BE"/>
    <w:rsid w:val="00633451"/>
    <w:rsid w:val="00635EC5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484"/>
    <w:rsid w:val="00662DD5"/>
    <w:rsid w:val="0066318E"/>
    <w:rsid w:val="00663358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4A79"/>
    <w:rsid w:val="00675D56"/>
    <w:rsid w:val="00675FC0"/>
    <w:rsid w:val="00676F2E"/>
    <w:rsid w:val="00677E20"/>
    <w:rsid w:val="0068009D"/>
    <w:rsid w:val="006807D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23F"/>
    <w:rsid w:val="006B2C7F"/>
    <w:rsid w:val="006B381F"/>
    <w:rsid w:val="006B3A1E"/>
    <w:rsid w:val="006B4635"/>
    <w:rsid w:val="006B500A"/>
    <w:rsid w:val="006B6478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2B90"/>
    <w:rsid w:val="00763932"/>
    <w:rsid w:val="00764BD7"/>
    <w:rsid w:val="00765769"/>
    <w:rsid w:val="0076578D"/>
    <w:rsid w:val="00767C87"/>
    <w:rsid w:val="00770CF4"/>
    <w:rsid w:val="00770E83"/>
    <w:rsid w:val="00771091"/>
    <w:rsid w:val="00771ADE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87E48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3B31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E5FB9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0A9C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1E4"/>
    <w:rsid w:val="00885B7C"/>
    <w:rsid w:val="00885E6B"/>
    <w:rsid w:val="00886D57"/>
    <w:rsid w:val="008876A6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17F1"/>
    <w:rsid w:val="008B20B2"/>
    <w:rsid w:val="008B2DC5"/>
    <w:rsid w:val="008B3808"/>
    <w:rsid w:val="008B4100"/>
    <w:rsid w:val="008B41CC"/>
    <w:rsid w:val="008B52DD"/>
    <w:rsid w:val="008B5F9B"/>
    <w:rsid w:val="008B72E4"/>
    <w:rsid w:val="008B75EC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165"/>
    <w:rsid w:val="008E2D54"/>
    <w:rsid w:val="008E35F5"/>
    <w:rsid w:val="008E37BA"/>
    <w:rsid w:val="008E6A01"/>
    <w:rsid w:val="008E6B75"/>
    <w:rsid w:val="008F1910"/>
    <w:rsid w:val="008F1F50"/>
    <w:rsid w:val="008F2577"/>
    <w:rsid w:val="008F2A0B"/>
    <w:rsid w:val="008F5629"/>
    <w:rsid w:val="008F57AA"/>
    <w:rsid w:val="008F6120"/>
    <w:rsid w:val="008F7975"/>
    <w:rsid w:val="009007BA"/>
    <w:rsid w:val="00901295"/>
    <w:rsid w:val="00901804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06A3"/>
    <w:rsid w:val="00951FC1"/>
    <w:rsid w:val="00952716"/>
    <w:rsid w:val="009533FE"/>
    <w:rsid w:val="009535E4"/>
    <w:rsid w:val="00955BF1"/>
    <w:rsid w:val="00957801"/>
    <w:rsid w:val="00957923"/>
    <w:rsid w:val="00957C0F"/>
    <w:rsid w:val="00957E03"/>
    <w:rsid w:val="00960388"/>
    <w:rsid w:val="0096193E"/>
    <w:rsid w:val="00962489"/>
    <w:rsid w:val="0096313A"/>
    <w:rsid w:val="009648B4"/>
    <w:rsid w:val="00965199"/>
    <w:rsid w:val="009665C0"/>
    <w:rsid w:val="0096742F"/>
    <w:rsid w:val="0096763F"/>
    <w:rsid w:val="009678CF"/>
    <w:rsid w:val="009705C7"/>
    <w:rsid w:val="00971406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192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11BF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95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0B51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2E9"/>
    <w:rsid w:val="00B2365D"/>
    <w:rsid w:val="00B24957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184D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469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09F0"/>
    <w:rsid w:val="00BF1D2B"/>
    <w:rsid w:val="00BF2177"/>
    <w:rsid w:val="00BF25F7"/>
    <w:rsid w:val="00BF41B2"/>
    <w:rsid w:val="00BF4240"/>
    <w:rsid w:val="00BF487A"/>
    <w:rsid w:val="00BF4C50"/>
    <w:rsid w:val="00BF4DBC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2096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957"/>
    <w:rsid w:val="00C71DE8"/>
    <w:rsid w:val="00C725BD"/>
    <w:rsid w:val="00C7383A"/>
    <w:rsid w:val="00C738D7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4A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4A57"/>
    <w:rsid w:val="00CF7429"/>
    <w:rsid w:val="00D00112"/>
    <w:rsid w:val="00D0180B"/>
    <w:rsid w:val="00D01FBC"/>
    <w:rsid w:val="00D023BD"/>
    <w:rsid w:val="00D02472"/>
    <w:rsid w:val="00D03371"/>
    <w:rsid w:val="00D04573"/>
    <w:rsid w:val="00D059DE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4F1"/>
    <w:rsid w:val="00D2268B"/>
    <w:rsid w:val="00D228F6"/>
    <w:rsid w:val="00D22AB2"/>
    <w:rsid w:val="00D233E4"/>
    <w:rsid w:val="00D2345C"/>
    <w:rsid w:val="00D23BCD"/>
    <w:rsid w:val="00D2637A"/>
    <w:rsid w:val="00D2775E"/>
    <w:rsid w:val="00D27D59"/>
    <w:rsid w:val="00D31437"/>
    <w:rsid w:val="00D31DDD"/>
    <w:rsid w:val="00D31F13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7E6"/>
    <w:rsid w:val="00D37815"/>
    <w:rsid w:val="00D37F8C"/>
    <w:rsid w:val="00D40C0E"/>
    <w:rsid w:val="00D40E9E"/>
    <w:rsid w:val="00D41071"/>
    <w:rsid w:val="00D42AAE"/>
    <w:rsid w:val="00D42D66"/>
    <w:rsid w:val="00D43CEC"/>
    <w:rsid w:val="00D44A89"/>
    <w:rsid w:val="00D44D48"/>
    <w:rsid w:val="00D45253"/>
    <w:rsid w:val="00D46430"/>
    <w:rsid w:val="00D46ED2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69CF"/>
    <w:rsid w:val="00D57108"/>
    <w:rsid w:val="00D571DE"/>
    <w:rsid w:val="00D57435"/>
    <w:rsid w:val="00D57D06"/>
    <w:rsid w:val="00D60DE2"/>
    <w:rsid w:val="00D61B70"/>
    <w:rsid w:val="00D6206F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76501"/>
    <w:rsid w:val="00D80715"/>
    <w:rsid w:val="00D80C0F"/>
    <w:rsid w:val="00D8128C"/>
    <w:rsid w:val="00D8137A"/>
    <w:rsid w:val="00D82566"/>
    <w:rsid w:val="00D828FF"/>
    <w:rsid w:val="00D82DF0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D6423"/>
    <w:rsid w:val="00DE0A4F"/>
    <w:rsid w:val="00DE0AD9"/>
    <w:rsid w:val="00DE1BCE"/>
    <w:rsid w:val="00DE2558"/>
    <w:rsid w:val="00DE2591"/>
    <w:rsid w:val="00DE2B05"/>
    <w:rsid w:val="00DE3EEA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2E0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67FEF"/>
    <w:rsid w:val="00E70009"/>
    <w:rsid w:val="00E710AC"/>
    <w:rsid w:val="00E733B4"/>
    <w:rsid w:val="00E733BD"/>
    <w:rsid w:val="00E73A41"/>
    <w:rsid w:val="00E73FB2"/>
    <w:rsid w:val="00E7624D"/>
    <w:rsid w:val="00E762E0"/>
    <w:rsid w:val="00E76759"/>
    <w:rsid w:val="00E80721"/>
    <w:rsid w:val="00E81C9A"/>
    <w:rsid w:val="00E8201B"/>
    <w:rsid w:val="00E827B1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5BB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4B66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5BE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58CA"/>
    <w:rsid w:val="00F172BE"/>
    <w:rsid w:val="00F21E04"/>
    <w:rsid w:val="00F22724"/>
    <w:rsid w:val="00F23F88"/>
    <w:rsid w:val="00F24AD1"/>
    <w:rsid w:val="00F24C1D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3C97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30E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5B73"/>
    <w:rsid w:val="00FC6ED6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017"/>
    <w:rsid w:val="00FE5E6A"/>
    <w:rsid w:val="00FE6F35"/>
    <w:rsid w:val="00FF1168"/>
    <w:rsid w:val="00FF1386"/>
    <w:rsid w:val="00FF1443"/>
    <w:rsid w:val="00FF1547"/>
    <w:rsid w:val="00FF4122"/>
    <w:rsid w:val="00FF52DF"/>
    <w:rsid w:val="00FF560F"/>
    <w:rsid w:val="00FF5A2C"/>
    <w:rsid w:val="00FF7D0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uiPriority w:val="99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Textpoznmkypodiarou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TextpoznmkypodiarouChar">
    <w:name w:val="Text poznámky pod čiarou Char"/>
    <w:link w:val="FootnoteText"/>
    <w:semiHidden/>
    <w:locked/>
    <w:rsid w:val="00BD060B"/>
    <w:rPr>
      <w:rFonts w:eastAsia="Calibri"/>
      <w:color w:val="000000"/>
      <w:lang w:val="sk-SK" w:eastAsia="cs-CZ" w:bidi="ar-SA"/>
    </w:rPr>
  </w:style>
  <w:style w:type="paragraph" w:styleId="ListParagraph0">
    <w:name w:val="List Paragraph"/>
    <w:basedOn w:val="Normal"/>
    <w:uiPriority w:val="99"/>
    <w:qFormat/>
    <w:rsid w:val="003B3188"/>
    <w:pPr>
      <w:widowControl w:val="0"/>
      <w:autoSpaceDE w:val="0"/>
      <w:autoSpaceDN w:val="0"/>
      <w:adjustRightInd w:val="0"/>
      <w:ind w:left="708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5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vojenských obvodoch</vt:lpstr>
    </vt:vector>
  </TitlesOfParts>
  <Manager>Magdaléna Šuchaňová</Manager>
  <Company>Kancelária NR SR, ÚPV NR SR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vojenských obvodoch</dc:title>
  <dc:subject>sch.54, 24.1.2012</dc:subject>
  <dc:creator>Viera Ebringerová</dc:creator>
  <cp:keywords>UPV XXX tlač 557</cp:keywords>
  <dc:description>vládny návrh  zákona</dc:description>
  <cp:lastModifiedBy>Ebringerová, Viera</cp:lastModifiedBy>
  <cp:revision>2136</cp:revision>
  <cp:lastPrinted>2012-01-24T09:34:00Z</cp:lastPrinted>
  <dcterms:created xsi:type="dcterms:W3CDTF">2002-05-15T11:56:00Z</dcterms:created>
  <dcterms:modified xsi:type="dcterms:W3CDTF">2012-01-24T09:34:00Z</dcterms:modified>
  <cp:category>Uznesenie</cp:category>
</cp:coreProperties>
</file>