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23" w:rsidRDefault="008E7423" w:rsidP="008E742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8E7423" w:rsidRDefault="008E7423" w:rsidP="008E742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8E7423" w:rsidRPr="00961086" w:rsidRDefault="008E7423" w:rsidP="008E7423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E7423" w:rsidRDefault="008E7423" w:rsidP="008E7423">
      <w:pPr>
        <w:ind w:left="5664" w:firstLine="708"/>
        <w:rPr>
          <w:sz w:val="22"/>
          <w:szCs w:val="22"/>
        </w:rPr>
      </w:pPr>
    </w:p>
    <w:p w:rsidR="008E7423" w:rsidRDefault="008E7423" w:rsidP="008E7423">
      <w:pPr>
        <w:ind w:left="5664" w:firstLine="708"/>
        <w:rPr>
          <w:sz w:val="22"/>
          <w:szCs w:val="22"/>
        </w:rPr>
      </w:pPr>
    </w:p>
    <w:p w:rsidR="008E7423" w:rsidRDefault="008E7423" w:rsidP="008E7423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34. schôdza výboru                                                                                                     </w:t>
      </w:r>
    </w:p>
    <w:p w:rsidR="008E7423" w:rsidRDefault="008E7423" w:rsidP="008E7423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            Číslo: 4474/2011</w:t>
      </w:r>
    </w:p>
    <w:p w:rsidR="008E7423" w:rsidRDefault="008E7423" w:rsidP="008E7423">
      <w:pPr>
        <w:rPr>
          <w:b/>
          <w:sz w:val="22"/>
          <w:szCs w:val="22"/>
        </w:rPr>
      </w:pPr>
    </w:p>
    <w:p w:rsidR="008E7423" w:rsidRDefault="008E7423" w:rsidP="008E7423">
      <w:pPr>
        <w:rPr>
          <w:b/>
          <w:sz w:val="22"/>
          <w:szCs w:val="22"/>
        </w:rPr>
      </w:pPr>
    </w:p>
    <w:p w:rsidR="008E7423" w:rsidRDefault="008E7423" w:rsidP="008E7423">
      <w:pPr>
        <w:rPr>
          <w:b/>
          <w:sz w:val="22"/>
          <w:szCs w:val="22"/>
        </w:rPr>
      </w:pPr>
    </w:p>
    <w:p w:rsidR="008E7423" w:rsidRDefault="008E7423" w:rsidP="008E74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145</w:t>
      </w:r>
    </w:p>
    <w:p w:rsidR="008E7423" w:rsidRDefault="008E7423" w:rsidP="008E74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8E7423" w:rsidRDefault="008E7423" w:rsidP="008E74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8E7423" w:rsidRDefault="008E7423" w:rsidP="008E7423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8E7423" w:rsidRDefault="008E7423" w:rsidP="008E74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26. januára 2012</w:t>
      </w:r>
    </w:p>
    <w:p w:rsidR="008E7423" w:rsidRDefault="008E7423" w:rsidP="008E7423">
      <w:pPr>
        <w:jc w:val="both"/>
      </w:pPr>
    </w:p>
    <w:p w:rsidR="008E7423" w:rsidRDefault="008E7423" w:rsidP="008E7423">
      <w:pPr>
        <w:jc w:val="both"/>
      </w:pPr>
      <w:r>
        <w:t>k v</w:t>
      </w:r>
      <w:r w:rsidRPr="001C58D1">
        <w:t>ládn</w:t>
      </w:r>
      <w:r>
        <w:t>emu</w:t>
      </w:r>
      <w:r w:rsidRPr="001C58D1">
        <w:t xml:space="preserve"> návrh</w:t>
      </w:r>
      <w:r>
        <w:t>u</w:t>
      </w:r>
      <w:r w:rsidRPr="001C58D1">
        <w:t xml:space="preserve"> zákona, ktorým sa mení a dopĺňa zákon č. 8/2009 Z. z. o cestnej premávke a o zmene a doplnení niektorých zákonov v znení neskorších predpisov (tlač 558)</w:t>
      </w:r>
    </w:p>
    <w:p w:rsidR="008E7423" w:rsidRDefault="008E7423" w:rsidP="008E74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7423" w:rsidRDefault="008E7423" w:rsidP="008E74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8E7423" w:rsidRDefault="008E7423" w:rsidP="008E74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8E7423" w:rsidRDefault="008E7423" w:rsidP="008E7423">
      <w:pPr>
        <w:jc w:val="both"/>
        <w:rPr>
          <w:sz w:val="22"/>
          <w:szCs w:val="22"/>
        </w:rPr>
      </w:pPr>
    </w:p>
    <w:p w:rsidR="008E7423" w:rsidRDefault="008E7423" w:rsidP="008E74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8E7423" w:rsidRPr="00961086" w:rsidRDefault="008E7423" w:rsidP="008E7423">
      <w:pPr>
        <w:jc w:val="both"/>
      </w:pPr>
      <w:r>
        <w:rPr>
          <w:sz w:val="22"/>
          <w:szCs w:val="22"/>
        </w:rPr>
        <w:t xml:space="preserve">            vládny návrh </w:t>
      </w:r>
      <w:r w:rsidRPr="001C58D1">
        <w:t>zákona, ktorým sa mení a dopĺňa zákon č. 8/2009 Z. z. o cestnej premávke a o zmene a doplnení niektorých zákonov v znení neskorších predpisov (tlač 558)</w:t>
      </w:r>
      <w:r>
        <w:t>;</w:t>
      </w:r>
    </w:p>
    <w:p w:rsidR="008E7423" w:rsidRDefault="008E7423" w:rsidP="008E7423">
      <w:pPr>
        <w:jc w:val="both"/>
        <w:rPr>
          <w:sz w:val="22"/>
          <w:szCs w:val="22"/>
        </w:rPr>
      </w:pPr>
    </w:p>
    <w:p w:rsidR="008E7423" w:rsidRDefault="008E7423" w:rsidP="008E74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8E7423" w:rsidRDefault="008E7423" w:rsidP="008E7423">
      <w:pPr>
        <w:jc w:val="both"/>
      </w:pPr>
      <w:r>
        <w:rPr>
          <w:sz w:val="22"/>
          <w:szCs w:val="22"/>
        </w:rPr>
        <w:t xml:space="preserve">                  s  vládnym návrhom </w:t>
      </w:r>
      <w:r w:rsidRPr="001C58D1">
        <w:t>zákona, ktorým sa mení a dopĺňa zákon č. 8/2009 Z. z. o cestnej premávke a o zmene a doplnení niektorých zákonov v znení neskorších predpisov (tlač 558)</w:t>
      </w:r>
      <w:r>
        <w:t>;</w:t>
      </w:r>
    </w:p>
    <w:p w:rsidR="008E7423" w:rsidRDefault="008E7423" w:rsidP="008E7423">
      <w:pPr>
        <w:jc w:val="both"/>
        <w:rPr>
          <w:sz w:val="22"/>
          <w:szCs w:val="22"/>
        </w:rPr>
      </w:pPr>
    </w:p>
    <w:p w:rsidR="008E7423" w:rsidRDefault="008E7423" w:rsidP="008E74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8E7423" w:rsidRDefault="008E7423" w:rsidP="008E74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8E7423" w:rsidRPr="00C86F56" w:rsidRDefault="008E7423" w:rsidP="008E7423">
      <w:pPr>
        <w:jc w:val="both"/>
      </w:pPr>
      <w:r w:rsidRPr="00C86F56">
        <w:t xml:space="preserve">                   vládny návrh </w:t>
      </w:r>
      <w:r w:rsidRPr="001C58D1">
        <w:t>zákona, ktorým sa mení a dopĺňa zákon č. 8/2009 Z. z. o cestnej premávke a o zmene a doplnení niektorých zákonov v znení neskorších predpisov (tlač 558)</w:t>
      </w:r>
      <w:r w:rsidRPr="00C86F56">
        <w:t xml:space="preserve"> </w:t>
      </w:r>
      <w:r w:rsidRPr="00C86F56">
        <w:rPr>
          <w:b/>
        </w:rPr>
        <w:t>schváliť</w:t>
      </w:r>
      <w:r w:rsidR="00E57300">
        <w:rPr>
          <w:b/>
        </w:rPr>
        <w:t xml:space="preserve"> </w:t>
      </w:r>
      <w:r w:rsidR="00E57300" w:rsidRPr="00E57300">
        <w:t xml:space="preserve">s pozmeňujúcimi </w:t>
      </w:r>
      <w:r w:rsidR="00E57300">
        <w:t xml:space="preserve">a doplňujúcimi </w:t>
      </w:r>
      <w:r w:rsidR="00E57300" w:rsidRPr="00E57300">
        <w:t>návrhmi ako sú uvedené v prílohe uznesenia</w:t>
      </w:r>
      <w:r w:rsidRPr="00E57300">
        <w:t>;</w:t>
      </w:r>
    </w:p>
    <w:p w:rsidR="008E7423" w:rsidRDefault="008E7423" w:rsidP="008E74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7423" w:rsidRDefault="008E7423" w:rsidP="008E7423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8E7423" w:rsidRDefault="008E7423" w:rsidP="008E7423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</w:t>
      </w:r>
    </w:p>
    <w:p w:rsidR="008E7423" w:rsidRDefault="008E7423" w:rsidP="008E7423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vládnemu návrhu zákona predsedovi  Výboru Národnej rady Slovenskej republiky pre obranu a bezpečnosť. </w:t>
      </w:r>
    </w:p>
    <w:p w:rsidR="008E7423" w:rsidRDefault="008E7423" w:rsidP="008E7423">
      <w:pPr>
        <w:pStyle w:val="Zkladntext"/>
        <w:ind w:firstLine="708"/>
        <w:jc w:val="both"/>
      </w:pPr>
    </w:p>
    <w:p w:rsidR="008E7423" w:rsidRDefault="008E7423" w:rsidP="00DC61FD">
      <w:pPr>
        <w:pStyle w:val="Zkladntext"/>
        <w:jc w:val="both"/>
      </w:pPr>
      <w:r>
        <w:t xml:space="preserve">     </w:t>
      </w:r>
    </w:p>
    <w:p w:rsidR="00DC61FD" w:rsidRDefault="008E7423" w:rsidP="008E74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DC61FD" w:rsidRDefault="00DC61FD" w:rsidP="008E7423">
      <w:pPr>
        <w:rPr>
          <w:b/>
          <w:sz w:val="22"/>
          <w:szCs w:val="22"/>
        </w:rPr>
      </w:pPr>
    </w:p>
    <w:p w:rsidR="00DC61FD" w:rsidRDefault="00DC61FD" w:rsidP="008E74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8E7423" w:rsidRDefault="00DC61FD" w:rsidP="008E74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E7423">
        <w:rPr>
          <w:b/>
          <w:sz w:val="22"/>
          <w:szCs w:val="22"/>
        </w:rPr>
        <w:t xml:space="preserve">                                                                                                 Igor  C H O M A</w:t>
      </w:r>
    </w:p>
    <w:p w:rsidR="008E7423" w:rsidRDefault="008E7423" w:rsidP="008E74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8E7423" w:rsidRDefault="008E7423" w:rsidP="008E7423">
      <w:pPr>
        <w:rPr>
          <w:b/>
          <w:sz w:val="22"/>
          <w:szCs w:val="22"/>
        </w:rPr>
      </w:pPr>
    </w:p>
    <w:p w:rsidR="008E7423" w:rsidRDefault="008E7423" w:rsidP="008E7423">
      <w:pPr>
        <w:rPr>
          <w:b/>
          <w:sz w:val="22"/>
          <w:szCs w:val="22"/>
        </w:rPr>
      </w:pPr>
    </w:p>
    <w:p w:rsidR="008E7423" w:rsidRDefault="008E7423" w:rsidP="008E74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57300">
        <w:rPr>
          <w:b/>
          <w:sz w:val="22"/>
          <w:szCs w:val="22"/>
        </w:rPr>
        <w:t xml:space="preserve">Milan  H O R T </w:t>
      </w:r>
      <w:bookmarkStart w:id="0" w:name="_GoBack"/>
      <w:bookmarkEnd w:id="0"/>
    </w:p>
    <w:p w:rsidR="008E7423" w:rsidRDefault="008E7423" w:rsidP="008E7423">
      <w:pPr>
        <w:rPr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8E7423" w:rsidRDefault="008E7423" w:rsidP="008E7423">
      <w:pPr>
        <w:rPr>
          <w:sz w:val="22"/>
          <w:szCs w:val="22"/>
        </w:rPr>
      </w:pPr>
    </w:p>
    <w:p w:rsidR="00FD15C0" w:rsidRDefault="00FD15C0" w:rsidP="008E7423">
      <w:pPr>
        <w:rPr>
          <w:sz w:val="22"/>
          <w:szCs w:val="22"/>
        </w:rPr>
      </w:pPr>
    </w:p>
    <w:p w:rsidR="00DC61FD" w:rsidRDefault="00DC61FD" w:rsidP="008E742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Príloha k </w:t>
      </w:r>
      <w:proofErr w:type="spellStart"/>
      <w:r>
        <w:rPr>
          <w:sz w:val="22"/>
          <w:szCs w:val="22"/>
        </w:rPr>
        <w:t>uzn</w:t>
      </w:r>
      <w:proofErr w:type="spellEnd"/>
      <w:r>
        <w:rPr>
          <w:sz w:val="22"/>
          <w:szCs w:val="22"/>
        </w:rPr>
        <w:t>. č. 145</w:t>
      </w:r>
    </w:p>
    <w:p w:rsidR="00DC61FD" w:rsidRDefault="00DC61FD" w:rsidP="008E74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34. schôdza </w:t>
      </w:r>
    </w:p>
    <w:p w:rsidR="00DC61FD" w:rsidRDefault="00DC61FD" w:rsidP="008E7423">
      <w:pPr>
        <w:rPr>
          <w:sz w:val="22"/>
          <w:szCs w:val="22"/>
        </w:rPr>
      </w:pPr>
    </w:p>
    <w:p w:rsidR="00FD15C0" w:rsidRPr="00DC61FD" w:rsidRDefault="00FD15C0" w:rsidP="00FD15C0">
      <w:pPr>
        <w:jc w:val="center"/>
        <w:rPr>
          <w:b/>
        </w:rPr>
      </w:pPr>
      <w:r w:rsidRPr="00DC61FD">
        <w:rPr>
          <w:b/>
        </w:rPr>
        <w:t>Pozmeňujúce a doplňujúce návrhy</w:t>
      </w:r>
    </w:p>
    <w:p w:rsidR="00FD15C0" w:rsidRPr="00DC61FD" w:rsidRDefault="00FD15C0" w:rsidP="00FD15C0">
      <w:pPr>
        <w:jc w:val="both"/>
        <w:rPr>
          <w:b/>
        </w:rPr>
      </w:pPr>
      <w:r w:rsidRPr="00DC61FD">
        <w:rPr>
          <w:b/>
        </w:rPr>
        <w:t>k vládnemu návrhu zákona, ktorým sa mení a dopĺňa zákon č. 8/2009 Z. z. o cestnej premávke a o zmene a doplnení niektorých zákonov v znení neskorších predpisov (tlač 558)</w:t>
      </w:r>
    </w:p>
    <w:p w:rsidR="00FD15C0" w:rsidRPr="00FD15C0" w:rsidRDefault="00DC61FD" w:rsidP="008E7423">
      <w:r>
        <w:t>___________________________________________________________________________</w:t>
      </w:r>
    </w:p>
    <w:p w:rsidR="00FD15C0" w:rsidRDefault="00FD15C0" w:rsidP="008E7423">
      <w:pPr>
        <w:rPr>
          <w:sz w:val="22"/>
          <w:szCs w:val="22"/>
        </w:rPr>
      </w:pPr>
    </w:p>
    <w:p w:rsidR="00FD15C0" w:rsidRDefault="00FD15C0" w:rsidP="008E7423">
      <w:pPr>
        <w:rPr>
          <w:sz w:val="22"/>
          <w:szCs w:val="22"/>
        </w:rPr>
      </w:pPr>
    </w:p>
    <w:p w:rsidR="00FD15C0" w:rsidRPr="00DC61FD" w:rsidRDefault="00FD15C0" w:rsidP="00FD15C0">
      <w:pPr>
        <w:pStyle w:val="Bezriadkovani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61FD">
        <w:rPr>
          <w:rFonts w:ascii="Times New Roman" w:hAnsi="Times New Roman"/>
          <w:sz w:val="24"/>
          <w:szCs w:val="24"/>
        </w:rPr>
        <w:t>Článok I druhý bod doplniť § 139g, ktorý znie:</w:t>
      </w:r>
    </w:p>
    <w:p w:rsidR="00FD15C0" w:rsidRPr="00DC61FD" w:rsidRDefault="00FD15C0" w:rsidP="00FD15C0">
      <w:pPr>
        <w:rPr>
          <w:color w:val="000000"/>
        </w:rPr>
      </w:pPr>
    </w:p>
    <w:p w:rsidR="00FD15C0" w:rsidRPr="00DC61FD" w:rsidRDefault="00FD15C0" w:rsidP="00FD15C0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DC61FD">
        <w:rPr>
          <w:rFonts w:ascii="Times New Roman" w:hAnsi="Times New Roman"/>
          <w:sz w:val="24"/>
          <w:szCs w:val="24"/>
        </w:rPr>
        <w:t>„§ 139g</w:t>
      </w:r>
    </w:p>
    <w:p w:rsidR="00FD15C0" w:rsidRPr="00DC61FD" w:rsidRDefault="00FD15C0" w:rsidP="00FD15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D15C0" w:rsidRPr="00DC61FD" w:rsidRDefault="00FD15C0" w:rsidP="00FD15C0">
      <w:pPr>
        <w:jc w:val="both"/>
        <w:rPr>
          <w:color w:val="000000"/>
        </w:rPr>
      </w:pPr>
      <w:r w:rsidRPr="00DC61FD">
        <w:rPr>
          <w:color w:val="000000"/>
        </w:rPr>
        <w:t>Držiteľ vozidla má voči fyzickej osobe alebo právnickej osobe, ktorej zveril motorové vozidlo v čase porušenia povinnosti podľa § 6a, nárok na náhradu ním uhradenej pokuty alebo jej časti, ktorú zaplatil na základe rozhodnutia o správnom delikte držiteľa vozidla.“</w:t>
      </w:r>
    </w:p>
    <w:p w:rsidR="00FD15C0" w:rsidRPr="00DC61FD" w:rsidRDefault="00FD15C0" w:rsidP="00FD15C0">
      <w:pPr>
        <w:rPr>
          <w:color w:val="000000"/>
        </w:rPr>
      </w:pPr>
      <w:r w:rsidRPr="00DC61FD">
        <w:rPr>
          <w:color w:val="000000"/>
        </w:rPr>
        <w:t> </w:t>
      </w:r>
    </w:p>
    <w:p w:rsidR="00FD15C0" w:rsidRPr="00DC61FD" w:rsidRDefault="00FD15C0" w:rsidP="00FD15C0">
      <w:pPr>
        <w:ind w:left="2832"/>
        <w:jc w:val="both"/>
        <w:rPr>
          <w:lang w:eastAsia="en-US"/>
        </w:rPr>
      </w:pPr>
      <w:r w:rsidRPr="00DC61FD">
        <w:rPr>
          <w:lang w:eastAsia="en-US"/>
        </w:rPr>
        <w:t xml:space="preserve">Navrhované znenie rieši  nárok doterajšieho držiteľa vozidla na náhradu ním zaplatenej pokuty za správny delikt skutočného prevádzkovateľa tak, aby účinnosť novej úpravy a absencia doterajšej zákonnej a zmluvnej úpravy nepoškodila  veľký počet subjektov v súčasnosti zapísaných ako držitelia. </w:t>
      </w:r>
    </w:p>
    <w:p w:rsidR="00FD15C0" w:rsidRPr="00DC61FD" w:rsidRDefault="00FD15C0" w:rsidP="00DC61FD">
      <w:pPr>
        <w:jc w:val="both"/>
      </w:pPr>
    </w:p>
    <w:p w:rsidR="00FD15C0" w:rsidRPr="00DC61FD" w:rsidRDefault="00FD15C0" w:rsidP="00FD15C0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61FD">
        <w:rPr>
          <w:rFonts w:ascii="Times New Roman" w:hAnsi="Times New Roman"/>
          <w:sz w:val="24"/>
          <w:szCs w:val="24"/>
        </w:rPr>
        <w:t>Za  Čl. I sa dopĺňa nový Čl. II, ktorý znie:</w:t>
      </w:r>
    </w:p>
    <w:p w:rsidR="00FD15C0" w:rsidRPr="00DC61FD" w:rsidRDefault="00FD15C0" w:rsidP="00FD15C0">
      <w:pPr>
        <w:ind w:left="708"/>
        <w:jc w:val="center"/>
      </w:pPr>
      <w:r w:rsidRPr="00DC61FD">
        <w:t>„Čl. II</w:t>
      </w:r>
    </w:p>
    <w:p w:rsidR="00FD15C0" w:rsidRPr="00DC61FD" w:rsidRDefault="00FD15C0" w:rsidP="00FD15C0">
      <w:pPr>
        <w:ind w:left="708"/>
        <w:jc w:val="center"/>
      </w:pPr>
    </w:p>
    <w:p w:rsidR="00FD15C0" w:rsidRPr="00DC61FD" w:rsidRDefault="00FD15C0" w:rsidP="00FD15C0">
      <w:pPr>
        <w:ind w:firstLine="708"/>
        <w:jc w:val="both"/>
      </w:pPr>
      <w:r w:rsidRPr="00DC61FD">
        <w:rPr>
          <w:rStyle w:val="ruletitle1"/>
          <w:rFonts w:ascii="Times New Roman" w:hAnsi="Times New Roman" w:cs="Times New Roman"/>
          <w:b w:val="0"/>
          <w:bCs/>
        </w:rPr>
        <w:t xml:space="preserve">Zákon č. 582/2004 Z. z. </w:t>
      </w:r>
      <w:r w:rsidRPr="00DC61FD">
        <w:rPr>
          <w:color w:val="4B4B4B"/>
        </w:rPr>
        <w:t>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 a zákona č. 548/2011 Z. z. sa dopĺňa takto:</w:t>
      </w:r>
    </w:p>
    <w:p w:rsidR="00FD15C0" w:rsidRPr="00DC61FD" w:rsidRDefault="00FD15C0" w:rsidP="00FD15C0">
      <w:pPr>
        <w:ind w:firstLine="708"/>
        <w:jc w:val="both"/>
      </w:pPr>
    </w:p>
    <w:p w:rsidR="00FD15C0" w:rsidRPr="00DC61FD" w:rsidRDefault="00FD15C0" w:rsidP="00FD15C0">
      <w:pPr>
        <w:pStyle w:val="Zkladntext"/>
      </w:pPr>
      <w:r w:rsidRPr="00DC61FD">
        <w:t xml:space="preserve">V § 85 ods. 1 písm. a) sa na konci čiarka nahrádza bodkočiarkou a pripájajú sa tieto slová: </w:t>
      </w:r>
    </w:p>
    <w:p w:rsidR="00FD15C0" w:rsidRPr="00DC61FD" w:rsidRDefault="00FD15C0" w:rsidP="00FD15C0">
      <w:pPr>
        <w:jc w:val="both"/>
      </w:pPr>
      <w:r w:rsidRPr="00DC61FD">
        <w:t>„ ak ide o prenájom vozidla bez predkupného práva, daňovníkom je osoba, ktorá je zapísaná v dokladoch vozidla ako vlastník,“.</w:t>
      </w:r>
    </w:p>
    <w:p w:rsidR="00FD15C0" w:rsidRPr="00DC61FD" w:rsidRDefault="00FD15C0" w:rsidP="00FD15C0">
      <w:pPr>
        <w:jc w:val="both"/>
      </w:pPr>
      <w:r w:rsidRPr="00DC61FD">
        <w:t xml:space="preserve">                                                                                         </w:t>
      </w:r>
    </w:p>
    <w:p w:rsidR="00FD15C0" w:rsidRPr="00DC61FD" w:rsidRDefault="00FD15C0" w:rsidP="00FD15C0">
      <w:pPr>
        <w:ind w:left="2832"/>
        <w:jc w:val="both"/>
      </w:pPr>
      <w:r w:rsidRPr="00DC61FD">
        <w:t xml:space="preserve">Navrhované znenie sleduje zachovanie doterajšieho systému vyberania dane z motorových vozidiel v prípade operatívneho leasingu. </w:t>
      </w:r>
    </w:p>
    <w:p w:rsidR="00FD15C0" w:rsidRPr="00DC61FD" w:rsidRDefault="00FD15C0" w:rsidP="00FD15C0">
      <w:pPr>
        <w:ind w:left="708"/>
        <w:jc w:val="both"/>
      </w:pPr>
    </w:p>
    <w:p w:rsidR="00FD15C0" w:rsidRPr="00DC61FD" w:rsidRDefault="00FD15C0" w:rsidP="00FD15C0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61FD">
        <w:rPr>
          <w:rFonts w:ascii="Times New Roman" w:hAnsi="Times New Roman"/>
          <w:sz w:val="24"/>
          <w:szCs w:val="24"/>
        </w:rPr>
        <w:t>Čl. II sa označuje ako Čl. III.</w:t>
      </w:r>
    </w:p>
    <w:p w:rsidR="00FD15C0" w:rsidRPr="00DC61FD" w:rsidRDefault="00FD15C0" w:rsidP="00FD15C0">
      <w:pPr>
        <w:ind w:left="568"/>
        <w:jc w:val="both"/>
      </w:pPr>
    </w:p>
    <w:p w:rsidR="00FD15C0" w:rsidRPr="00DC61FD" w:rsidRDefault="00FD15C0" w:rsidP="00FD15C0">
      <w:pPr>
        <w:ind w:left="2124" w:firstLine="708"/>
        <w:jc w:val="both"/>
      </w:pPr>
      <w:r w:rsidRPr="00DC61FD">
        <w:t xml:space="preserve">Ide o legislatívno-technickú úpravu. </w:t>
      </w:r>
    </w:p>
    <w:p w:rsidR="00FD15C0" w:rsidRPr="00DC61FD" w:rsidRDefault="00FD15C0" w:rsidP="00DC61FD">
      <w:pPr>
        <w:jc w:val="both"/>
      </w:pPr>
    </w:p>
    <w:p w:rsidR="00FD15C0" w:rsidRPr="00DC61FD" w:rsidRDefault="00FD15C0" w:rsidP="00FD15C0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61FD">
        <w:rPr>
          <w:rFonts w:ascii="Times New Roman" w:hAnsi="Times New Roman"/>
          <w:sz w:val="24"/>
          <w:szCs w:val="24"/>
        </w:rPr>
        <w:t>V nadväznosti na doplnenie nového článku je potrebné primerane upraviť názov zákona.</w:t>
      </w:r>
    </w:p>
    <w:p w:rsidR="00FD15C0" w:rsidRPr="00DC61FD" w:rsidRDefault="00FD15C0" w:rsidP="00FD15C0">
      <w:pPr>
        <w:ind w:left="568"/>
        <w:jc w:val="both"/>
      </w:pPr>
    </w:p>
    <w:p w:rsidR="00FD15C0" w:rsidRPr="00DC61FD" w:rsidRDefault="00FD15C0" w:rsidP="00FD15C0">
      <w:pPr>
        <w:ind w:left="568"/>
        <w:jc w:val="both"/>
      </w:pPr>
      <w:r w:rsidRPr="00DC61FD">
        <w:t xml:space="preserve">                                     Ide o legislatívno-technickú úpravu. </w:t>
      </w:r>
    </w:p>
    <w:p w:rsidR="00FD15C0" w:rsidRPr="00DC61FD" w:rsidRDefault="00FD15C0" w:rsidP="00FD15C0">
      <w:pPr>
        <w:jc w:val="both"/>
      </w:pPr>
    </w:p>
    <w:p w:rsidR="00FD15C0" w:rsidRPr="00DC61FD" w:rsidRDefault="00FD15C0" w:rsidP="00FD15C0">
      <w:pPr>
        <w:jc w:val="both"/>
      </w:pPr>
    </w:p>
    <w:p w:rsidR="00FD15C0" w:rsidRPr="00DC61FD" w:rsidRDefault="00FD15C0" w:rsidP="008E7423"/>
    <w:p w:rsidR="008E7423" w:rsidRPr="00FD15C0" w:rsidRDefault="008E7423" w:rsidP="008E7423"/>
    <w:sectPr w:rsidR="008E7423" w:rsidRPr="00FD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6668"/>
    <w:multiLevelType w:val="hybridMultilevel"/>
    <w:tmpl w:val="3B0454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4714B"/>
    <w:multiLevelType w:val="hybridMultilevel"/>
    <w:tmpl w:val="90CECF20"/>
    <w:lvl w:ilvl="0" w:tplc="9F18CAB6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50"/>
    <w:rsid w:val="0037298F"/>
    <w:rsid w:val="00877350"/>
    <w:rsid w:val="008D4947"/>
    <w:rsid w:val="008E7423"/>
    <w:rsid w:val="00DC61FD"/>
    <w:rsid w:val="00E57300"/>
    <w:rsid w:val="00E76A4E"/>
    <w:rsid w:val="00F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423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E7423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7423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4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423"/>
    <w:rPr>
      <w:rFonts w:ascii="Tahoma" w:eastAsia="Calibri" w:hAnsi="Tahoma" w:cs="Tahoma"/>
      <w:sz w:val="16"/>
      <w:szCs w:val="16"/>
      <w:lang w:eastAsia="sk-SK"/>
    </w:rPr>
  </w:style>
  <w:style w:type="paragraph" w:styleId="Bezriadkovania">
    <w:name w:val="No Spacing"/>
    <w:uiPriority w:val="99"/>
    <w:qFormat/>
    <w:rsid w:val="00FD15C0"/>
    <w:rPr>
      <w:rFonts w:ascii="Calibri" w:eastAsia="Times New Roman" w:hAnsi="Calibri" w:cs="Times New Roman"/>
      <w:sz w:val="22"/>
    </w:rPr>
  </w:style>
  <w:style w:type="paragraph" w:styleId="Odsekzoznamu">
    <w:name w:val="List Paragraph"/>
    <w:basedOn w:val="Normlny"/>
    <w:uiPriority w:val="99"/>
    <w:qFormat/>
    <w:rsid w:val="00FD15C0"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ruletitle1">
    <w:name w:val="ruletitle1"/>
    <w:uiPriority w:val="99"/>
    <w:rsid w:val="00FD15C0"/>
    <w:rPr>
      <w:rFonts w:ascii="Tahoma" w:hAnsi="Tahoma" w:cs="Tahoma" w:hint="default"/>
      <w:b/>
      <w:bCs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423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E7423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7423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4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423"/>
    <w:rPr>
      <w:rFonts w:ascii="Tahoma" w:eastAsia="Calibri" w:hAnsi="Tahoma" w:cs="Tahoma"/>
      <w:sz w:val="16"/>
      <w:szCs w:val="16"/>
      <w:lang w:eastAsia="sk-SK"/>
    </w:rPr>
  </w:style>
  <w:style w:type="paragraph" w:styleId="Bezriadkovania">
    <w:name w:val="No Spacing"/>
    <w:uiPriority w:val="99"/>
    <w:qFormat/>
    <w:rsid w:val="00FD15C0"/>
    <w:rPr>
      <w:rFonts w:ascii="Calibri" w:eastAsia="Times New Roman" w:hAnsi="Calibri" w:cs="Times New Roman"/>
      <w:sz w:val="22"/>
    </w:rPr>
  </w:style>
  <w:style w:type="paragraph" w:styleId="Odsekzoznamu">
    <w:name w:val="List Paragraph"/>
    <w:basedOn w:val="Normlny"/>
    <w:uiPriority w:val="99"/>
    <w:qFormat/>
    <w:rsid w:val="00FD15C0"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ruletitle1">
    <w:name w:val="ruletitle1"/>
    <w:uiPriority w:val="99"/>
    <w:rsid w:val="00FD15C0"/>
    <w:rPr>
      <w:rFonts w:ascii="Tahoma" w:hAnsi="Tahoma" w:cs="Tahoma" w:hint="default"/>
      <w:b/>
      <w:bCs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AC47-6E59-45CD-AF6E-FB63F600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2012-01-26T11:34:00Z</cp:lastPrinted>
  <dcterms:created xsi:type="dcterms:W3CDTF">2012-01-11T14:05:00Z</dcterms:created>
  <dcterms:modified xsi:type="dcterms:W3CDTF">2012-01-26T11:34:00Z</dcterms:modified>
</cp:coreProperties>
</file>