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D24" w:rsidRDefault="00767D24" w:rsidP="00767D2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   Výbor</w:t>
      </w:r>
    </w:p>
    <w:p w:rsidR="00767D24" w:rsidRDefault="00767D24" w:rsidP="00767D2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767D24" w:rsidRDefault="00767D24" w:rsidP="00767D2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767D24" w:rsidRDefault="00767D24" w:rsidP="00767D24">
      <w:pPr>
        <w:rPr>
          <w:rFonts w:ascii="Arial" w:hAnsi="Arial" w:cs="Arial"/>
          <w:b/>
          <w:i/>
        </w:rPr>
      </w:pPr>
    </w:p>
    <w:p w:rsidR="00767D24" w:rsidRDefault="00767D24" w:rsidP="00767D24">
      <w:pPr>
        <w:rPr>
          <w:rFonts w:ascii="Arial" w:hAnsi="Arial" w:cs="Arial"/>
        </w:rPr>
      </w:pPr>
    </w:p>
    <w:p w:rsidR="00767D24" w:rsidRDefault="00767D24" w:rsidP="00767D24">
      <w:pPr>
        <w:rPr>
          <w:rFonts w:ascii="Arial" w:hAnsi="Arial" w:cs="Arial"/>
        </w:rPr>
      </w:pPr>
    </w:p>
    <w:p w:rsidR="00767D24" w:rsidRDefault="00767D24" w:rsidP="00767D24">
      <w:pPr>
        <w:rPr>
          <w:rFonts w:ascii="Arial" w:hAnsi="Arial" w:cs="Arial"/>
        </w:rPr>
      </w:pPr>
    </w:p>
    <w:p w:rsidR="00767D24" w:rsidRDefault="00767D24" w:rsidP="00767D24">
      <w:pPr>
        <w:rPr>
          <w:rFonts w:ascii="Arial" w:hAnsi="Arial" w:cs="Arial"/>
        </w:rPr>
      </w:pPr>
    </w:p>
    <w:p w:rsidR="00767D24" w:rsidRDefault="00767D24" w:rsidP="00767D24">
      <w:pPr>
        <w:rPr>
          <w:rFonts w:ascii="Arial" w:hAnsi="Arial" w:cs="Arial"/>
        </w:rPr>
      </w:pPr>
    </w:p>
    <w:p w:rsidR="00767D24" w:rsidRDefault="00767D24" w:rsidP="00767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26. schôdza výboru</w:t>
      </w:r>
    </w:p>
    <w:p w:rsidR="00767D24" w:rsidRDefault="00767D24" w:rsidP="00767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67D24" w:rsidRDefault="00767D24" w:rsidP="00767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767D24" w:rsidRDefault="00767D24" w:rsidP="00767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</w:t>
      </w:r>
    </w:p>
    <w:p w:rsidR="00767D24" w:rsidRDefault="00767D24" w:rsidP="00767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67D24" w:rsidRDefault="00767D24" w:rsidP="00767D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24" w:rsidRDefault="00767D24" w:rsidP="00767D24">
      <w:pPr>
        <w:jc w:val="both"/>
        <w:rPr>
          <w:rFonts w:ascii="Arial" w:hAnsi="Arial" w:cs="Arial"/>
        </w:rPr>
      </w:pPr>
    </w:p>
    <w:p w:rsidR="00767D24" w:rsidRDefault="00767D24" w:rsidP="00767D2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148</w:t>
      </w:r>
    </w:p>
    <w:p w:rsidR="00767D24" w:rsidRDefault="00767D24" w:rsidP="00767D24">
      <w:pPr>
        <w:jc w:val="center"/>
        <w:rPr>
          <w:rFonts w:ascii="Arial" w:hAnsi="Arial" w:cs="Arial"/>
          <w:b/>
          <w:i/>
          <w:sz w:val="28"/>
        </w:rPr>
      </w:pPr>
    </w:p>
    <w:p w:rsidR="00767D24" w:rsidRDefault="00767D24" w:rsidP="00767D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767D24" w:rsidRDefault="00767D24" w:rsidP="00767D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67D24" w:rsidRDefault="00767D24" w:rsidP="00767D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767D24" w:rsidRDefault="00767D24" w:rsidP="00767D24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 22. novembra  2011  </w:t>
      </w:r>
    </w:p>
    <w:p w:rsidR="00767D24" w:rsidRDefault="00767D24" w:rsidP="00767D24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správe o stave rokovaní ohľadom novej finančnej perspektívy v oblasti poľnohospodárstva a lesníctva a o pozícii Ministerstva </w:t>
      </w:r>
      <w:r w:rsidRPr="00767D24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</w:t>
      </w:r>
      <w:r w:rsidRPr="00767D24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a vlády </w:t>
      </w:r>
      <w:r w:rsidRPr="00767D24">
        <w:rPr>
          <w:rFonts w:ascii="Arial" w:hAnsi="Arial" w:cs="Arial"/>
        </w:rPr>
        <w:t>Slovenskej republiky</w:t>
      </w: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67D24">
        <w:rPr>
          <w:rFonts w:ascii="Arial" w:hAnsi="Arial" w:cs="Arial"/>
          <w:b/>
        </w:rPr>
        <w:t xml:space="preserve">Výbor Národnej rady Slovenskej republiky </w:t>
      </w: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767D24">
        <w:rPr>
          <w:rFonts w:ascii="Arial" w:hAnsi="Arial" w:cs="Arial"/>
          <w:b/>
        </w:rPr>
        <w:t>pre pôdohospodárstvo a životné prostredie</w:t>
      </w: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p r e r o k o v a l</w:t>
      </w: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správu o stave rokovaní ohľadom novej finančnej perspektívy v oblasti poľnohospodárstva a lesníctva a o pozícii Ministerstva </w:t>
      </w:r>
      <w:r w:rsidRPr="00767D24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</w:t>
      </w:r>
      <w:r w:rsidRPr="00767D24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a vlády </w:t>
      </w:r>
      <w:r w:rsidRPr="00767D24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>;</w:t>
      </w: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</w:t>
      </w:r>
      <w:r>
        <w:rPr>
          <w:rFonts w:ascii="Arial" w:hAnsi="Arial" w:cs="Arial"/>
          <w:b/>
        </w:rPr>
        <w:tab/>
        <w:t>b e r i e    n a   v e d o m i e</w:t>
      </w:r>
    </w:p>
    <w:p w:rsid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správu o stave rokovaní ohľadom novej finančnej perspektívy v oblasti poľnohospodárstva a lesníctva a o pozícii Ministerstva </w:t>
      </w:r>
      <w:r w:rsidRPr="00767D24">
        <w:rPr>
          <w:rFonts w:ascii="Arial" w:hAnsi="Arial" w:cs="Arial"/>
        </w:rPr>
        <w:t>pôdohospodárstva a rozvoja vidieka</w:t>
      </w:r>
      <w:r>
        <w:rPr>
          <w:rFonts w:ascii="Arial" w:hAnsi="Arial" w:cs="Arial"/>
        </w:rPr>
        <w:t xml:space="preserve"> </w:t>
      </w:r>
      <w:r w:rsidRPr="00767D24">
        <w:rPr>
          <w:rFonts w:ascii="Arial" w:hAnsi="Arial" w:cs="Arial"/>
        </w:rPr>
        <w:t>Slovenskej republiky</w:t>
      </w:r>
      <w:r>
        <w:rPr>
          <w:rFonts w:ascii="Arial" w:hAnsi="Arial" w:cs="Arial"/>
        </w:rPr>
        <w:t xml:space="preserve"> a vlády </w:t>
      </w:r>
      <w:r w:rsidRPr="00767D24">
        <w:rPr>
          <w:rFonts w:ascii="Arial" w:hAnsi="Arial" w:cs="Arial"/>
        </w:rPr>
        <w:t>Slovenskej republiky</w:t>
      </w:r>
      <w:r w:rsidR="00637284">
        <w:rPr>
          <w:rFonts w:ascii="Arial" w:hAnsi="Arial" w:cs="Arial"/>
        </w:rPr>
        <w:t>.</w:t>
      </w:r>
    </w:p>
    <w:p w:rsidR="00767D24" w:rsidRP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67D24" w:rsidRPr="00767D24" w:rsidRDefault="00767D24" w:rsidP="00767D2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</w:p>
    <w:p w:rsidR="00767D24" w:rsidRDefault="00767D24" w:rsidP="00767D24">
      <w:pPr>
        <w:tabs>
          <w:tab w:val="left" w:pos="709"/>
          <w:tab w:val="left" w:pos="1049"/>
        </w:tabs>
        <w:jc w:val="center"/>
        <w:rPr>
          <w:rFonts w:ascii="Arial" w:hAnsi="Arial" w:cs="Arial"/>
          <w:b/>
        </w:rPr>
      </w:pPr>
    </w:p>
    <w:p w:rsidR="00DB28F4" w:rsidRDefault="00DB28F4"/>
    <w:p w:rsidR="00637284" w:rsidRDefault="00637284" w:rsidP="00637284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Mária   </w:t>
      </w:r>
      <w:r>
        <w:rPr>
          <w:rFonts w:ascii="Arial" w:hAnsi="Arial" w:cs="Arial"/>
          <w:b/>
        </w:rPr>
        <w:t>S a b o l o v á</w:t>
      </w:r>
    </w:p>
    <w:p w:rsidR="00637284" w:rsidRDefault="00637284" w:rsidP="00637284">
      <w:pPr>
        <w:tabs>
          <w:tab w:val="left" w:pos="709"/>
          <w:tab w:val="left" w:pos="104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predsedníčka výboru </w:t>
      </w:r>
    </w:p>
    <w:p w:rsidR="00637284" w:rsidRDefault="00637284">
      <w:bookmarkStart w:id="0" w:name="_GoBack"/>
      <w:bookmarkEnd w:id="0"/>
    </w:p>
    <w:sectPr w:rsidR="00637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D24"/>
    <w:rsid w:val="003B535A"/>
    <w:rsid w:val="00565A78"/>
    <w:rsid w:val="00637284"/>
    <w:rsid w:val="00767D24"/>
    <w:rsid w:val="008072B4"/>
    <w:rsid w:val="00A1333B"/>
    <w:rsid w:val="00AF1C8A"/>
    <w:rsid w:val="00B3709D"/>
    <w:rsid w:val="00C15FB4"/>
    <w:rsid w:val="00C300A5"/>
    <w:rsid w:val="00C607C6"/>
    <w:rsid w:val="00DB28F4"/>
    <w:rsid w:val="00F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D24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4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7D24"/>
    <w:pPr>
      <w:jc w:val="left"/>
    </w:pPr>
    <w:rPr>
      <w:rFonts w:ascii="Times New Roman" w:eastAsia="Times New Roman" w:hAnsi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B3709D"/>
    <w:pPr>
      <w:framePr w:w="7920" w:h="1980" w:hRule="exact" w:hSpace="141" w:wrap="auto" w:hAnchor="page" w:xAlign="center" w:yAlign="bottom"/>
      <w:ind w:left="2880"/>
      <w:jc w:val="both"/>
    </w:pPr>
    <w:rPr>
      <w:rFonts w:asciiTheme="majorHAnsi" w:eastAsiaTheme="majorEastAsia" w:hAnsiTheme="majorHAnsi" w:cstheme="maj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3</cp:revision>
  <cp:lastPrinted>2011-11-22T13:35:00Z</cp:lastPrinted>
  <dcterms:created xsi:type="dcterms:W3CDTF">2011-11-02T11:19:00Z</dcterms:created>
  <dcterms:modified xsi:type="dcterms:W3CDTF">2011-11-22T13:46:00Z</dcterms:modified>
</cp:coreProperties>
</file>