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67B7" w:rsidRPr="009027A0" w:rsidP="00CA67B7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CA67B7" w:rsidP="00CA67B7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CA67B7" w:rsidP="00CA67B7">
      <w:pPr>
        <w:spacing w:before="120"/>
      </w:pPr>
    </w:p>
    <w:p w:rsidR="00CA67B7" w:rsidP="00CA67B7">
      <w:pPr>
        <w:spacing w:before="120"/>
      </w:pPr>
    </w:p>
    <w:p w:rsidR="00CA67B7" w:rsidP="00CA67B7">
      <w:pPr>
        <w:ind w:left="1418" w:firstLine="709"/>
      </w:pPr>
      <w:r>
        <w:tab/>
      </w:r>
      <w:r w:rsidRPr="009027A0">
        <w:tab/>
        <w:tab/>
      </w:r>
      <w:r>
        <w:tab/>
        <w:tab/>
      </w:r>
      <w:r w:rsidRPr="009027A0">
        <w:tab/>
      </w:r>
      <w:r>
        <w:t>48</w:t>
      </w:r>
      <w:r w:rsidRPr="009027A0">
        <w:t>. schôdza</w:t>
      </w:r>
      <w:r>
        <w:t xml:space="preserve"> </w:t>
      </w:r>
    </w:p>
    <w:p w:rsidR="00CA67B7" w:rsidP="00CA67B7">
      <w:pPr>
        <w:ind w:left="1418" w:firstLine="709"/>
      </w:pPr>
      <w:r>
        <w:tab/>
        <w:tab/>
        <w:tab/>
        <w:tab/>
        <w:tab/>
        <w:tab/>
        <w:t xml:space="preserve">Číslo: </w:t>
      </w:r>
      <w:r w:rsidRPr="005E1310">
        <w:rPr>
          <w:sz w:val="22"/>
          <w:szCs w:val="22"/>
        </w:rPr>
        <w:t>CRD-</w:t>
      </w:r>
      <w:r>
        <w:rPr>
          <w:sz w:val="22"/>
          <w:szCs w:val="22"/>
        </w:rPr>
        <w:t>3643/2011</w:t>
      </w:r>
    </w:p>
    <w:p w:rsidR="00CA67B7" w:rsidP="00CA67B7">
      <w:pPr>
        <w:spacing w:before="120"/>
        <w:jc w:val="center"/>
        <w:rPr>
          <w:sz w:val="32"/>
          <w:szCs w:val="32"/>
          <w:lang w:eastAsia="en-US"/>
        </w:rPr>
      </w:pPr>
    </w:p>
    <w:p w:rsidR="00CA67B7" w:rsidRPr="00EB740B" w:rsidP="00CA67B7">
      <w:pPr>
        <w:spacing w:before="120"/>
        <w:jc w:val="center"/>
        <w:rPr>
          <w:sz w:val="32"/>
          <w:szCs w:val="32"/>
          <w:lang w:eastAsia="en-US"/>
        </w:rPr>
      </w:pPr>
      <w:r w:rsidR="00C678EF">
        <w:rPr>
          <w:sz w:val="32"/>
          <w:szCs w:val="32"/>
          <w:lang w:eastAsia="en-US"/>
        </w:rPr>
        <w:t>332</w:t>
      </w:r>
    </w:p>
    <w:p w:rsidR="00CA67B7" w:rsidRPr="009027A0" w:rsidP="00CA67B7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CA67B7" w:rsidRPr="009027A0" w:rsidP="00CA67B7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CA67B7" w:rsidRPr="009027A0" w:rsidP="00CA67B7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 22. novembra </w:t>
      </w:r>
      <w:r w:rsidRPr="009027A0">
        <w:rPr>
          <w:b/>
        </w:rPr>
        <w:t>20</w:t>
      </w:r>
      <w:r>
        <w:rPr>
          <w:b/>
        </w:rPr>
        <w:t>11</w:t>
      </w:r>
    </w:p>
    <w:p w:rsidR="00CA67B7" w:rsidRPr="00AC0956" w:rsidP="00CA67B7">
      <w:pPr>
        <w:jc w:val="both"/>
      </w:pPr>
    </w:p>
    <w:p w:rsidR="00CA67B7" w:rsidRPr="00C424BE" w:rsidP="00CA67B7">
      <w:pPr>
        <w:tabs>
          <w:tab w:val="left" w:pos="0"/>
          <w:tab w:val="left" w:pos="540"/>
        </w:tabs>
        <w:jc w:val="both"/>
      </w:pPr>
      <w:r w:rsidRPr="00C424BE">
        <w:t>k vládnemu návrhu zákona</w:t>
      </w:r>
      <w:r w:rsidRPr="00C424BE">
        <w:rPr>
          <w:rFonts w:cs="Arial"/>
          <w:noProof/>
        </w:rPr>
        <w:t xml:space="preserve">, 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</w:t>
      </w:r>
      <w:r w:rsidRPr="00C424BE">
        <w:rPr>
          <w:rFonts w:cs="Arial"/>
        </w:rPr>
        <w:t>(tlač 510)</w:t>
      </w:r>
    </w:p>
    <w:p w:rsidR="00CA67B7" w:rsidRPr="00F4711A" w:rsidP="00CA67B7">
      <w:pPr>
        <w:tabs>
          <w:tab w:val="left" w:pos="0"/>
          <w:tab w:val="left" w:pos="3780"/>
        </w:tabs>
        <w:jc w:val="both"/>
        <w:rPr>
          <w:sz w:val="28"/>
          <w:szCs w:val="28"/>
        </w:rPr>
      </w:pPr>
    </w:p>
    <w:p w:rsidR="00CA67B7" w:rsidRPr="009027A0" w:rsidP="00CA67B7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CA67B7" w:rsidRPr="00CE3B73" w:rsidP="00CA67B7">
      <w:pPr>
        <w:rPr>
          <w:b/>
        </w:rPr>
      </w:pPr>
    </w:p>
    <w:p w:rsidR="00CA67B7" w:rsidRPr="006D330D" w:rsidP="00CA67B7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CA67B7" w:rsidRPr="006D330D" w:rsidP="00CA67B7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CA67B7" w:rsidRPr="00C424BE" w:rsidP="00CA67B7">
      <w:pPr>
        <w:tabs>
          <w:tab w:val="left" w:pos="0"/>
          <w:tab w:val="left" w:pos="540"/>
        </w:tabs>
        <w:jc w:val="both"/>
      </w:pPr>
      <w:r w:rsidRPr="001E7371">
        <w:tab/>
      </w:r>
      <w:r>
        <w:tab/>
        <w:tab/>
      </w:r>
      <w:r w:rsidRPr="008B75EC">
        <w:t xml:space="preserve">s vládnym návrhom </w:t>
      </w:r>
      <w:r>
        <w:t>zákona</w:t>
      </w:r>
      <w:r w:rsidRPr="00C424BE">
        <w:rPr>
          <w:rFonts w:cs="Arial"/>
          <w:noProof/>
        </w:rPr>
        <w:t>, ktorým sa mení a dopĺňa zákon č. 238/2006 Z. z. o Národnom jadrovom fonde na vyraďovanie jadrových zariadení a na nakladanie s vyhoretým j</w:t>
      </w:r>
      <w:r w:rsidRPr="00C424BE">
        <w:rPr>
          <w:rFonts w:cs="Arial"/>
          <w:noProof/>
        </w:rPr>
        <w:t xml:space="preserve">adrovým palivom a rádioaktívnymi odpadmi (zákon o jadrovom fonde) a o zmene a doplnení niektorých zákonov v znení neskorších predpisov </w:t>
      </w:r>
      <w:r w:rsidRPr="00C424BE">
        <w:rPr>
          <w:rFonts w:cs="Arial"/>
        </w:rPr>
        <w:t>(tlač 510)</w:t>
      </w:r>
      <w:r>
        <w:rPr>
          <w:rFonts w:cs="Arial"/>
        </w:rPr>
        <w:t>;</w:t>
      </w:r>
    </w:p>
    <w:p w:rsidR="00CA67B7" w:rsidRPr="008B75EC" w:rsidP="00CA67B7">
      <w:pPr>
        <w:jc w:val="both"/>
      </w:pPr>
    </w:p>
    <w:p w:rsidR="00CA67B7" w:rsidRPr="006D330D" w:rsidP="00CA67B7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CA67B7" w:rsidRPr="006D330D" w:rsidP="00CA67B7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CA67B7" w:rsidRPr="006D330D" w:rsidP="00CA67B7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CA67B7" w:rsidRPr="008B75EC" w:rsidP="00CA67B7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CA67B7" w:rsidRPr="00674A79" w:rsidP="00CA67B7">
      <w:pPr>
        <w:tabs>
          <w:tab w:val="left" w:pos="0"/>
          <w:tab w:val="left" w:pos="540"/>
        </w:tabs>
        <w:jc w:val="both"/>
      </w:pPr>
      <w:r w:rsidRPr="008B75EC">
        <w:tab/>
      </w:r>
      <w:r>
        <w:tab/>
        <w:tab/>
      </w:r>
      <w:r w:rsidRPr="008B75EC">
        <w:t xml:space="preserve">vládny návrh </w:t>
      </w:r>
      <w:r>
        <w:t>zákona</w:t>
      </w:r>
      <w:r w:rsidRPr="00C424BE">
        <w:rPr>
          <w:rFonts w:cs="Arial"/>
          <w:noProof/>
        </w:rPr>
        <w:t xml:space="preserve">, 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</w:t>
      </w:r>
      <w:r w:rsidRPr="00C424BE">
        <w:rPr>
          <w:rFonts w:cs="Arial"/>
        </w:rPr>
        <w:t>(tlač 5</w:t>
      </w:r>
      <w:r w:rsidRPr="00C424BE">
        <w:rPr>
          <w:rFonts w:cs="Arial"/>
        </w:rPr>
        <w:t>10)</w:t>
      </w:r>
      <w:r>
        <w:t xml:space="preserve"> </w:t>
      </w:r>
      <w:r w:rsidRPr="00B24957">
        <w:rPr>
          <w:b/>
          <w:bCs/>
        </w:rPr>
        <w:t>schváliť</w:t>
      </w:r>
      <w:r w:rsidRPr="00B24957">
        <w:rPr>
          <w:bCs/>
        </w:rPr>
        <w:t xml:space="preserve"> s</w:t>
      </w:r>
      <w:r>
        <w:rPr>
          <w:bCs/>
        </w:rPr>
        <w:t> touto zmenou:</w:t>
      </w:r>
      <w:r w:rsidRPr="00B24957">
        <w:rPr>
          <w:bCs/>
        </w:rPr>
        <w:t xml:space="preserve"> </w:t>
      </w:r>
    </w:p>
    <w:p w:rsidR="00CA67B7" w:rsidP="00CA67B7">
      <w:pPr>
        <w:jc w:val="both"/>
        <w:rPr>
          <w:b/>
        </w:rPr>
      </w:pPr>
    </w:p>
    <w:p w:rsidR="00CA67B7" w:rsidP="00CA67B7">
      <w:pPr>
        <w:pStyle w:val="ListParagraph"/>
        <w:ind w:left="0"/>
        <w:jc w:val="both"/>
      </w:pPr>
      <w:r>
        <w:t xml:space="preserve">V čl. II </w:t>
      </w:r>
      <w:r w:rsidR="00003E97">
        <w:t xml:space="preserve"> </w:t>
      </w:r>
      <w:r>
        <w:t>a v čl. I v 4. bode v § 13a v nadpise sa slová „1. januára 2012“ nahrádzajú slovami „1. februára 2012“ a  v čl. I v 4. bode v § 13a  ods. 1 a 2 sa slová „31. decembra 2011“ nahrádzajú slovami „31. januára 2012“.</w:t>
      </w:r>
    </w:p>
    <w:p w:rsidR="00CA67B7" w:rsidP="00CA67B7">
      <w:pPr>
        <w:pStyle w:val="ListParagraph"/>
        <w:spacing w:line="360" w:lineRule="auto"/>
        <w:ind w:left="3540"/>
        <w:jc w:val="both"/>
      </w:pPr>
    </w:p>
    <w:p w:rsidR="00CA67B7" w:rsidRPr="00207848" w:rsidP="00CA67B7">
      <w:pPr>
        <w:pStyle w:val="ListParagraph"/>
        <w:ind w:left="3540"/>
        <w:jc w:val="both"/>
      </w:pPr>
      <w:r w:rsidR="006C1444">
        <w:t xml:space="preserve">Zmena </w:t>
      </w:r>
      <w:r w:rsidRPr="00207848">
        <w:t xml:space="preserve">účinnosti a súvisiace úpravy v prechodnom ustanovení, zohľadňuje zákonné lehoty v legislatívnom procese schvaľovania zákona ako aj potrebnú legisvakanciu. </w:t>
      </w:r>
    </w:p>
    <w:p w:rsidR="00CA67B7" w:rsidP="00CA67B7">
      <w:pPr>
        <w:jc w:val="both"/>
      </w:pPr>
    </w:p>
    <w:p w:rsidR="00CA67B7" w:rsidRPr="004F24DD" w:rsidP="00CA67B7">
      <w:pPr>
        <w:jc w:val="both"/>
      </w:pPr>
    </w:p>
    <w:p w:rsidR="00CA67B7" w:rsidP="00CA67B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CA67B7" w:rsidP="00CA67B7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CA67B7" w:rsidP="00CA67B7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CA67B7" w:rsidRPr="00636B21" w:rsidP="00CA67B7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CA67B7" w:rsidRPr="006C7E01" w:rsidP="00CA67B7">
      <w:pPr>
        <w:pStyle w:val="BodyText"/>
        <w:tabs>
          <w:tab w:val="left" w:pos="993"/>
        </w:tabs>
      </w:pPr>
    </w:p>
    <w:p w:rsidR="00CA67B7" w:rsidRPr="00FF1547" w:rsidP="00CA67B7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z</w:t>
      </w:r>
      <w:r w:rsidRPr="00F23F88">
        <w:t xml:space="preserve">ákona predsedovi </w:t>
      </w:r>
      <w:r w:rsidRPr="00FF1547">
        <w:t xml:space="preserve">gestorského </w:t>
      </w:r>
      <w:r>
        <w:t>V</w:t>
      </w:r>
      <w:r w:rsidRPr="00FF1547">
        <w:t>ýbor</w:t>
      </w:r>
      <w:r>
        <w:t>u</w:t>
      </w:r>
      <w:r w:rsidRPr="00FF1547">
        <w:t xml:space="preserve"> Národnej rady Slovenskej republiky</w:t>
      </w:r>
      <w:r>
        <w:t xml:space="preserve"> pre hospodárstvo, výstavbu a dopravu. </w:t>
      </w:r>
    </w:p>
    <w:p w:rsidR="00CA67B7" w:rsidP="00CA67B7">
      <w:pPr>
        <w:jc w:val="both"/>
      </w:pPr>
    </w:p>
    <w:p w:rsidR="00CA67B7" w:rsidP="00CA67B7">
      <w:pPr>
        <w:jc w:val="both"/>
      </w:pPr>
    </w:p>
    <w:p w:rsidR="00CA67B7" w:rsidP="00CA67B7">
      <w:pPr>
        <w:jc w:val="both"/>
      </w:pPr>
    </w:p>
    <w:p w:rsidR="00CA67B7" w:rsidP="00CA67B7">
      <w:pPr>
        <w:jc w:val="both"/>
      </w:pPr>
    </w:p>
    <w:p w:rsidR="00CA67B7" w:rsidP="00CA67B7">
      <w:pPr>
        <w:jc w:val="both"/>
      </w:pPr>
    </w:p>
    <w:p w:rsidR="00CA67B7" w:rsidP="00CA67B7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CA67B7" w:rsidP="00CA67B7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A67B7" w:rsidP="00CA67B7">
      <w:pPr>
        <w:tabs>
          <w:tab w:val="left" w:pos="1021"/>
        </w:tabs>
        <w:jc w:val="both"/>
      </w:pPr>
      <w:r>
        <w:t>overovatelia výboru:</w:t>
      </w:r>
    </w:p>
    <w:p w:rsidR="00CA67B7" w:rsidP="00CA67B7">
      <w:pPr>
        <w:ind w:left="6480" w:hanging="6480"/>
        <w:jc w:val="both"/>
      </w:pPr>
      <w:r>
        <w:t>Jana Dubovcová</w:t>
      </w:r>
    </w:p>
    <w:p w:rsidR="00CA67B7" w:rsidP="00CA67B7">
      <w:pPr>
        <w:ind w:left="6480" w:hanging="6480"/>
        <w:jc w:val="both"/>
      </w:pPr>
      <w:r>
        <w:t>Róbert Madej</w:t>
      </w:r>
    </w:p>
    <w:p w:rsidR="00CA67B7" w:rsidP="0047287F">
      <w:pPr>
        <w:pStyle w:val="Heading5"/>
        <w:spacing w:before="0"/>
        <w:ind w:firstLine="709"/>
        <w:rPr>
          <w:szCs w:val="24"/>
        </w:rPr>
      </w:pPr>
    </w:p>
    <w:p w:rsidR="00CA67B7" w:rsidP="0047287F">
      <w:pPr>
        <w:pStyle w:val="Heading5"/>
        <w:spacing w:before="0"/>
        <w:ind w:firstLine="709"/>
        <w:rPr>
          <w:szCs w:val="24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CA67B7" w:rsidRPr="004F24DD" w:rsidP="00C678EF">
      <w:pPr>
        <w:pStyle w:val="Heading5"/>
        <w:spacing w:before="0"/>
        <w:ind w:firstLine="709"/>
      </w:pPr>
      <w:r w:rsidRPr="009027A0" w:rsidR="00902673">
        <w:t xml:space="preserve">  </w:t>
      </w:r>
    </w:p>
    <w:p w:rsidR="00CA67B7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BD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0B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BD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5058">
      <w:rPr>
        <w:rStyle w:val="PageNumber"/>
        <w:noProof/>
      </w:rPr>
      <w:t>2</w:t>
    </w:r>
    <w:r>
      <w:rPr>
        <w:rStyle w:val="PageNumber"/>
      </w:rPr>
      <w:fldChar w:fldCharType="end"/>
    </w:r>
  </w:p>
  <w:p w:rsidR="006E0BD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243F6A"/>
    <w:multiLevelType w:val="hybridMultilevel"/>
    <w:tmpl w:val="2F5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3E9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173FC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47B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06A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48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57328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323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1AAC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4DD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D6C4B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444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BDB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27E34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2CD3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58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24BE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8EF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7B7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10A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551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1D32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11A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308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jadrovom fonde </vt:lpstr>
    </vt:vector>
  </TitlesOfParts>
  <Manager>Magdaléna Šuchaňová</Manager>
  <Company>Kancelária NR SR, ÚPV NR SR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jadrovom fonde</dc:title>
  <dc:subject>sch.48, 22.11.2011</dc:subject>
  <dc:creator>Viera Ebringerová</dc:creator>
  <cp:keywords>UPV 332 tlač 510</cp:keywords>
  <dc:description>vládny návrh  zákona</dc:description>
  <cp:lastModifiedBy>EbriVier</cp:lastModifiedBy>
  <cp:revision>2115</cp:revision>
  <cp:lastPrinted>2011-11-23T10:08:00Z</cp:lastPrinted>
  <dcterms:created xsi:type="dcterms:W3CDTF">2002-05-15T11:56:00Z</dcterms:created>
  <dcterms:modified xsi:type="dcterms:W3CDTF">2011-11-25T09:53:00Z</dcterms:modified>
  <cp:category>Uznesenie</cp:category>
</cp:coreProperties>
</file>