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7828" w:rsidP="00087828">
      <w:pPr>
        <w:spacing w:before="120"/>
        <w:ind w:firstLine="708"/>
        <w:rPr>
          <w:b/>
        </w:rPr>
      </w:pPr>
      <w:r>
        <w:rPr>
          <w:b/>
        </w:rPr>
        <w:t>ÚSTAVNOPRÁVNY VÝBOR</w:t>
      </w:r>
    </w:p>
    <w:p w:rsidR="00087828" w:rsidP="00087828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333CE" w:rsidP="00C1660B">
      <w:pPr>
        <w:tabs>
          <w:tab w:val="left" w:pos="6120"/>
        </w:tabs>
      </w:pPr>
    </w:p>
    <w:p w:rsidR="006B656A" w:rsidP="00C1660B">
      <w:pPr>
        <w:tabs>
          <w:tab w:val="left" w:pos="6120"/>
        </w:tabs>
      </w:pPr>
    </w:p>
    <w:p w:rsidR="006B656A" w:rsidP="00C1660B">
      <w:pPr>
        <w:tabs>
          <w:tab w:val="left" w:pos="6120"/>
        </w:tabs>
      </w:pPr>
    </w:p>
    <w:p w:rsidR="00E333CE" w:rsidP="00C1660B">
      <w:pPr>
        <w:tabs>
          <w:tab w:val="left" w:pos="6120"/>
        </w:tabs>
      </w:pPr>
    </w:p>
    <w:p w:rsidR="00087828" w:rsidP="00C1660B">
      <w:pPr>
        <w:tabs>
          <w:tab w:val="left" w:pos="6120"/>
        </w:tabs>
      </w:pPr>
      <w:r>
        <w:tab/>
      </w:r>
      <w:r w:rsidR="00114DED">
        <w:t>48</w:t>
      </w:r>
      <w:r w:rsidR="004C0B9F">
        <w:t>.</w:t>
      </w:r>
      <w:r w:rsidR="00E450B4">
        <w:t xml:space="preserve"> </w:t>
      </w:r>
      <w:r>
        <w:t>schôdza</w:t>
      </w:r>
    </w:p>
    <w:p w:rsidR="00E450B4" w:rsidP="00C1660B">
      <w:pPr>
        <w:tabs>
          <w:tab w:val="left" w:pos="6120"/>
        </w:tabs>
      </w:pPr>
      <w:r>
        <w:tab/>
        <w:t xml:space="preserve">Číslo:  </w:t>
      </w:r>
      <w:r w:rsidR="00896103">
        <w:t>PREDS-</w:t>
      </w:r>
      <w:r w:rsidR="00114DED">
        <w:t>635</w:t>
      </w:r>
      <w:r w:rsidR="00896103">
        <w:t>/</w:t>
      </w:r>
      <w:r>
        <w:t>201</w:t>
      </w:r>
      <w:r w:rsidR="00896103">
        <w:t>1</w:t>
      </w:r>
      <w:r>
        <w:t xml:space="preserve"> </w:t>
      </w:r>
    </w:p>
    <w:p w:rsidR="00087828" w:rsidP="00C1660B"/>
    <w:p w:rsidR="00EF6D0D" w:rsidP="00C1660B"/>
    <w:p w:rsidR="00087828" w:rsidRPr="006B656A" w:rsidP="00087828">
      <w:pPr>
        <w:spacing w:before="120"/>
        <w:jc w:val="center"/>
        <w:rPr>
          <w:sz w:val="36"/>
          <w:szCs w:val="36"/>
        </w:rPr>
      </w:pPr>
      <w:r w:rsidRPr="006B656A" w:rsidR="00977B44">
        <w:rPr>
          <w:sz w:val="36"/>
          <w:szCs w:val="36"/>
        </w:rPr>
        <w:t>344</w:t>
      </w:r>
    </w:p>
    <w:p w:rsidR="00087828" w:rsidP="00087828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087828" w:rsidP="00087828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450B4" w:rsidP="00E450B4">
      <w:pPr>
        <w:spacing w:before="120"/>
        <w:jc w:val="center"/>
        <w:rPr>
          <w:b/>
        </w:rPr>
      </w:pPr>
      <w:r w:rsidR="00087828">
        <w:t xml:space="preserve"> </w:t>
      </w:r>
      <w:r w:rsidR="002945C4">
        <w:rPr>
          <w:b/>
        </w:rPr>
        <w:t>z</w:t>
      </w:r>
      <w:r w:rsidR="00887302">
        <w:rPr>
          <w:b/>
        </w:rPr>
        <w:t xml:space="preserve"> 22. novembra </w:t>
      </w:r>
      <w:r w:rsidR="00180803">
        <w:rPr>
          <w:b/>
        </w:rPr>
        <w:t>2011</w:t>
      </w:r>
    </w:p>
    <w:p w:rsidR="00E450B4" w:rsidRPr="00B32ACC" w:rsidP="00E450B4">
      <w:pPr>
        <w:spacing w:before="120"/>
        <w:jc w:val="center"/>
      </w:pPr>
    </w:p>
    <w:p w:rsidR="00887302" w:rsidRPr="00CA375C" w:rsidP="00887302">
      <w:pPr>
        <w:jc w:val="both"/>
      </w:pPr>
      <w:r w:rsidRPr="00EF6D0D" w:rsidR="00E450B4">
        <w:t xml:space="preserve">k </w:t>
      </w:r>
      <w:r>
        <w:t xml:space="preserve"> z</w:t>
      </w:r>
      <w:r w:rsidRPr="00CA375C">
        <w:t>ákon</w:t>
      </w:r>
      <w:r>
        <w:t>u</w:t>
      </w:r>
      <w:r w:rsidRPr="00CA375C">
        <w:t xml:space="preserve"> z </w:t>
      </w:r>
      <w:r>
        <w:t>19. októbra 2011</w:t>
      </w:r>
      <w:r w:rsidRPr="00CA375C">
        <w:t>, ktorým sa mení a dopĺň</w:t>
      </w:r>
      <w:r w:rsidRPr="00CA375C">
        <w:t xml:space="preserve">a </w:t>
      </w:r>
      <w:r w:rsidRPr="00CA375C">
        <w:rPr>
          <w:b/>
        </w:rPr>
        <w:t xml:space="preserve">zákon </w:t>
      </w:r>
      <w:r w:rsidR="007D08CB">
        <w:rPr>
          <w:b/>
        </w:rPr>
        <w:t>č. 385/2000 Z. z. o sudcoch a </w:t>
      </w:r>
      <w:r>
        <w:rPr>
          <w:b/>
        </w:rPr>
        <w:t xml:space="preserve">prísediacich </w:t>
      </w:r>
      <w:r>
        <w:t>a o zmene a doplnení niektorých zákonov v znení neskorších predpisov a ktorým sa menia a dopĺňajú niektoré zákony,</w:t>
      </w:r>
      <w:r w:rsidRPr="002017EC">
        <w:rPr>
          <w:b/>
        </w:rPr>
        <w:t xml:space="preserve"> </w:t>
      </w:r>
      <w:r w:rsidRPr="00CA375C">
        <w:rPr>
          <w:b/>
        </w:rPr>
        <w:t>vrátený prezidentom Slovenskej republiky</w:t>
      </w:r>
      <w:r w:rsidR="007D08CB">
        <w:t xml:space="preserve"> na </w:t>
      </w:r>
      <w:r w:rsidRPr="00CA375C">
        <w:t xml:space="preserve">opätovné prerokovanie Národnou radou Slovenskej republiky (tlač </w:t>
      </w:r>
      <w:r>
        <w:t>553</w:t>
      </w:r>
      <w:r w:rsidRPr="00CA375C">
        <w:t>)</w:t>
      </w:r>
    </w:p>
    <w:p w:rsidR="00887302" w:rsidP="00C257E0">
      <w:pPr>
        <w:jc w:val="both"/>
      </w:pPr>
    </w:p>
    <w:p w:rsidR="00343B8D" w:rsidP="00F31976">
      <w:pPr>
        <w:jc w:val="both"/>
        <w:rPr>
          <w:sz w:val="28"/>
          <w:szCs w:val="28"/>
        </w:rPr>
      </w:pPr>
    </w:p>
    <w:p w:rsidR="00087828" w:rsidRPr="00502720" w:rsidP="00E450B4">
      <w:pPr>
        <w:spacing w:before="120"/>
        <w:jc w:val="both"/>
        <w:rPr>
          <w:b/>
        </w:rPr>
      </w:pPr>
      <w:r>
        <w:tab/>
      </w:r>
      <w:r w:rsidRPr="00502720">
        <w:rPr>
          <w:b/>
        </w:rPr>
        <w:t>Ústavnoprávny výbor Národnej rady Slovenskej republiky</w:t>
      </w:r>
    </w:p>
    <w:p w:rsidR="00D07591" w:rsidP="00087828">
      <w:pPr>
        <w:jc w:val="both"/>
      </w:pPr>
    </w:p>
    <w:p w:rsidR="007D08CB" w:rsidRPr="00502720" w:rsidP="007D08CB">
      <w:pPr>
        <w:jc w:val="both"/>
      </w:pPr>
      <w:r w:rsidRPr="00502720">
        <w:tab/>
      </w:r>
      <w:r w:rsidRPr="00502720">
        <w:rPr>
          <w:b/>
        </w:rPr>
        <w:t xml:space="preserve">A.   </w:t>
      </w:r>
      <w:r>
        <w:rPr>
          <w:b/>
        </w:rPr>
        <w:t xml:space="preserve">p r e r o k o v a l </w:t>
      </w:r>
    </w:p>
    <w:p w:rsidR="007D08CB" w:rsidP="00087828">
      <w:pPr>
        <w:jc w:val="both"/>
      </w:pPr>
    </w:p>
    <w:p w:rsidR="00C05194" w:rsidP="007D08CB">
      <w:pPr>
        <w:pStyle w:val="Heading2"/>
        <w:ind w:firstLine="1080"/>
        <w:jc w:val="both"/>
        <w:rPr>
          <w:b w:val="0"/>
        </w:rPr>
      </w:pPr>
      <w:r w:rsidR="007D08CB">
        <w:rPr>
          <w:b w:val="0"/>
        </w:rPr>
        <w:t xml:space="preserve"> </w:t>
      </w:r>
      <w:r w:rsidRPr="00BD2309">
        <w:rPr>
          <w:b w:val="0"/>
        </w:rPr>
        <w:t>pripomienk</w:t>
      </w:r>
      <w:r>
        <w:rPr>
          <w:b w:val="0"/>
        </w:rPr>
        <w:t>y</w:t>
      </w:r>
      <w:r w:rsidRPr="00BD2309">
        <w:rPr>
          <w:b w:val="0"/>
        </w:rPr>
        <w:t xml:space="preserve"> uveden</w:t>
      </w:r>
      <w:r>
        <w:rPr>
          <w:b w:val="0"/>
        </w:rPr>
        <w:t>é</w:t>
      </w:r>
      <w:r w:rsidRPr="00BD2309">
        <w:rPr>
          <w:b w:val="0"/>
        </w:rPr>
        <w:t xml:space="preserve"> v časti III rozhodnutia prezidenta Slovenskej republiky z</w:t>
      </w:r>
      <w:r w:rsidR="007D08CB">
        <w:rPr>
          <w:b w:val="0"/>
        </w:rPr>
        <w:t>o </w:t>
      </w:r>
      <w:r>
        <w:rPr>
          <w:b w:val="0"/>
        </w:rPr>
        <w:t>4. novembra 2011 číslo: 2574</w:t>
      </w:r>
      <w:r w:rsidRPr="00BD2309">
        <w:rPr>
          <w:b w:val="0"/>
        </w:rPr>
        <w:t>-201</w:t>
      </w:r>
      <w:r>
        <w:rPr>
          <w:b w:val="0"/>
        </w:rPr>
        <w:t>1</w:t>
      </w:r>
      <w:r w:rsidRPr="00BD2309">
        <w:rPr>
          <w:b w:val="0"/>
        </w:rPr>
        <w:t>-BA</w:t>
      </w:r>
      <w:r>
        <w:rPr>
          <w:b w:val="0"/>
        </w:rPr>
        <w:t>;</w:t>
      </w:r>
    </w:p>
    <w:p w:rsidR="00C05194" w:rsidRPr="009F629B" w:rsidP="00C05194"/>
    <w:p w:rsidR="007D08CB" w:rsidP="00C05194">
      <w:pPr>
        <w:jc w:val="both"/>
      </w:pPr>
    </w:p>
    <w:p w:rsidR="00C05194" w:rsidRPr="00502720" w:rsidP="00C05194">
      <w:pPr>
        <w:jc w:val="both"/>
      </w:pPr>
      <w:r w:rsidRPr="00502720">
        <w:tab/>
      </w:r>
      <w:r w:rsidRPr="009F629B">
        <w:rPr>
          <w:b/>
        </w:rPr>
        <w:t>B</w:t>
      </w:r>
      <w:r w:rsidRPr="00502720">
        <w:rPr>
          <w:b/>
        </w:rPr>
        <w:t>.   o d p o r ú č a</w:t>
      </w:r>
    </w:p>
    <w:p w:rsidR="00C05194" w:rsidRPr="00502720" w:rsidP="00C05194">
      <w:pPr>
        <w:jc w:val="both"/>
      </w:pPr>
    </w:p>
    <w:p w:rsidR="00C05194" w:rsidRPr="00502720" w:rsidP="00C05194">
      <w:pPr>
        <w:tabs>
          <w:tab w:val="left" w:pos="1080"/>
        </w:tabs>
        <w:jc w:val="both"/>
      </w:pPr>
      <w:r w:rsidRPr="00502720">
        <w:tab/>
        <w:t>Ná</w:t>
      </w:r>
      <w:r w:rsidRPr="00502720">
        <w:t xml:space="preserve">rodnej rade Slovenskej republiky </w:t>
        <w:tab/>
      </w:r>
    </w:p>
    <w:p w:rsidR="00C05194" w:rsidRPr="00502720" w:rsidP="00C05194">
      <w:pPr>
        <w:jc w:val="both"/>
      </w:pPr>
    </w:p>
    <w:p w:rsidR="006A093C" w:rsidRPr="006B656A" w:rsidP="006A093C">
      <w:pPr>
        <w:ind w:right="23"/>
        <w:jc w:val="both"/>
        <w:rPr>
          <w:b/>
          <w:sz w:val="28"/>
          <w:szCs w:val="28"/>
        </w:rPr>
      </w:pPr>
      <w:r w:rsidRPr="00BD2309" w:rsidR="00C05194">
        <w:rPr>
          <w:b/>
        </w:rPr>
        <w:tab/>
      </w:r>
      <w:r w:rsidR="00C05194">
        <w:rPr>
          <w:b/>
        </w:rPr>
        <w:t xml:space="preserve">      </w:t>
      </w:r>
      <w:r w:rsidRPr="007D08CB" w:rsidR="00C05194">
        <w:t>zákon z 19. októbra 2011, ktorým sa mení a dopĺňa zákon č. 385/2000 Z. z. o sudcoch a prísediacich a o zmene a doplnení niektorých zákon</w:t>
      </w:r>
      <w:r w:rsidRPr="007D08CB" w:rsidR="00C05194">
        <w:t xml:space="preserve">ov v znení neskorších predpisov a ktorým sa menia a dopĺňajú niektoré zákony, vrátený prezidentom Slovenskej republiky na opätovné prerokovanie Národnou radou Slovenskej republiky </w:t>
      </w:r>
      <w:r w:rsidRPr="00CA375C" w:rsidR="00C05194">
        <w:t xml:space="preserve">(tlač </w:t>
      </w:r>
      <w:r w:rsidR="00C05194">
        <w:t>553</w:t>
      </w:r>
      <w:r w:rsidRPr="00CA375C" w:rsidR="00C05194">
        <w:t>)</w:t>
      </w:r>
      <w:r w:rsidR="00C05194">
        <w:t xml:space="preserve"> </w:t>
      </w:r>
      <w:r w:rsidRPr="00C05194" w:rsidR="00C05194">
        <w:rPr>
          <w:b/>
        </w:rPr>
        <w:t xml:space="preserve">schváliť </w:t>
      </w:r>
      <w:r w:rsidRPr="006B656A" w:rsidR="00C05194">
        <w:rPr>
          <w:b/>
        </w:rPr>
        <w:t>v</w:t>
      </w:r>
      <w:r w:rsidRPr="006B656A" w:rsidR="006B656A">
        <w:rPr>
          <w:b/>
        </w:rPr>
        <w:t> pôvodnom znení;</w:t>
      </w:r>
      <w:r w:rsidRPr="006B656A" w:rsidR="006B656A">
        <w:rPr>
          <w:b/>
          <w:sz w:val="28"/>
          <w:szCs w:val="28"/>
        </w:rPr>
        <w:t xml:space="preserve"> </w:t>
      </w:r>
    </w:p>
    <w:p w:rsidR="007D08CB" w:rsidP="00C05194">
      <w:pPr>
        <w:ind w:left="720"/>
        <w:jc w:val="both"/>
      </w:pPr>
    </w:p>
    <w:p w:rsidR="006B656A" w:rsidP="00C05194">
      <w:pPr>
        <w:ind w:left="720"/>
        <w:jc w:val="both"/>
      </w:pPr>
    </w:p>
    <w:p w:rsidR="002F53F5" w:rsidP="002F53F5">
      <w:pPr>
        <w:pStyle w:val="BodyText"/>
        <w:tabs>
          <w:tab w:val="left" w:pos="709"/>
        </w:tabs>
        <w:rPr>
          <w:b/>
        </w:rPr>
      </w:pPr>
      <w:r>
        <w:rPr>
          <w:b/>
        </w:rPr>
        <w:tab/>
        <w:t>C.  p o v e r u j e</w:t>
      </w:r>
    </w:p>
    <w:p w:rsidR="002F53F5" w:rsidP="002F53F5">
      <w:pPr>
        <w:pStyle w:val="BodyText"/>
        <w:tabs>
          <w:tab w:val="left" w:pos="993"/>
        </w:tabs>
      </w:pPr>
    </w:p>
    <w:p w:rsidR="002F53F5" w:rsidP="002F53F5">
      <w:pPr>
        <w:pStyle w:val="BodyText"/>
        <w:tabs>
          <w:tab w:val="left" w:pos="1021"/>
        </w:tabs>
      </w:pPr>
      <w:r>
        <w:tab/>
        <w:t xml:space="preserve">spravodajkyňu, poslankyňu Národnej rady Slovenskej republiky </w:t>
      </w:r>
      <w:r>
        <w:rPr>
          <w:b/>
        </w:rPr>
        <w:t>Janu Dubovcovú</w:t>
      </w:r>
      <w:r>
        <w:rPr>
          <w:b/>
          <w:bCs/>
        </w:rPr>
        <w:t xml:space="preserve">, </w:t>
      </w:r>
      <w:r>
        <w:t xml:space="preserve">aby podľa § 80 ods. 2 zákona Národnej rady Slovenskej republiky č.  350/1996 Z. z. o rokovacom poriadku Národnej rady Slovenskej republiky v znení neskorších predpisov informovala o výsledku rokovania výboru a aby odôvodnila návrh a stanovisko gestorského výboru k návrhu zákona. </w:t>
      </w:r>
    </w:p>
    <w:p w:rsidR="002F53F5" w:rsidP="002F53F5">
      <w:pPr>
        <w:jc w:val="both"/>
      </w:pPr>
    </w:p>
    <w:p w:rsidR="002F53F5" w:rsidP="002F53F5">
      <w:pPr>
        <w:jc w:val="both"/>
      </w:pPr>
    </w:p>
    <w:p w:rsidR="002F53F5" w:rsidP="002F53F5">
      <w:pPr>
        <w:jc w:val="both"/>
      </w:pPr>
    </w:p>
    <w:p w:rsidR="00C05194" w:rsidP="00C05194">
      <w:r>
        <w:tab/>
      </w:r>
    </w:p>
    <w:p w:rsidR="00C05194" w:rsidP="00C05194">
      <w:pPr>
        <w:tabs>
          <w:tab w:val="left" w:pos="0"/>
        </w:tabs>
        <w:jc w:val="both"/>
        <w:rPr>
          <w:rFonts w:cs="Arial"/>
        </w:rPr>
      </w:pPr>
    </w:p>
    <w:p w:rsidR="00C05194" w:rsidRPr="001871E7" w:rsidP="00C05194">
      <w:pPr>
        <w:tabs>
          <w:tab w:val="left" w:pos="0"/>
        </w:tabs>
        <w:jc w:val="both"/>
        <w:rPr>
          <w:rFonts w:cs="Arial"/>
        </w:rPr>
      </w:pPr>
    </w:p>
    <w:p w:rsidR="00C05194" w:rsidRPr="001871E7" w:rsidP="00C05194">
      <w:pPr>
        <w:tabs>
          <w:tab w:val="left" w:pos="1080"/>
        </w:tabs>
        <w:jc w:val="both"/>
        <w:rPr>
          <w:lang w:eastAsia="en-US"/>
        </w:rPr>
      </w:pPr>
    </w:p>
    <w:p w:rsidR="00C05194" w:rsidP="00C0519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C05194" w:rsidP="00C0519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C05194" w:rsidP="00C05194">
      <w:pPr>
        <w:tabs>
          <w:tab w:val="left" w:pos="1021"/>
        </w:tabs>
        <w:jc w:val="both"/>
      </w:pPr>
      <w:r>
        <w:t>overovatelia výboru:</w:t>
      </w:r>
    </w:p>
    <w:p w:rsidR="00C05194" w:rsidP="00C05194">
      <w:pPr>
        <w:ind w:left="6480" w:hanging="6480"/>
        <w:jc w:val="both"/>
      </w:pPr>
      <w:r>
        <w:t>Jana Dubovcová</w:t>
      </w:r>
    </w:p>
    <w:p w:rsidR="00C05194" w:rsidP="00C05194">
      <w:pPr>
        <w:ind w:left="6480" w:hanging="6480"/>
        <w:jc w:val="both"/>
      </w:pPr>
      <w:r>
        <w:t>Róbert Madej</w:t>
      </w:r>
    </w:p>
    <w:sectPr w:rsidSect="007C143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9B" w:rsidP="007C1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6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9B" w:rsidP="007C14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659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22407"/>
    <w:multiLevelType w:val="hybridMultilevel"/>
    <w:tmpl w:val="C518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CA0"/>
    <w:rsid w:val="000056D2"/>
    <w:rsid w:val="00012A75"/>
    <w:rsid w:val="00035CE5"/>
    <w:rsid w:val="00041C9F"/>
    <w:rsid w:val="00056A49"/>
    <w:rsid w:val="00066C4C"/>
    <w:rsid w:val="000766E6"/>
    <w:rsid w:val="00085AF9"/>
    <w:rsid w:val="00087828"/>
    <w:rsid w:val="000A39E4"/>
    <w:rsid w:val="00105BF0"/>
    <w:rsid w:val="00114DED"/>
    <w:rsid w:val="001152AE"/>
    <w:rsid w:val="00137E34"/>
    <w:rsid w:val="00140191"/>
    <w:rsid w:val="001655B6"/>
    <w:rsid w:val="00171F3E"/>
    <w:rsid w:val="00180803"/>
    <w:rsid w:val="001871E7"/>
    <w:rsid w:val="001B2A9D"/>
    <w:rsid w:val="001F2947"/>
    <w:rsid w:val="002017EC"/>
    <w:rsid w:val="00205FA7"/>
    <w:rsid w:val="00215DF3"/>
    <w:rsid w:val="00226954"/>
    <w:rsid w:val="002279EE"/>
    <w:rsid w:val="00231C37"/>
    <w:rsid w:val="00241461"/>
    <w:rsid w:val="00280AA1"/>
    <w:rsid w:val="002945C4"/>
    <w:rsid w:val="00295EC6"/>
    <w:rsid w:val="002A32C4"/>
    <w:rsid w:val="002B7111"/>
    <w:rsid w:val="002C4483"/>
    <w:rsid w:val="002D38C2"/>
    <w:rsid w:val="002D42DC"/>
    <w:rsid w:val="002E0A34"/>
    <w:rsid w:val="002F53F5"/>
    <w:rsid w:val="00303F14"/>
    <w:rsid w:val="00322337"/>
    <w:rsid w:val="00330D23"/>
    <w:rsid w:val="00343B8D"/>
    <w:rsid w:val="0034616D"/>
    <w:rsid w:val="00355F28"/>
    <w:rsid w:val="0035659B"/>
    <w:rsid w:val="00361A6E"/>
    <w:rsid w:val="00364478"/>
    <w:rsid w:val="003A488D"/>
    <w:rsid w:val="003A4FA8"/>
    <w:rsid w:val="003A54AC"/>
    <w:rsid w:val="003B5E75"/>
    <w:rsid w:val="003B69A5"/>
    <w:rsid w:val="003F1ABA"/>
    <w:rsid w:val="00407762"/>
    <w:rsid w:val="00411E67"/>
    <w:rsid w:val="00415265"/>
    <w:rsid w:val="004319F8"/>
    <w:rsid w:val="00456007"/>
    <w:rsid w:val="00470284"/>
    <w:rsid w:val="00475096"/>
    <w:rsid w:val="004A5A80"/>
    <w:rsid w:val="004A7B12"/>
    <w:rsid w:val="004B2FFB"/>
    <w:rsid w:val="004B350D"/>
    <w:rsid w:val="004C0B9F"/>
    <w:rsid w:val="004C3470"/>
    <w:rsid w:val="004C5462"/>
    <w:rsid w:val="004C7EAD"/>
    <w:rsid w:val="004D214F"/>
    <w:rsid w:val="00501263"/>
    <w:rsid w:val="00502720"/>
    <w:rsid w:val="0051100D"/>
    <w:rsid w:val="00544BE1"/>
    <w:rsid w:val="0055160E"/>
    <w:rsid w:val="0055386E"/>
    <w:rsid w:val="0056264D"/>
    <w:rsid w:val="00564187"/>
    <w:rsid w:val="005837E6"/>
    <w:rsid w:val="00591EE4"/>
    <w:rsid w:val="00593044"/>
    <w:rsid w:val="005D348F"/>
    <w:rsid w:val="00617E13"/>
    <w:rsid w:val="0063377C"/>
    <w:rsid w:val="00635D9B"/>
    <w:rsid w:val="00650FDE"/>
    <w:rsid w:val="00694EAF"/>
    <w:rsid w:val="00696ABD"/>
    <w:rsid w:val="006A093C"/>
    <w:rsid w:val="006B656A"/>
    <w:rsid w:val="006E6C0D"/>
    <w:rsid w:val="006F4907"/>
    <w:rsid w:val="007113E7"/>
    <w:rsid w:val="007211AE"/>
    <w:rsid w:val="007328EA"/>
    <w:rsid w:val="0075218C"/>
    <w:rsid w:val="00756888"/>
    <w:rsid w:val="00780884"/>
    <w:rsid w:val="00784E04"/>
    <w:rsid w:val="007A6AE6"/>
    <w:rsid w:val="007A7835"/>
    <w:rsid w:val="007B13A1"/>
    <w:rsid w:val="007C143C"/>
    <w:rsid w:val="007C32FB"/>
    <w:rsid w:val="007D08CB"/>
    <w:rsid w:val="007E5385"/>
    <w:rsid w:val="007F35B3"/>
    <w:rsid w:val="007F41C0"/>
    <w:rsid w:val="0082588A"/>
    <w:rsid w:val="008455CF"/>
    <w:rsid w:val="00851626"/>
    <w:rsid w:val="00857A92"/>
    <w:rsid w:val="008704D6"/>
    <w:rsid w:val="00870B6C"/>
    <w:rsid w:val="00880C78"/>
    <w:rsid w:val="00887302"/>
    <w:rsid w:val="00896103"/>
    <w:rsid w:val="008A05E1"/>
    <w:rsid w:val="008A1205"/>
    <w:rsid w:val="008B0C81"/>
    <w:rsid w:val="008F0A3E"/>
    <w:rsid w:val="0091077D"/>
    <w:rsid w:val="009370D1"/>
    <w:rsid w:val="00940D1B"/>
    <w:rsid w:val="00945F96"/>
    <w:rsid w:val="0097164B"/>
    <w:rsid w:val="00977B44"/>
    <w:rsid w:val="009837A1"/>
    <w:rsid w:val="009B5F6D"/>
    <w:rsid w:val="009D47BA"/>
    <w:rsid w:val="009E68FF"/>
    <w:rsid w:val="009F629B"/>
    <w:rsid w:val="00A12423"/>
    <w:rsid w:val="00A13A40"/>
    <w:rsid w:val="00A14314"/>
    <w:rsid w:val="00A40EF5"/>
    <w:rsid w:val="00A604C6"/>
    <w:rsid w:val="00A926A4"/>
    <w:rsid w:val="00AD2957"/>
    <w:rsid w:val="00AE0EFD"/>
    <w:rsid w:val="00B046C0"/>
    <w:rsid w:val="00B13F1C"/>
    <w:rsid w:val="00B22DBA"/>
    <w:rsid w:val="00B32ACC"/>
    <w:rsid w:val="00B501F1"/>
    <w:rsid w:val="00B60205"/>
    <w:rsid w:val="00B71885"/>
    <w:rsid w:val="00B75DD7"/>
    <w:rsid w:val="00B81825"/>
    <w:rsid w:val="00B871CD"/>
    <w:rsid w:val="00B934E3"/>
    <w:rsid w:val="00BA065E"/>
    <w:rsid w:val="00BD14A1"/>
    <w:rsid w:val="00BD2309"/>
    <w:rsid w:val="00BD605C"/>
    <w:rsid w:val="00C05194"/>
    <w:rsid w:val="00C1660B"/>
    <w:rsid w:val="00C257E0"/>
    <w:rsid w:val="00C66F74"/>
    <w:rsid w:val="00C72249"/>
    <w:rsid w:val="00C7336D"/>
    <w:rsid w:val="00C82CDF"/>
    <w:rsid w:val="00C85D2E"/>
    <w:rsid w:val="00CA375C"/>
    <w:rsid w:val="00CC4A6A"/>
    <w:rsid w:val="00CF254A"/>
    <w:rsid w:val="00CF301A"/>
    <w:rsid w:val="00D07591"/>
    <w:rsid w:val="00D25E9E"/>
    <w:rsid w:val="00D27B1A"/>
    <w:rsid w:val="00D7497E"/>
    <w:rsid w:val="00D807DE"/>
    <w:rsid w:val="00D818E6"/>
    <w:rsid w:val="00D821BA"/>
    <w:rsid w:val="00D85ED5"/>
    <w:rsid w:val="00D903A1"/>
    <w:rsid w:val="00D92330"/>
    <w:rsid w:val="00D94F81"/>
    <w:rsid w:val="00DB3C9D"/>
    <w:rsid w:val="00DB6165"/>
    <w:rsid w:val="00DE3DD3"/>
    <w:rsid w:val="00DE60C0"/>
    <w:rsid w:val="00E062DC"/>
    <w:rsid w:val="00E13353"/>
    <w:rsid w:val="00E23FBB"/>
    <w:rsid w:val="00E257AC"/>
    <w:rsid w:val="00E333CE"/>
    <w:rsid w:val="00E449FC"/>
    <w:rsid w:val="00E450B4"/>
    <w:rsid w:val="00E62C58"/>
    <w:rsid w:val="00E7639A"/>
    <w:rsid w:val="00E82932"/>
    <w:rsid w:val="00E86CA0"/>
    <w:rsid w:val="00E9545A"/>
    <w:rsid w:val="00EA6A44"/>
    <w:rsid w:val="00EC07AC"/>
    <w:rsid w:val="00EC2B99"/>
    <w:rsid w:val="00ED365A"/>
    <w:rsid w:val="00EF620C"/>
    <w:rsid w:val="00EF6D0D"/>
    <w:rsid w:val="00F14FDE"/>
    <w:rsid w:val="00F31976"/>
    <w:rsid w:val="00F3267C"/>
    <w:rsid w:val="00F3722E"/>
    <w:rsid w:val="00F407C0"/>
    <w:rsid w:val="00F41258"/>
    <w:rsid w:val="00F41423"/>
    <w:rsid w:val="00F4778B"/>
    <w:rsid w:val="00F66705"/>
    <w:rsid w:val="00F74C49"/>
    <w:rsid w:val="00F83B57"/>
    <w:rsid w:val="00F95B27"/>
    <w:rsid w:val="00FC3D58"/>
    <w:rsid w:val="00FE3A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A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/>
      <w:ind w:firstLine="90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cs-CZ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bCs/>
      <w:i/>
      <w:i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customStyle="1" w:styleId="CharCharCharCharChar">
    <w:name w:val=" Char Char Char Char Char"/>
    <w:basedOn w:val="Normal"/>
    <w:link w:val="DefaultParagraphFont"/>
    <w:rsid w:val="00D075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msolistparagraph">
    <w:name w:val="msolistparagraph"/>
    <w:basedOn w:val="Normal"/>
    <w:rsid w:val="00C05194"/>
    <w:pPr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sudcoch a prísediacich</vt:lpstr>
    </vt:vector>
  </TitlesOfParts>
  <Manager>Magdaléna Šuchaňová</Manager>
  <Company>Kancelária NR SR, ÚPV NR SR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sudcoch a prísediacich</dc:title>
  <dc:subject>sch.48, 22.11.2011</dc:subject>
  <dc:creator>Viera Ebringerová</dc:creator>
  <cp:keywords>UPV tlač 553</cp:keywords>
  <dc:description>zákon vrátený prezidentom SR na opätovné prerokovanie Národnou radou SR</dc:description>
  <cp:lastModifiedBy>EbriVier</cp:lastModifiedBy>
  <cp:revision>330</cp:revision>
  <cp:lastPrinted>2011-11-23T14:27:00Z</cp:lastPrinted>
  <dcterms:created xsi:type="dcterms:W3CDTF">2002-01-21T12:04:00Z</dcterms:created>
  <dcterms:modified xsi:type="dcterms:W3CDTF">2011-11-23T14:27:00Z</dcterms:modified>
  <cp:category>výpis zo zápisnice</cp:category>
</cp:coreProperties>
</file>