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3D1AAC">
        <w:rPr>
          <w:sz w:val="22"/>
          <w:szCs w:val="22"/>
        </w:rPr>
        <w:t>364</w:t>
      </w:r>
      <w:r w:rsidR="006270EE">
        <w:rPr>
          <w:sz w:val="22"/>
          <w:szCs w:val="22"/>
        </w:rPr>
        <w:t>6</w:t>
      </w:r>
      <w:r w:rsidR="00957923">
        <w:rPr>
          <w:sz w:val="22"/>
          <w:szCs w:val="22"/>
        </w:rPr>
        <w:t>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981DD2">
        <w:rPr>
          <w:sz w:val="32"/>
          <w:szCs w:val="32"/>
          <w:lang w:eastAsia="en-US"/>
        </w:rPr>
        <w:t>343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6270EE" w:rsidRPr="006270EE" w:rsidP="006270EE">
      <w:pPr>
        <w:tabs>
          <w:tab w:val="left" w:pos="0"/>
        </w:tabs>
        <w:jc w:val="both"/>
      </w:pPr>
      <w:r w:rsidRPr="006270EE" w:rsidR="00CE3B73">
        <w:t>k</w:t>
      </w:r>
      <w:r w:rsidRPr="006270EE" w:rsidR="007311DC">
        <w:t xml:space="preserve"> </w:t>
      </w:r>
      <w:r w:rsidRPr="006270EE" w:rsidR="004A6A82">
        <w:t xml:space="preserve">vládnemu </w:t>
      </w:r>
      <w:r w:rsidRPr="006270EE" w:rsidR="00210B81">
        <w:t>návrh</w:t>
      </w:r>
      <w:r w:rsidRPr="006270EE" w:rsidR="00166315">
        <w:t>u</w:t>
      </w:r>
      <w:r w:rsidRPr="006270EE" w:rsidR="00210B81">
        <w:t xml:space="preserve"> </w:t>
      </w:r>
      <w:r w:rsidRPr="006270EE" w:rsidR="00D76501">
        <w:t>zákona</w:t>
      </w:r>
      <w:r w:rsidRPr="006270EE">
        <w:t xml:space="preserve"> </w:t>
      </w:r>
      <w:r w:rsidRPr="006270EE">
        <w:rPr>
          <w:rFonts w:cs="Arial"/>
          <w:noProof/>
        </w:rPr>
        <w:t>o spotrebnej dani z alk</w:t>
      </w:r>
      <w:r w:rsidRPr="006270EE">
        <w:rPr>
          <w:rFonts w:cs="Arial"/>
          <w:noProof/>
        </w:rPr>
        <w:t xml:space="preserve">oholických nápojov </w:t>
      </w:r>
      <w:r w:rsidRPr="006270EE">
        <w:rPr>
          <w:rFonts w:cs="Arial"/>
        </w:rPr>
        <w:t>(tlač 512)</w:t>
      </w:r>
    </w:p>
    <w:p w:rsidR="00FF1547" w:rsidP="003E11CE">
      <w:pPr>
        <w:jc w:val="both"/>
      </w:pPr>
    </w:p>
    <w:p w:rsidR="006270EE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270EE" w:rsidRPr="006270EE" w:rsidP="006270EE">
      <w:pPr>
        <w:tabs>
          <w:tab w:val="left" w:pos="0"/>
        </w:tabs>
        <w:jc w:val="both"/>
      </w:pPr>
      <w:r w:rsidRPr="006270EE" w:rsidR="001E7371">
        <w:tab/>
      </w:r>
      <w:r w:rsidRPr="006270EE" w:rsidR="00AC0956">
        <w:tab/>
      </w:r>
      <w:r w:rsidRPr="006270EE" w:rsidR="00EB6556">
        <w:t xml:space="preserve">s vládnym návrhom </w:t>
      </w:r>
      <w:r w:rsidRPr="006270EE" w:rsidR="00D76501">
        <w:t>zákona</w:t>
      </w:r>
      <w:r w:rsidRPr="006270EE">
        <w:rPr>
          <w:rFonts w:cs="Arial"/>
          <w:noProof/>
        </w:rPr>
        <w:t xml:space="preserve"> o spotrebnej dani z alkoholických nápojov </w:t>
      </w:r>
      <w:r w:rsidRPr="006270EE">
        <w:rPr>
          <w:rFonts w:cs="Arial"/>
        </w:rPr>
        <w:t>(tlač 512);</w:t>
      </w:r>
    </w:p>
    <w:p w:rsidR="0041036F" w:rsidRPr="006270EE" w:rsidP="006270EE">
      <w:pPr>
        <w:tabs>
          <w:tab w:val="left" w:pos="0"/>
          <w:tab w:val="left" w:pos="378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270EE" w:rsidP="006270EE">
      <w:pPr>
        <w:tabs>
          <w:tab w:val="left" w:pos="0"/>
        </w:tabs>
        <w:jc w:val="both"/>
      </w:pPr>
      <w:r w:rsidRPr="006270EE" w:rsidR="00795881">
        <w:tab/>
      </w:r>
      <w:r w:rsidRPr="006270EE" w:rsidR="00674A79">
        <w:tab/>
      </w:r>
      <w:r w:rsidRPr="006270EE" w:rsidR="00FF1547">
        <w:t>v</w:t>
      </w:r>
      <w:r w:rsidRPr="006270EE" w:rsidR="00FF1547">
        <w:t>ládny návrh zákona</w:t>
      </w:r>
      <w:r w:rsidRPr="006270EE" w:rsidR="006270EE">
        <w:rPr>
          <w:rFonts w:cs="Arial"/>
          <w:noProof/>
        </w:rPr>
        <w:t xml:space="preserve"> o spotrebnej dani z alkoholických nápojov </w:t>
      </w:r>
      <w:r w:rsidRPr="006270EE" w:rsidR="006270EE">
        <w:rPr>
          <w:rFonts w:cs="Arial"/>
        </w:rPr>
        <w:t>(tlač 512)</w:t>
      </w:r>
      <w:r w:rsidRPr="006270EE" w:rsidR="006270EE">
        <w:t xml:space="preserve"> </w:t>
      </w:r>
      <w:r w:rsidRPr="006270EE" w:rsidR="006270EE">
        <w:rPr>
          <w:b/>
          <w:bCs/>
        </w:rPr>
        <w:t>sc</w:t>
      </w:r>
      <w:r w:rsidRPr="006270EE" w:rsidR="0047287F">
        <w:rPr>
          <w:b/>
          <w:bCs/>
        </w:rPr>
        <w:t>hváliť</w:t>
      </w:r>
      <w:r w:rsidRPr="006270EE">
        <w:rPr>
          <w:bCs/>
        </w:rPr>
        <w:t xml:space="preserve"> so zmenami a doplnkami uvedenými v prílohe tohto uznesenia; </w:t>
      </w:r>
    </w:p>
    <w:p w:rsidR="00674A79" w:rsidRPr="006270EE" w:rsidP="006270EE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>ge</w:t>
      </w:r>
      <w:r w:rsidRPr="00FF1547" w:rsidR="00822B6D">
        <w:t xml:space="preserve">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0F3651">
        <w:t xml:space="preserve">financie a rozpočet. </w:t>
      </w:r>
    </w:p>
    <w:p w:rsidR="000F3651" w:rsidRPr="00FF1547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981DD2">
        <w:rPr>
          <w:b/>
        </w:rPr>
        <w:t>343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674A79">
        <w:rPr>
          <w:b/>
        </w:rPr>
        <w:t> 22.</w:t>
      </w:r>
      <w:r w:rsidR="00FC5B73">
        <w:rPr>
          <w:b/>
        </w:rPr>
        <w:t xml:space="preserve"> novembra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6270EE" w:rsidRPr="00276D16" w:rsidP="00276D16">
      <w:pPr>
        <w:tabs>
          <w:tab w:val="left" w:pos="0"/>
        </w:tabs>
        <w:jc w:val="center"/>
        <w:rPr>
          <w:b/>
        </w:rPr>
      </w:pPr>
      <w:r w:rsidRPr="00276D16" w:rsidR="000C1882">
        <w:rPr>
          <w:b/>
        </w:rPr>
        <w:t>k vládnemu návrhu</w:t>
      </w:r>
      <w:r w:rsidRPr="00276D16" w:rsidR="00DE3EEA">
        <w:rPr>
          <w:b/>
        </w:rPr>
        <w:t xml:space="preserve"> zákona</w:t>
      </w:r>
      <w:r w:rsidRPr="00276D16">
        <w:rPr>
          <w:rFonts w:cs="Arial"/>
          <w:b/>
          <w:noProof/>
        </w:rPr>
        <w:t xml:space="preserve"> o spotrebnej dani z alkoholických nápojov </w:t>
      </w:r>
      <w:r w:rsidRPr="00276D16">
        <w:rPr>
          <w:rFonts w:cs="Arial"/>
          <w:b/>
        </w:rPr>
        <w:t>(tlač 512)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582169" w:rsidP="00582169">
      <w:pPr>
        <w:spacing w:line="360" w:lineRule="auto"/>
        <w:jc w:val="both"/>
      </w:pPr>
    </w:p>
    <w:p w:rsidR="00582169" w:rsidRPr="0033105F" w:rsidP="00582169">
      <w:pPr>
        <w:pStyle w:val="ListParagraph"/>
        <w:numPr>
          <w:ilvl w:val="0"/>
          <w:numId w:val="17"/>
        </w:numPr>
        <w:spacing w:line="360" w:lineRule="auto"/>
        <w:jc w:val="both"/>
      </w:pPr>
      <w:r>
        <w:t xml:space="preserve">V § 2 ods. 1 </w:t>
      </w:r>
      <w:r>
        <w:t>písm. c) sa slová „Melilla a Kanárske ostrovy“ nahrádzajú slovami „územia Melila a Kanárskych ostrovov“.</w:t>
      </w:r>
    </w:p>
    <w:p w:rsidR="00582169" w:rsidP="00582169">
      <w:pPr>
        <w:pStyle w:val="ListParagraph"/>
        <w:jc w:val="both"/>
      </w:pPr>
      <w:r>
        <w:t xml:space="preserve">                                                            Navrhuje sa precizovanie ustanovenia.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4 ods. 5 sa slová „a táto“ nahrádzajú slovami „ak táto“.</w:t>
      </w:r>
    </w:p>
    <w:p w:rsidR="00582169" w:rsidP="00582169">
      <w:pPr>
        <w:pStyle w:val="ListParagraph"/>
        <w:jc w:val="both"/>
      </w:pPr>
      <w:r>
        <w:t xml:space="preserve">                                                            Navrhuje sa precizovanie ustanovenia.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6 ods. 11 sa  slová „publikačnom prostriedku“ nahrádzajú slovami „rezortnom publikačnom prostriedku“.</w:t>
      </w:r>
    </w:p>
    <w:p w:rsidR="00582169" w:rsidP="00582169">
      <w:pPr>
        <w:pStyle w:val="ListParagraph"/>
        <w:jc w:val="both"/>
      </w:pPr>
      <w:r>
        <w:t xml:space="preserve">                                                           Navrhuje sa precizovanie ustanovenia.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7 ods. 2 písm. g) sa slová „na použitie v rámci aktivít“ nahrádzajú slovami „na použitie v súvislosti s aktivitami“.</w:t>
      </w:r>
    </w:p>
    <w:p w:rsidR="00582169" w:rsidP="00582169">
      <w:pPr>
        <w:pStyle w:val="ListParagraph"/>
        <w:ind w:left="4395"/>
        <w:jc w:val="both"/>
      </w:pPr>
      <w:r>
        <w:t>Navrhuje sa použitie rovnakej úpravy tak, ako je    použitá v ďalšom texte zákona.</w:t>
      </w:r>
    </w:p>
    <w:p w:rsidR="00582169" w:rsidP="00582169">
      <w:pPr>
        <w:pStyle w:val="ListParagraph"/>
        <w:ind w:left="4248" w:firstLine="72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9 ods. 3 písm. f) sa slová „odseku 18“ nahrádzajú slovami „odseku 17“.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ind w:left="4380"/>
        <w:jc w:val="both"/>
      </w:pPr>
      <w:r>
        <w:t>Problematika, na ktorú sa o</w:t>
      </w:r>
      <w:r>
        <w:t>dkazuje, je upravená v odseku 17.</w:t>
      </w:r>
    </w:p>
    <w:p w:rsidR="00582169" w:rsidP="00582169">
      <w:pPr>
        <w:pStyle w:val="ListParagraph"/>
        <w:ind w:left="4380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jc w:val="both"/>
      </w:pPr>
      <w:r>
        <w:t>V § 9 ods. 4 písm. e) sa za slovo „poistného“ vkladajú slová „a na príspevkoch na starobné dôchodkové sporenie“.</w:t>
      </w:r>
    </w:p>
    <w:p w:rsidR="00582169" w:rsidP="00582169">
      <w:pPr>
        <w:pStyle w:val="ListParagraph"/>
        <w:spacing w:line="360" w:lineRule="auto"/>
        <w:jc w:val="both"/>
      </w:pPr>
    </w:p>
    <w:p w:rsidR="00582169" w:rsidRPr="005029C8" w:rsidP="00582169">
      <w:pPr>
        <w:pStyle w:val="ListParagraph"/>
        <w:spacing w:line="360" w:lineRule="auto"/>
        <w:jc w:val="both"/>
      </w:pPr>
      <w:r>
        <w:t>Rovnakú úpravu je potrebné vykonať v celom texte zákona  ( § 15 ods. 4 písm. e), § 16 ods. 17 písm. a) druh</w:t>
      </w:r>
      <w:r>
        <w:t>om bode, § 19 ods. 4 písm. e), § 20 ods. 4 písm. e), § 49 ods. 3 písm. c), §  52 ods. 3 písm. d),  § 53 ods. 2 písm. i), § 54 ods. 11 písm. g), § 73 ods. 12 písm. d).</w:t>
      </w:r>
    </w:p>
    <w:p w:rsidR="00582169" w:rsidP="00582169">
      <w:pPr>
        <w:pStyle w:val="ListParagraph"/>
        <w:ind w:left="4248"/>
        <w:jc w:val="both"/>
      </w:pPr>
      <w:r>
        <w:t>Doplnenie sa navrhuje z dôvodu spresnenia ustanovenia v súlade s § 1 ods. 2 zákona č. 461/2003 Z. z. o sociálnom poistení, podľa ktorého predmetom sociálneho poistenia je aj výber, registrácia</w:t>
      </w:r>
      <w:r w:rsidRPr="00F47DFE">
        <w:t xml:space="preserve"> a postúpenie príspevkov na s</w:t>
      </w:r>
      <w:r>
        <w:t xml:space="preserve">tarobné dôchodkové sporenie. 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10 ods. 1 písm. g) sa za slovo „regeneráciou“ vkladajú slová „užívateľským podnikom“.</w:t>
      </w:r>
    </w:p>
    <w:p w:rsidR="00582169" w:rsidP="00582169">
      <w:pPr>
        <w:pStyle w:val="ListParagraph"/>
        <w:ind w:left="4248"/>
        <w:jc w:val="both"/>
      </w:pPr>
      <w:r>
        <w:t>Nav</w:t>
      </w:r>
      <w:r>
        <w:t>rhuje sa precizovanie ustanovenia.</w:t>
      </w:r>
    </w:p>
    <w:p w:rsidR="00582169" w:rsidP="00582169">
      <w:pPr>
        <w:pStyle w:val="ListParagraph"/>
        <w:ind w:left="4248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19 ods. 15 písm. c) sa slová „doplnenie zábezpeky“ nahrádzajú slovami „zvýšenie zloženej zábezpeky“ a v písm. d) sa slová „doplnenie zábezpeky“ nahrádzajú slovami „doplnenia zloženej zábezpeky“.</w:t>
      </w:r>
    </w:p>
    <w:p w:rsidR="00582169" w:rsidRPr="00490500" w:rsidP="00582169">
      <w:pPr>
        <w:pStyle w:val="ListParagraph"/>
        <w:ind w:left="4320"/>
        <w:jc w:val="both"/>
      </w:pPr>
      <w:r>
        <w:t>Navrhuje sa precizova</w:t>
      </w:r>
      <w:r>
        <w:t>nie ustanovenia v nadväznosti na znenie ustanovení § 19 ods. 10 a 11 návrhu zákona.</w:t>
      </w:r>
    </w:p>
    <w:p w:rsidR="00582169" w:rsidP="00582169">
      <w:pPr>
        <w:pStyle w:val="ListParagraph"/>
        <w:spacing w:line="360" w:lineRule="auto"/>
        <w:jc w:val="both"/>
      </w:pPr>
      <w:r>
        <w:t xml:space="preserve"> </w:t>
      </w: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jc w:val="both"/>
      </w:pPr>
      <w:r>
        <w:t>V § 23 ods. 1 sa slová „§ 23, 24, 25 neustanovuje“ nahrádzajú slovami „§ 23 až 25 neustanovujú“.</w:t>
      </w:r>
    </w:p>
    <w:p w:rsidR="00582169" w:rsidP="00582169">
      <w:pPr>
        <w:pStyle w:val="ListParagraph"/>
        <w:jc w:val="both"/>
      </w:pPr>
      <w:r>
        <w:t xml:space="preserve">                                                             Ide o legisl</w:t>
      </w:r>
      <w:r>
        <w:t>atívno-technickú úpravu.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jc w:val="both"/>
      </w:pPr>
      <w:r>
        <w:t xml:space="preserve">V § 32 ods. 2  </w:t>
      </w:r>
    </w:p>
    <w:p w:rsidR="00582169" w:rsidP="00582169">
      <w:pPr>
        <w:pStyle w:val="ListParagraph"/>
        <w:numPr>
          <w:ilvl w:val="0"/>
          <w:numId w:val="18"/>
        </w:numPr>
        <w:spacing w:line="360" w:lineRule="auto"/>
        <w:jc w:val="both"/>
      </w:pPr>
      <w:r>
        <w:t>v písm. a)  sa na konci pripájajú slová „(ďalej len „diplomatická misia, konzulárny úrad“)“,</w:t>
      </w:r>
    </w:p>
    <w:p w:rsidR="00582169" w:rsidP="00582169">
      <w:pPr>
        <w:pStyle w:val="ListParagraph"/>
        <w:numPr>
          <w:ilvl w:val="0"/>
          <w:numId w:val="18"/>
        </w:numPr>
        <w:spacing w:line="360" w:lineRule="auto"/>
        <w:jc w:val="both"/>
      </w:pPr>
      <w:r>
        <w:t>v písm. c)  sa na konci pripájajú slová „(ďalej len „diplomatický zástupca misie“)“,</w:t>
      </w:r>
    </w:p>
    <w:p w:rsidR="00582169" w:rsidP="00582169">
      <w:pPr>
        <w:pStyle w:val="ListParagraph"/>
        <w:numPr>
          <w:ilvl w:val="0"/>
          <w:numId w:val="18"/>
        </w:numPr>
        <w:spacing w:line="360" w:lineRule="auto"/>
        <w:jc w:val="both"/>
      </w:pPr>
      <w:r>
        <w:t>v písm. d) sa  na konci pripájajú slová „(ďalej len „konzulárny úradník“)“,</w:t>
      </w:r>
    </w:p>
    <w:p w:rsidR="00582169" w:rsidP="00582169">
      <w:pPr>
        <w:pStyle w:val="ListParagraph"/>
        <w:numPr>
          <w:ilvl w:val="0"/>
          <w:numId w:val="18"/>
        </w:numPr>
        <w:spacing w:line="360" w:lineRule="auto"/>
        <w:jc w:val="both"/>
      </w:pPr>
      <w:r>
        <w:t>v písm. e) sa  na konci pripájajú slová „(ďalej len „člen administratívneho a technického personálu“)“,</w:t>
      </w:r>
    </w:p>
    <w:p w:rsidR="00582169" w:rsidP="00582169">
      <w:pPr>
        <w:pStyle w:val="ListParagraph"/>
        <w:numPr>
          <w:ilvl w:val="0"/>
          <w:numId w:val="18"/>
        </w:numPr>
        <w:spacing w:line="360" w:lineRule="auto"/>
        <w:jc w:val="both"/>
      </w:pPr>
      <w:r>
        <w:t>v písm. f) sa  na konci pripájajú slová „(ďalej len „konzulárny zamestnanec“)“,</w:t>
      </w:r>
    </w:p>
    <w:p w:rsidR="00582169" w:rsidP="00582169">
      <w:pPr>
        <w:pStyle w:val="ListParagraph"/>
        <w:numPr>
          <w:ilvl w:val="0"/>
          <w:numId w:val="18"/>
        </w:numPr>
        <w:spacing w:line="360" w:lineRule="auto"/>
        <w:jc w:val="both"/>
      </w:pPr>
      <w:r>
        <w:t>v písm. g) sa  na konci pripájajú slová „(ďalej len „úradník medzinárodnej organizácie“)“.</w:t>
      </w:r>
    </w:p>
    <w:p w:rsidR="00582169" w:rsidRPr="00C82F35" w:rsidP="00582169">
      <w:pPr>
        <w:pStyle w:val="ListParagraph"/>
        <w:ind w:left="4380"/>
        <w:jc w:val="both"/>
      </w:pPr>
      <w:r>
        <w:t>Zavedenie legislatívnych skratiek reaguje na ich použitie v prílohe č. 1 k zákonu</w:t>
      </w:r>
    </w:p>
    <w:p w:rsidR="00582169" w:rsidRPr="00F47DFE" w:rsidP="00582169">
      <w:pPr>
        <w:pStyle w:val="ListParagraph"/>
        <w:ind w:left="4248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46 ods. 5 písm. c) sa slová „má overené</w:t>
      </w:r>
      <w:r>
        <w:rPr>
          <w:vertAlign w:val="superscript"/>
        </w:rPr>
        <w:t xml:space="preserve">24) </w:t>
      </w:r>
      <w:r>
        <w:t>skladovacie  zariadenie“ nahrádzajú slovami „má overené skladovacie nádrže</w:t>
      </w:r>
      <w:r>
        <w:rPr>
          <w:vertAlign w:val="superscript"/>
        </w:rPr>
        <w:t>24)“</w:t>
      </w:r>
      <w:r>
        <w:t xml:space="preserve"> a v odseku 6 sa označenie odkazu 24  umiestňuje nad slovo „nádrže“.</w:t>
      </w:r>
    </w:p>
    <w:p w:rsidR="00582169" w:rsidP="00582169">
      <w:pPr>
        <w:pStyle w:val="ListParagraph"/>
        <w:ind w:left="4248"/>
        <w:jc w:val="both"/>
      </w:pPr>
      <w:r>
        <w:t xml:space="preserve"> Navrhuje sa spresnenie ustanovení a ich pojmové zjednotenie.</w:t>
      </w:r>
    </w:p>
    <w:p w:rsidR="00582169" w:rsidP="00582169">
      <w:pPr>
        <w:pStyle w:val="ListParagraph"/>
        <w:ind w:left="4248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47 ods. 2  sa slová „a regionálneho rozvoja“ nahrádzajú slovami „a rozvoja vidieka“.</w:t>
      </w:r>
    </w:p>
    <w:p w:rsidR="00582169" w:rsidP="00582169">
      <w:pPr>
        <w:pStyle w:val="ListParagraph"/>
        <w:jc w:val="both"/>
      </w:pPr>
      <w:r>
        <w:t xml:space="preserve">                                                             Ide o spresnenie názvu ministerstva.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49 ods. 10 druhá veta znie: „Na daňové priznanie sa uplatní § 12 primerane.“.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ind w:left="3552" w:firstLine="696"/>
        <w:jc w:val="both"/>
      </w:pPr>
      <w:r>
        <w:t xml:space="preserve"> Ide o legislatívno-technickú úpravu.</w:t>
      </w:r>
    </w:p>
    <w:p w:rsidR="00582169" w:rsidP="00582169">
      <w:pPr>
        <w:pStyle w:val="ListParagraph"/>
        <w:ind w:left="3552" w:firstLine="696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53 ods.1 sa slovo „ uzavretia“ nahrádza slovom „uzatvorenia“.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jc w:val="both"/>
      </w:pPr>
      <w:r>
        <w:t xml:space="preserve">                                                              Navrhuje sa použitie jednotnej terminológie.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55 ods. 2 sa slová „podľa § 48 ods. 7“ nahrádzajú slovami „podľa § 49 ods. 7“ a slová „§ 15 ods. 10“ nahrádzajú slovami „§ 15 ods.11“.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ind w:left="3552" w:firstLine="696"/>
        <w:jc w:val="both"/>
      </w:pPr>
      <w:r>
        <w:t xml:space="preserve">    Navrhuje sa zosúladiť vnútorné odkazy.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60 ods. 1 úvodná veta znie: „Víno a medziprodukt sú oslobodené od dane, ak sú určené na“ a v ods. 2 sa slovo „vyrobený“ nahrádza slovom „vyrobené“ a slová „je určený“ sa nahrádzajú slovami „sú určené“.</w:t>
      </w:r>
    </w:p>
    <w:p w:rsidR="00582169" w:rsidP="00582169">
      <w:pPr>
        <w:pStyle w:val="ListParagraph"/>
        <w:jc w:val="both"/>
      </w:pPr>
      <w:r>
        <w:t xml:space="preserve">                             </w:t>
        <w:tab/>
        <w:tab/>
        <w:tab/>
        <w:t xml:space="preserve">   Ide o jazykovú úpravu.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70 ods. 1 písm. h) sa slovo „ustanovenie“ nahrádza slovami „povinnosti uvedené v“, v písmene  j)  sa za slovo „poruší“ vkladajú slová „povinnosti uvedené v“ a v písmenách n) a q) sa za  slovo poruší“  vkladajú slová „povinnosť uvedenú v“.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ind w:left="4395"/>
        <w:jc w:val="both"/>
      </w:pPr>
      <w:r>
        <w:t>Navrhuje sa zjednotenie ustanovenia.   o správnych deliktoch.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jc w:val="both"/>
      </w:pPr>
      <w:r>
        <w:t>V § 70 ods. 2 písm. k) sa na konci pripájajú slová „a</w:t>
      </w:r>
      <w:r w:rsidR="00B4102B">
        <w:t>m</w:t>
      </w:r>
      <w:r>
        <w:t>“.</w:t>
      </w:r>
    </w:p>
    <w:p w:rsidR="00582169" w:rsidP="00582169">
      <w:pPr>
        <w:pStyle w:val="ListParagraph"/>
        <w:spacing w:line="360" w:lineRule="auto"/>
        <w:jc w:val="both"/>
      </w:pPr>
      <w:r>
        <w:t>V tejto súvislosti sa vypúšťa text pod písmenom l) a vykonajú zmeny v označení nasledujúcich  písmen.</w:t>
      </w:r>
    </w:p>
    <w:p w:rsidR="00582169" w:rsidP="00582169">
      <w:pPr>
        <w:pStyle w:val="ListParagraph"/>
        <w:ind w:left="4395"/>
        <w:jc w:val="both"/>
      </w:pPr>
      <w:r>
        <w:t>Ide o legislatívno-technickú úpravu.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 w:rsidRPr="001E6791">
        <w:t>V § 71 ods. 1 písm. d) sa za slovo  „poruší“ vkladajú slová „povinnosť uvedenú v“.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ind w:left="4395" w:hanging="27"/>
        <w:jc w:val="both"/>
      </w:pPr>
      <w:r>
        <w:t>Navrhuje sa jednotná úprava ako v § 70 návrhu  zákona.</w:t>
      </w:r>
    </w:p>
    <w:p w:rsidR="00582169" w:rsidP="00582169">
      <w:pPr>
        <w:pStyle w:val="ListParagraph"/>
        <w:jc w:val="both"/>
      </w:pPr>
    </w:p>
    <w:p w:rsidR="005251BA" w:rsidP="00582169">
      <w:pPr>
        <w:pStyle w:val="ListParagraph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Pod § 72 sa vkladá nadpis, ktorý znie: „Spoločné ustanovenia“ a pod § 77 sa vkladá nadpis, ktorý znie: „Zrušovacie ustanovenia“.</w:t>
      </w:r>
    </w:p>
    <w:p w:rsidR="00582169" w:rsidP="00582169">
      <w:pPr>
        <w:pStyle w:val="ListParagraph"/>
        <w:jc w:val="both"/>
      </w:pPr>
      <w:r>
        <w:t xml:space="preserve"> </w:t>
        <w:tab/>
        <w:tab/>
        <w:tab/>
        <w:tab/>
        <w:tab/>
        <w:t>Navrhuje sa doplniť nadpisy.</w:t>
      </w:r>
    </w:p>
    <w:p w:rsidR="00582169" w:rsidP="00582169">
      <w:pPr>
        <w:pStyle w:val="ListParagraph"/>
        <w:jc w:val="both"/>
      </w:pPr>
    </w:p>
    <w:p w:rsidR="00582169" w:rsidRPr="001E6791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Nadpis pod 76 znie: „Prechodné ustanovenia k úpravám týkajúci</w:t>
      </w:r>
      <w:r w:rsidR="0036050A">
        <w:t>m</w:t>
      </w:r>
      <w:r>
        <w:t xml:space="preserve"> sa alkoholických nápojov, ktorými sú lieh, víno a pivo“.</w:t>
      </w:r>
    </w:p>
    <w:p w:rsidR="00582169" w:rsidP="00582169">
      <w:pPr>
        <w:pStyle w:val="ListParagraph"/>
        <w:ind w:left="4248"/>
        <w:jc w:val="both"/>
      </w:pPr>
      <w:r>
        <w:t>Navrhuje sa úprava nadpisu.</w:t>
      </w:r>
    </w:p>
    <w:p w:rsidR="00582169" w:rsidP="00582169">
      <w:pPr>
        <w:pStyle w:val="ListParagraph"/>
        <w:ind w:left="4248"/>
        <w:jc w:val="both"/>
      </w:pPr>
    </w:p>
    <w:p w:rsidR="00582169" w:rsidP="00582169">
      <w:pPr>
        <w:pStyle w:val="ListParagraph"/>
        <w:ind w:left="4248"/>
        <w:jc w:val="both"/>
      </w:pPr>
    </w:p>
    <w:p w:rsidR="00582169" w:rsidP="00582169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</w:pPr>
      <w:r>
        <w:t>V § 73 sa slová „predpisu účinného“ nahrádzajú slovami „zákona č. 105/2004 Z. z. účinného“, a to v celom texte a v odseku 2 sa slová „je povinný“ nahrádzajú slovami „je povinná“.</w:t>
      </w:r>
    </w:p>
    <w:p w:rsidR="00582169" w:rsidP="00582169">
      <w:pPr>
        <w:pStyle w:val="ListParagraph"/>
        <w:jc w:val="both"/>
      </w:pPr>
      <w:r>
        <w:t xml:space="preserve">                                                            Navrhuje sa spresniť a zjednotiť ustanovenie.</w:t>
      </w: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jc w:val="both"/>
      </w:pPr>
    </w:p>
    <w:p w:rsidR="00582169" w:rsidP="00582169">
      <w:pPr>
        <w:pStyle w:val="ListParagraph"/>
        <w:jc w:val="both"/>
      </w:pPr>
    </w:p>
    <w:p w:rsidR="00582169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410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50A">
      <w:rPr>
        <w:rStyle w:val="PageNumber"/>
        <w:noProof/>
      </w:rPr>
      <w:t>4</w:t>
    </w:r>
    <w:r>
      <w:rPr>
        <w:rStyle w:val="PageNumber"/>
      </w:rPr>
      <w:fldChar w:fldCharType="end"/>
    </w:r>
  </w:p>
  <w:p w:rsidR="00B4102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E46"/>
    <w:multiLevelType w:val="hybridMultilevel"/>
    <w:tmpl w:val="2ACC483A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F6C9C"/>
    <w:multiLevelType w:val="hybridMultilevel"/>
    <w:tmpl w:val="807A3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243F6A"/>
    <w:multiLevelType w:val="hybridMultilevel"/>
    <w:tmpl w:val="2F5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B71418"/>
    <w:multiLevelType w:val="hybridMultilevel"/>
    <w:tmpl w:val="6C846EC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5"/>
  </w:num>
  <w:num w:numId="10">
    <w:abstractNumId w:val="3"/>
  </w:num>
  <w:num w:numId="11">
    <w:abstractNumId w:val="10"/>
  </w:num>
  <w:num w:numId="12">
    <w:abstractNumId w:val="2"/>
  </w:num>
  <w:num w:numId="13">
    <w:abstractNumId w:val="13"/>
  </w:num>
  <w:num w:numId="14">
    <w:abstractNumId w:val="1"/>
  </w:num>
  <w:num w:numId="15">
    <w:abstractNumId w:val="16"/>
  </w:num>
  <w:num w:numId="16">
    <w:abstractNumId w:val="17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51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73FC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263"/>
    <w:rsid w:val="001C637A"/>
    <w:rsid w:val="001C65BA"/>
    <w:rsid w:val="001C7CA9"/>
    <w:rsid w:val="001C7DE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6791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521A"/>
    <w:rsid w:val="0027615F"/>
    <w:rsid w:val="00276469"/>
    <w:rsid w:val="00276D16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5F9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05F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3A4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50A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AAC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36F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0500"/>
    <w:rsid w:val="00491114"/>
    <w:rsid w:val="00492048"/>
    <w:rsid w:val="00492211"/>
    <w:rsid w:val="004927D4"/>
    <w:rsid w:val="00494594"/>
    <w:rsid w:val="00494C71"/>
    <w:rsid w:val="00495B78"/>
    <w:rsid w:val="00495CE1"/>
    <w:rsid w:val="004968CC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9C8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1BA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169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36B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270EE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04F1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5B83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98D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5026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092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01F2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4B29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293E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1DD2"/>
    <w:rsid w:val="00982EAD"/>
    <w:rsid w:val="00984580"/>
    <w:rsid w:val="009850CD"/>
    <w:rsid w:val="009856FA"/>
    <w:rsid w:val="00985879"/>
    <w:rsid w:val="0098636C"/>
    <w:rsid w:val="00987C94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058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1B6D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4F4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5D19"/>
    <w:rsid w:val="00B068F7"/>
    <w:rsid w:val="00B10D44"/>
    <w:rsid w:val="00B121B0"/>
    <w:rsid w:val="00B125AA"/>
    <w:rsid w:val="00B1322B"/>
    <w:rsid w:val="00B14445"/>
    <w:rsid w:val="00B14471"/>
    <w:rsid w:val="00B1471B"/>
    <w:rsid w:val="00B14B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02B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2F35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47D7"/>
    <w:rsid w:val="00D06551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889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2B51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2F7C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06FBA"/>
    <w:rsid w:val="00E07D96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47DFE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308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spotrebnej dani z alkoholických nápojov</vt:lpstr>
    </vt:vector>
  </TitlesOfParts>
  <Manager>Magdaléna Šuchaňová</Manager>
  <Company>Kancelária NR SR, ÚPV NR SR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spotrebnej dani z alkoholických nápojov</dc:title>
  <dc:subject>sch.48, 22.11.2011</dc:subject>
  <dc:creator>Viera Ebringerová</dc:creator>
  <cp:keywords>UPV 343 tlač 512</cp:keywords>
  <dc:description>vládny návrh  zákona</dc:description>
  <cp:lastModifiedBy>EbriVier</cp:lastModifiedBy>
  <cp:revision>2131</cp:revision>
  <cp:lastPrinted>2011-11-22T14:21:00Z</cp:lastPrinted>
  <dcterms:created xsi:type="dcterms:W3CDTF">2002-05-15T11:56:00Z</dcterms:created>
  <dcterms:modified xsi:type="dcterms:W3CDTF">2011-11-23T13:47:00Z</dcterms:modified>
  <cp:category>Uznesenie</cp:category>
</cp:coreProperties>
</file>