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41BE" w:rsidRPr="00B713EE" w:rsidP="003D41BE">
      <w:pPr>
        <w:jc w:val="center"/>
        <w:rPr>
          <w:rFonts w:ascii="Arial" w:hAnsi="Arial" w:cs="Arial"/>
        </w:rPr>
      </w:pPr>
      <w:r w:rsidRPr="00E24180" w:rsidR="005242C8">
        <w:rPr>
          <w:rFonts w:ascii="Arial" w:hAnsi="Arial" w:cs="Arial"/>
          <w:b/>
          <w:bCs/>
          <w:i/>
          <w:iCs/>
        </w:rPr>
        <w:t xml:space="preserve">              </w:t>
      </w:r>
    </w:p>
    <w:p w:rsidR="003D41BE" w:rsidRPr="00B713EE" w:rsidP="003D41BE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B713EE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3D41BE" w:rsidRPr="00B713EE" w:rsidP="003D41BE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 Národnej rady Slovenskej republiky</w:t>
      </w:r>
    </w:p>
    <w:p w:rsidR="003D41BE" w:rsidP="003D41BE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pre hospodárstvo, výstavbu a dopravu               </w:t>
      </w:r>
    </w:p>
    <w:p w:rsidR="0042570E" w:rsidP="003D41BE">
      <w:pPr>
        <w:jc w:val="both"/>
        <w:rPr>
          <w:rFonts w:ascii="Arial" w:hAnsi="Arial" w:cs="Arial"/>
          <w:i/>
        </w:rPr>
      </w:pP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t xml:space="preserve">                                                     </w:t>
      </w:r>
      <w:r>
        <w:t xml:space="preserve">                                       </w:t>
      </w:r>
      <w:r w:rsidR="00500927">
        <w:t xml:space="preserve"> </w:t>
      </w:r>
      <w:r w:rsidR="008931C2">
        <w:rPr>
          <w:rFonts w:ascii="Arial" w:hAnsi="Arial" w:cs="Arial"/>
        </w:rPr>
        <w:t>42</w:t>
      </w:r>
      <w:r w:rsidRPr="009F627A">
        <w:rPr>
          <w:rFonts w:ascii="Arial" w:hAnsi="Arial" w:cs="Arial"/>
        </w:rPr>
        <w:t>. schôdza výboru</w:t>
      </w:r>
    </w:p>
    <w:p w:rsidR="003D41BE" w:rsidRPr="009F627A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 xml:space="preserve">                      </w:t>
      </w:r>
      <w:r w:rsidRPr="009F627A">
        <w:rPr>
          <w:rFonts w:ascii="Arial" w:hAnsi="Arial" w:cs="Arial"/>
          <w:color w:val="auto"/>
          <w:lang w:val="sk-SK"/>
        </w:rPr>
        <w:t xml:space="preserve">                                                     Číslo: CRD -  </w:t>
      </w:r>
      <w:r w:rsidR="00364E2F">
        <w:rPr>
          <w:rFonts w:ascii="Arial" w:hAnsi="Arial" w:cs="Arial"/>
          <w:color w:val="auto"/>
          <w:lang w:val="sk-SK"/>
        </w:rPr>
        <w:t>3</w:t>
      </w:r>
      <w:r w:rsidR="008931C2">
        <w:rPr>
          <w:rFonts w:ascii="Arial" w:hAnsi="Arial" w:cs="Arial"/>
          <w:color w:val="auto"/>
          <w:lang w:val="sk-SK"/>
        </w:rPr>
        <w:t>645</w:t>
      </w:r>
      <w:r>
        <w:rPr>
          <w:rFonts w:ascii="Arial" w:hAnsi="Arial" w:cs="Arial"/>
          <w:iCs/>
          <w:color w:val="auto"/>
          <w:lang w:val="sk-SK"/>
        </w:rPr>
        <w:t>/201</w:t>
      </w:r>
      <w:r w:rsidR="00DF3B8D">
        <w:rPr>
          <w:rFonts w:ascii="Arial" w:hAnsi="Arial" w:cs="Arial"/>
          <w:iCs/>
          <w:color w:val="auto"/>
          <w:lang w:val="sk-SK"/>
        </w:rPr>
        <w:t>1</w:t>
      </w:r>
      <w:r w:rsidRPr="009F627A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42570E" w:rsidP="003D41BE">
      <w:pPr>
        <w:jc w:val="center"/>
        <w:rPr>
          <w:rFonts w:ascii="Arial" w:hAnsi="Arial" w:cs="Arial"/>
          <w:b/>
          <w:sz w:val="32"/>
          <w:szCs w:val="28"/>
        </w:rPr>
      </w:pPr>
    </w:p>
    <w:p w:rsidR="003D41BE" w:rsidRPr="009F627A" w:rsidP="003D41BE">
      <w:pPr>
        <w:jc w:val="center"/>
        <w:rPr>
          <w:rFonts w:ascii="Arial" w:hAnsi="Arial" w:cs="Arial"/>
          <w:b/>
          <w:sz w:val="32"/>
          <w:szCs w:val="28"/>
        </w:rPr>
      </w:pPr>
      <w:r w:rsidR="001E51B4">
        <w:rPr>
          <w:rFonts w:ascii="Arial" w:hAnsi="Arial" w:cs="Arial"/>
          <w:b/>
          <w:sz w:val="32"/>
          <w:szCs w:val="28"/>
        </w:rPr>
        <w:t>218</w:t>
      </w:r>
    </w:p>
    <w:p w:rsidR="003D41BE" w:rsidRPr="009F627A" w:rsidP="003D41BE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>U z n e s e n i e</w:t>
      </w:r>
    </w:p>
    <w:p w:rsidR="003D41BE" w:rsidRPr="009F627A" w:rsidP="003D41BE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Výboru Národnej rady Slovenskej republiky</w:t>
      </w:r>
    </w:p>
    <w:p w:rsidR="003D41BE" w:rsidRPr="009F627A" w:rsidP="003D41BE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pre hospodárstvo, výstavbu a dopravu</w:t>
      </w:r>
    </w:p>
    <w:p w:rsidR="003D41BE" w:rsidRPr="009F627A" w:rsidP="003D41BE">
      <w:pPr>
        <w:jc w:val="center"/>
        <w:rPr>
          <w:rFonts w:ascii="Arial" w:hAnsi="Arial" w:cs="Arial"/>
        </w:rPr>
      </w:pPr>
      <w:r w:rsidR="001E51B4">
        <w:rPr>
          <w:rFonts w:ascii="Arial" w:hAnsi="Arial" w:cs="Arial"/>
        </w:rPr>
        <w:t>zo 16</w:t>
      </w:r>
      <w:r>
        <w:rPr>
          <w:rFonts w:ascii="Arial" w:hAnsi="Arial" w:cs="Arial"/>
        </w:rPr>
        <w:t xml:space="preserve">. </w:t>
      </w:r>
      <w:r w:rsidR="008931C2">
        <w:rPr>
          <w:rFonts w:ascii="Arial" w:hAnsi="Arial" w:cs="Arial"/>
        </w:rPr>
        <w:t>novem</w:t>
      </w:r>
      <w:r w:rsidR="00930935">
        <w:rPr>
          <w:rFonts w:ascii="Arial" w:hAnsi="Arial" w:cs="Arial"/>
        </w:rPr>
        <w:t>bra</w:t>
      </w:r>
      <w:r w:rsidR="005009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2011</w:t>
      </w:r>
    </w:p>
    <w:p w:rsidR="003D41BE" w:rsidP="003D41BE">
      <w:pPr>
        <w:rPr>
          <w:rFonts w:ascii="Arial" w:hAnsi="Arial" w:cs="Arial"/>
          <w:u w:val="single"/>
        </w:rPr>
      </w:pPr>
    </w:p>
    <w:p w:rsidR="00811686" w:rsidRPr="00516BC3" w:rsidP="00811686">
      <w:pPr>
        <w:ind w:firstLine="540"/>
        <w:jc w:val="both"/>
        <w:rPr>
          <w:rFonts w:ascii="Arial" w:hAnsi="Arial" w:cs="Arial"/>
          <w:u w:val="single"/>
        </w:rPr>
      </w:pPr>
      <w:r w:rsidRPr="00012600" w:rsidR="003D41BE">
        <w:rPr>
          <w:rFonts w:ascii="Arial" w:hAnsi="Arial" w:cs="Arial"/>
        </w:rPr>
        <w:t xml:space="preserve">k vládnemu návrhu </w:t>
      </w:r>
      <w:r w:rsidRPr="00987193" w:rsidR="008931C2">
        <w:rPr>
          <w:rFonts w:ascii="Arial" w:hAnsi="Arial" w:cs="Arial"/>
        </w:rPr>
        <w:t>zákona, ktorým sa mení a dopĺňa zákon č. 98/2004 Z. z. o spotrebnej dani z minerálneho oleja v znení neskorších predpisov a ktorým sa menia a dop</w:t>
      </w:r>
      <w:r w:rsidR="008931C2">
        <w:rPr>
          <w:rFonts w:ascii="Arial" w:hAnsi="Arial" w:cs="Arial"/>
        </w:rPr>
        <w:t>ĺ</w:t>
      </w:r>
      <w:r w:rsidRPr="00987193" w:rsidR="008931C2">
        <w:rPr>
          <w:rFonts w:ascii="Arial" w:hAnsi="Arial" w:cs="Arial"/>
        </w:rPr>
        <w:t xml:space="preserve">ňajú niektoré zákony (tlač </w:t>
      </w:r>
      <w:r w:rsidRPr="00987193" w:rsidR="008931C2">
        <w:rPr>
          <w:rFonts w:ascii="Arial" w:hAnsi="Arial" w:cs="Arial"/>
          <w:b/>
        </w:rPr>
        <w:t>511</w:t>
      </w:r>
      <w:r w:rsidRPr="00987193" w:rsidR="008931C2">
        <w:rPr>
          <w:rFonts w:ascii="Arial" w:hAnsi="Arial" w:cs="Arial"/>
        </w:rPr>
        <w:t>)</w:t>
      </w:r>
    </w:p>
    <w:p w:rsidR="00012600" w:rsidRPr="00012600" w:rsidP="00012600">
      <w:pPr>
        <w:ind w:firstLine="540"/>
        <w:jc w:val="both"/>
        <w:rPr>
          <w:rFonts w:ascii="Arial" w:hAnsi="Arial" w:cs="Arial"/>
          <w:u w:val="single"/>
        </w:rPr>
      </w:pPr>
    </w:p>
    <w:p w:rsidR="003D41BE" w:rsidRPr="00012600" w:rsidP="00012600">
      <w:pPr>
        <w:ind w:firstLine="540"/>
        <w:jc w:val="both"/>
        <w:rPr>
          <w:rFonts w:ascii="Arial" w:hAnsi="Arial" w:cs="Arial"/>
          <w:b/>
        </w:rPr>
      </w:pPr>
      <w:r w:rsidRPr="00012600">
        <w:rPr>
          <w:rFonts w:ascii="Arial" w:hAnsi="Arial" w:cs="Arial"/>
          <w:b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>
        <w:rPr>
          <w:rFonts w:ascii="Arial" w:hAnsi="Arial" w:cs="Arial"/>
          <w:b/>
          <w:bCs/>
          <w:color w:val="auto"/>
          <w:lang w:val="sk-SK"/>
        </w:rPr>
        <w:t>hospodárstvo, výstavbu a dopravu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7663AB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7663AB" w:rsidRPr="007663AB" w:rsidP="007663AB">
      <w:pPr>
        <w:rPr>
          <w:lang w:val="cs-CZ"/>
        </w:rPr>
      </w:pPr>
    </w:p>
    <w:p w:rsidR="00811686" w:rsidRPr="00516BC3" w:rsidP="00811686">
      <w:pPr>
        <w:ind w:firstLine="540"/>
        <w:jc w:val="both"/>
        <w:rPr>
          <w:rFonts w:ascii="Arial" w:hAnsi="Arial" w:cs="Arial"/>
          <w:u w:val="single"/>
        </w:rPr>
      </w:pPr>
      <w:r w:rsidRPr="00012600" w:rsidR="003D41BE">
        <w:rPr>
          <w:rFonts w:ascii="Arial" w:hAnsi="Arial" w:cs="Arial"/>
        </w:rPr>
        <w:t>s vládny</w:t>
      </w:r>
      <w:r w:rsidRPr="00012600" w:rsidR="003D41BE">
        <w:rPr>
          <w:rFonts w:ascii="Arial" w:hAnsi="Arial" w:cs="Arial"/>
        </w:rPr>
        <w:t>m návrhom</w:t>
      </w:r>
      <w:r w:rsidRPr="00012600" w:rsidR="005C4151">
        <w:rPr>
          <w:rFonts w:ascii="Arial" w:hAnsi="Arial" w:cs="Arial"/>
        </w:rPr>
        <w:t xml:space="preserve"> </w:t>
      </w:r>
      <w:r w:rsidRPr="00987193" w:rsidR="008931C2">
        <w:rPr>
          <w:rFonts w:ascii="Arial" w:hAnsi="Arial" w:cs="Arial"/>
        </w:rPr>
        <w:t>zákona, ktorým sa mení a dopĺňa zákon č. 98/2004 Z. z. o spotrebnej dani z minerálneho oleja v znení neskorších predpisov a ktorým sa menia a dop</w:t>
      </w:r>
      <w:r w:rsidR="008931C2">
        <w:rPr>
          <w:rFonts w:ascii="Arial" w:hAnsi="Arial" w:cs="Arial"/>
        </w:rPr>
        <w:t>ĺ</w:t>
      </w:r>
      <w:r w:rsidRPr="00987193" w:rsidR="008931C2">
        <w:rPr>
          <w:rFonts w:ascii="Arial" w:hAnsi="Arial" w:cs="Arial"/>
        </w:rPr>
        <w:t xml:space="preserve">ňajú niektoré zákony (tlač </w:t>
      </w:r>
      <w:r w:rsidRPr="00987193" w:rsidR="008931C2">
        <w:rPr>
          <w:rFonts w:ascii="Arial" w:hAnsi="Arial" w:cs="Arial"/>
          <w:b/>
        </w:rPr>
        <w:t>511</w:t>
      </w:r>
      <w:r w:rsidRPr="00987193" w:rsidR="008931C2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012600" w:rsidRPr="00012600" w:rsidP="00012600">
      <w:pPr>
        <w:ind w:firstLine="540"/>
        <w:jc w:val="both"/>
        <w:rPr>
          <w:rFonts w:ascii="Arial" w:hAnsi="Arial" w:cs="Arial"/>
          <w:u w:val="single"/>
        </w:rPr>
      </w:pPr>
    </w:p>
    <w:p w:rsidR="003D41BE" w:rsidRPr="00012600" w:rsidP="00012600">
      <w:pPr>
        <w:ind w:firstLine="540"/>
        <w:jc w:val="both"/>
        <w:rPr>
          <w:rFonts w:ascii="Arial" w:hAnsi="Arial" w:cs="Arial"/>
          <w:b/>
        </w:rPr>
      </w:pPr>
      <w:r w:rsidR="00012600">
        <w:rPr>
          <w:rFonts w:ascii="Arial" w:hAnsi="Arial" w:cs="Arial"/>
          <w:b/>
        </w:rPr>
        <w:t xml:space="preserve">B. </w:t>
      </w:r>
      <w:r w:rsidRPr="00012600">
        <w:rPr>
          <w:rFonts w:ascii="Arial" w:hAnsi="Arial" w:cs="Arial"/>
          <w:b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42570E" w:rsidRPr="0042570E" w:rsidP="0042570E"/>
    <w:p w:rsidR="003D41BE" w:rsidRPr="007F4522" w:rsidP="00811686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vládny </w:t>
      </w:r>
      <w:r w:rsidRPr="002C1099">
        <w:rPr>
          <w:rFonts w:ascii="Arial" w:hAnsi="Arial" w:cs="Arial"/>
        </w:rPr>
        <w:t>návr</w:t>
      </w:r>
      <w:r w:rsidRPr="002C1099">
        <w:rPr>
          <w:rFonts w:ascii="Arial" w:hAnsi="Arial" w:cs="Arial"/>
        </w:rPr>
        <w:t xml:space="preserve">h </w:t>
      </w:r>
      <w:r w:rsidRPr="00987193" w:rsidR="008931C2">
        <w:rPr>
          <w:rFonts w:ascii="Arial" w:hAnsi="Arial" w:cs="Arial"/>
        </w:rPr>
        <w:t>zákona, ktorým sa mení a dopĺňa zákon č. 98/2004 Z. z. o spotrebnej dani z minerálneho oleja v znení neskorších predpisov a ktorým sa menia a dop</w:t>
      </w:r>
      <w:r w:rsidR="008931C2">
        <w:rPr>
          <w:rFonts w:ascii="Arial" w:hAnsi="Arial" w:cs="Arial"/>
        </w:rPr>
        <w:t>ĺ</w:t>
      </w:r>
      <w:r w:rsidRPr="00987193" w:rsidR="008931C2">
        <w:rPr>
          <w:rFonts w:ascii="Arial" w:hAnsi="Arial" w:cs="Arial"/>
        </w:rPr>
        <w:t xml:space="preserve">ňajú niektoré zákony (tlač </w:t>
      </w:r>
      <w:r w:rsidRPr="00987193" w:rsidR="008931C2">
        <w:rPr>
          <w:rFonts w:ascii="Arial" w:hAnsi="Arial" w:cs="Arial"/>
          <w:b/>
        </w:rPr>
        <w:t>511</w:t>
      </w:r>
      <w:r w:rsidRPr="00987193" w:rsidR="008931C2">
        <w:rPr>
          <w:rFonts w:ascii="Arial" w:hAnsi="Arial" w:cs="Arial"/>
        </w:rPr>
        <w:t>)</w:t>
      </w:r>
      <w:r w:rsidR="005710FE">
        <w:rPr>
          <w:rStyle w:val="Strong"/>
          <w:rFonts w:ascii="Arial" w:hAnsi="Arial" w:cs="Arial"/>
        </w:rPr>
        <w:t xml:space="preserve"> </w:t>
      </w:r>
      <w:r w:rsidRPr="007F4522">
        <w:rPr>
          <w:rFonts w:ascii="Arial" w:hAnsi="Arial" w:cs="Arial"/>
        </w:rPr>
        <w:t>s</w:t>
      </w:r>
      <w:r w:rsidRPr="007F4522">
        <w:rPr>
          <w:rFonts w:ascii="Arial" w:hAnsi="Arial" w:cs="Arial"/>
          <w:bCs/>
        </w:rPr>
        <w:t>chváliť</w:t>
      </w:r>
      <w:r w:rsidR="000F5CAE">
        <w:rPr>
          <w:rFonts w:ascii="Arial" w:hAnsi="Arial" w:cs="Arial"/>
          <w:bCs/>
        </w:rPr>
        <w:t xml:space="preserve"> s pozmeňujúcimi a doplňujúcimi návrhmi  uvedenými v prílohe tohto u</w:t>
      </w:r>
      <w:r w:rsidR="000F5CAE">
        <w:rPr>
          <w:rFonts w:ascii="Arial" w:hAnsi="Arial" w:cs="Arial"/>
          <w:bCs/>
        </w:rPr>
        <w:t>znesenia</w:t>
      </w:r>
      <w:r w:rsidRPr="007F4522" w:rsidR="009143D4">
        <w:rPr>
          <w:rFonts w:ascii="Arial" w:hAnsi="Arial" w:cs="Arial"/>
          <w:bCs/>
        </w:rPr>
        <w:t>;</w:t>
      </w:r>
    </w:p>
    <w:p w:rsidR="003D41BE" w:rsidRPr="007F4522" w:rsidP="003D41BE">
      <w:pPr>
        <w:jc w:val="both"/>
      </w:pPr>
    </w:p>
    <w:p w:rsidR="003D41BE" w:rsidP="00012600">
      <w:pPr>
        <w:pStyle w:val="Heading4"/>
        <w:numPr>
          <w:ilvl w:val="0"/>
          <w:numId w:val="44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7663AB" w:rsidRPr="007663AB" w:rsidP="007663AB"/>
    <w:p w:rsidR="003D41BE" w:rsidP="003D41BE">
      <w:pPr>
        <w:jc w:val="both"/>
        <w:rPr>
          <w:rFonts w:ascii="Arial" w:hAnsi="Arial" w:cs="Arial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364E2F"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 w:rsidR="00364E2F">
        <w:rPr>
          <w:rFonts w:ascii="Arial" w:hAnsi="Arial" w:cs="Arial"/>
        </w:rPr>
        <w:t xml:space="preserve"> pre </w:t>
      </w:r>
      <w:r w:rsidR="008931C2">
        <w:rPr>
          <w:rFonts w:ascii="Arial" w:hAnsi="Arial" w:cs="Arial"/>
        </w:rPr>
        <w:t>financie</w:t>
      </w:r>
      <w:r w:rsidR="00EC4C90">
        <w:rPr>
          <w:rFonts w:ascii="Arial" w:hAnsi="Arial" w:cs="Arial"/>
        </w:rPr>
        <w:t xml:space="preserve"> a </w:t>
      </w:r>
      <w:r w:rsidR="008931C2">
        <w:rPr>
          <w:rFonts w:ascii="Arial" w:hAnsi="Arial" w:cs="Arial"/>
        </w:rPr>
        <w:t>rozpočet</w:t>
      </w:r>
      <w:r w:rsidR="00811686">
        <w:rPr>
          <w:rFonts w:ascii="Arial" w:hAnsi="Arial" w:cs="Arial"/>
        </w:rPr>
        <w:t>.</w:t>
      </w:r>
    </w:p>
    <w:p w:rsidR="0042570E" w:rsidP="003D41BE">
      <w:pPr>
        <w:jc w:val="both"/>
        <w:rPr>
          <w:rFonts w:ascii="Arial" w:hAnsi="Arial" w:cs="Arial"/>
        </w:rPr>
      </w:pPr>
    </w:p>
    <w:p w:rsidR="00BD43E4" w:rsidP="003D41BE">
      <w:pPr>
        <w:jc w:val="both"/>
        <w:rPr>
          <w:rFonts w:ascii="Arial" w:hAnsi="Arial" w:cs="Arial"/>
        </w:rPr>
      </w:pPr>
    </w:p>
    <w:p w:rsidR="00BD43E4" w:rsidP="003D41BE">
      <w:pPr>
        <w:jc w:val="both"/>
        <w:rPr>
          <w:rFonts w:ascii="Arial" w:hAnsi="Arial" w:cs="Arial"/>
        </w:rPr>
      </w:pPr>
    </w:p>
    <w:p w:rsidR="00BD43E4" w:rsidP="003D41BE">
      <w:pPr>
        <w:jc w:val="both"/>
        <w:rPr>
          <w:rFonts w:ascii="Arial" w:hAnsi="Arial" w:cs="Arial"/>
        </w:rPr>
      </w:pPr>
    </w:p>
    <w:p w:rsidR="007663AB" w:rsidP="003D41BE">
      <w:pPr>
        <w:jc w:val="both"/>
        <w:rPr>
          <w:rFonts w:ascii="Arial" w:hAnsi="Arial" w:cs="Arial"/>
        </w:rPr>
      </w:pPr>
    </w:p>
    <w:p w:rsidR="003D41BE" w:rsidRPr="009F627A" w:rsidP="003D41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Pr="009F627A">
        <w:rPr>
          <w:rFonts w:ascii="Arial" w:hAnsi="Arial" w:cs="Arial"/>
        </w:rPr>
        <w:t xml:space="preserve">       </w:t>
      </w:r>
      <w:r w:rsidRPr="009F627A">
        <w:rPr>
          <w:rFonts w:ascii="Arial" w:hAnsi="Arial" w:cs="Arial"/>
        </w:rPr>
        <w:t xml:space="preserve">                               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 š</w:t>
      </w:r>
      <w:r w:rsidRPr="009F627A">
        <w:rPr>
          <w:rFonts w:ascii="Arial" w:hAnsi="Arial" w:cs="Arial"/>
          <w:b/>
        </w:rPr>
        <w:t xml:space="preserve"> </w:t>
      </w: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 w:rsidR="00EB3088">
        <w:rPr>
          <w:rFonts w:ascii="Arial" w:hAnsi="Arial" w:cs="Arial"/>
        </w:rPr>
        <w:t xml:space="preserve">                          </w:t>
      </w:r>
      <w:r w:rsidRPr="009F627A">
        <w:rPr>
          <w:rFonts w:ascii="Arial" w:hAnsi="Arial" w:cs="Arial"/>
        </w:rPr>
        <w:t>predseda výboru</w:t>
      </w: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overovateľ výboru</w:t>
      </w:r>
    </w:p>
    <w:p w:rsidR="00500927" w:rsidP="005242C8">
      <w:pPr>
        <w:jc w:val="both"/>
        <w:rPr>
          <w:rFonts w:ascii="Arial" w:hAnsi="Arial" w:cs="Arial"/>
          <w:b/>
          <w:bCs/>
        </w:rPr>
      </w:pPr>
      <w:r w:rsidR="00C85A15">
        <w:rPr>
          <w:rFonts w:ascii="Arial" w:hAnsi="Arial" w:cs="Arial"/>
        </w:rPr>
        <w:t>Maroš</w:t>
      </w:r>
      <w:r w:rsidRPr="009F627A" w:rsidR="003D41BE">
        <w:rPr>
          <w:rFonts w:ascii="Arial" w:hAnsi="Arial" w:cs="Arial"/>
        </w:rPr>
        <w:t xml:space="preserve"> </w:t>
      </w:r>
      <w:r w:rsidR="001400D9">
        <w:rPr>
          <w:rFonts w:ascii="Arial" w:hAnsi="Arial" w:cs="Arial"/>
          <w:b/>
          <w:bCs/>
        </w:rPr>
        <w:t>K o n d r ó t</w:t>
      </w:r>
    </w:p>
    <w:p w:rsidR="00FA3AAE" w:rsidRPr="00251D18" w:rsidP="00FA3AAE">
      <w:pPr>
        <w:pStyle w:val="Heading2"/>
        <w:ind w:left="708" w:firstLine="708"/>
        <w:jc w:val="both"/>
        <w:rPr>
          <w:rFonts w:ascii="Arial" w:eastAsia="Arial Unicode MS" w:hAnsi="Arial" w:cs="Arial"/>
          <w:bCs/>
          <w:i/>
          <w:color w:val="auto"/>
          <w:sz w:val="24"/>
          <w:szCs w:val="24"/>
          <w:lang w:val="sk-SK"/>
        </w:rPr>
      </w:pPr>
      <w:r w:rsidRPr="00251D18">
        <w:rPr>
          <w:rFonts w:ascii="Arial" w:hAnsi="Arial" w:cs="Arial"/>
          <w:bCs/>
          <w:i/>
          <w:color w:val="auto"/>
          <w:sz w:val="24"/>
          <w:szCs w:val="24"/>
          <w:lang w:val="sk-SK"/>
        </w:rPr>
        <w:t>Výbor</w:t>
      </w:r>
    </w:p>
    <w:p w:rsidR="00FA3AAE" w:rsidRPr="00251D18" w:rsidP="00FA3AAE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251D18">
        <w:rPr>
          <w:rFonts w:ascii="Arial" w:hAnsi="Arial" w:cs="Arial"/>
          <w:bCs/>
          <w:i/>
          <w:iCs/>
        </w:rPr>
        <w:t xml:space="preserve">  Národnej rady Slovenskej republ</w:t>
      </w:r>
      <w:r w:rsidRPr="00251D18">
        <w:rPr>
          <w:rFonts w:ascii="Arial" w:hAnsi="Arial" w:cs="Arial"/>
          <w:bCs/>
          <w:i/>
          <w:iCs/>
        </w:rPr>
        <w:t>iky</w:t>
      </w:r>
    </w:p>
    <w:p w:rsidR="00FA3AAE" w:rsidRPr="00251D18" w:rsidP="00FA3AAE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251D18">
        <w:rPr>
          <w:rFonts w:ascii="Arial" w:hAnsi="Arial" w:cs="Arial"/>
          <w:i/>
        </w:rPr>
        <w:t xml:space="preserve">pre hospodárstvo, výstavbu a dopravu </w:t>
      </w:r>
    </w:p>
    <w:p w:rsidR="00FA3AAE" w:rsidRPr="00251D18" w:rsidP="00FA3AAE">
      <w:pPr>
        <w:spacing w:line="240" w:lineRule="atLeast"/>
        <w:ind w:firstLine="6840"/>
        <w:jc w:val="both"/>
        <w:rPr>
          <w:rFonts w:ascii="Arial" w:hAnsi="Arial" w:cs="Arial"/>
          <w:bCs/>
        </w:rPr>
      </w:pPr>
      <w:r w:rsidRPr="00251D18">
        <w:rPr>
          <w:rFonts w:ascii="Arial" w:hAnsi="Arial" w:cs="Arial"/>
          <w:bCs/>
        </w:rPr>
        <w:t xml:space="preserve">Príloha </w:t>
      </w:r>
    </w:p>
    <w:p w:rsidR="00FA3AAE" w:rsidRPr="00251D18" w:rsidP="00FA3AAE">
      <w:pPr>
        <w:spacing w:line="240" w:lineRule="atLeast"/>
        <w:ind w:left="6840"/>
        <w:jc w:val="both"/>
        <w:rPr>
          <w:rFonts w:ascii="Arial" w:hAnsi="Arial" w:cs="Arial"/>
          <w:bCs/>
        </w:rPr>
      </w:pPr>
      <w:r w:rsidRPr="00251D18">
        <w:rPr>
          <w:rFonts w:ascii="Arial" w:hAnsi="Arial" w:cs="Arial"/>
          <w:bCs/>
        </w:rPr>
        <w:t xml:space="preserve">k uzneseniu č. </w:t>
      </w:r>
      <w:r>
        <w:rPr>
          <w:rFonts w:ascii="Arial" w:hAnsi="Arial" w:cs="Arial"/>
          <w:bCs/>
        </w:rPr>
        <w:t>218</w:t>
      </w:r>
    </w:p>
    <w:p w:rsidR="00FA3AAE" w:rsidRPr="00251D18" w:rsidP="00FA3AAE">
      <w:pPr>
        <w:spacing w:line="240" w:lineRule="atLeast"/>
        <w:ind w:left="6840"/>
        <w:jc w:val="both"/>
        <w:rPr>
          <w:rFonts w:ascii="Arial" w:hAnsi="Arial" w:cs="Arial"/>
          <w:bCs/>
        </w:rPr>
      </w:pPr>
    </w:p>
    <w:p w:rsidR="00FA3AAE" w:rsidRPr="00251D18" w:rsidP="00FA3AAE">
      <w:pPr>
        <w:pStyle w:val="Heading5"/>
        <w:rPr>
          <w:rFonts w:ascii="Arial" w:hAnsi="Arial" w:cs="Arial"/>
          <w:bCs/>
        </w:rPr>
      </w:pPr>
      <w:r w:rsidRPr="00251D18">
        <w:rPr>
          <w:rFonts w:ascii="Arial" w:hAnsi="Arial" w:cs="Arial"/>
        </w:rPr>
        <w:t>Z m e n y  a  d o p l n k y</w:t>
      </w:r>
    </w:p>
    <w:p w:rsidR="00FA3AAE" w:rsidRPr="006A0263" w:rsidP="00FA3AAE">
      <w:pPr>
        <w:ind w:firstLine="360"/>
        <w:jc w:val="both"/>
        <w:rPr>
          <w:rFonts w:ascii="Arial" w:hAnsi="Arial" w:cs="Arial"/>
          <w:u w:val="single"/>
        </w:rPr>
      </w:pPr>
      <w:r w:rsidRPr="0099323D">
        <w:rPr>
          <w:rFonts w:ascii="Arial" w:hAnsi="Arial" w:cs="Arial"/>
        </w:rPr>
        <w:t xml:space="preserve">k vládnemu návrhu </w:t>
      </w:r>
      <w:r w:rsidRPr="00987193">
        <w:rPr>
          <w:rFonts w:ascii="Arial" w:hAnsi="Arial" w:cs="Arial"/>
        </w:rPr>
        <w:t>zákona, ktorým sa mení a dopĺňa zákon č. 98/2004 Z. z. o spotrebnej dani z minerálneho oleja v znení neskorších predpisov a ktorým sa menia</w:t>
      </w:r>
      <w:r w:rsidRPr="00987193">
        <w:rPr>
          <w:rFonts w:ascii="Arial" w:hAnsi="Arial" w:cs="Arial"/>
        </w:rPr>
        <w:t xml:space="preserve"> a dop</w:t>
      </w:r>
      <w:r>
        <w:rPr>
          <w:rFonts w:ascii="Arial" w:hAnsi="Arial" w:cs="Arial"/>
        </w:rPr>
        <w:t>ĺ</w:t>
      </w:r>
      <w:r w:rsidRPr="00987193">
        <w:rPr>
          <w:rFonts w:ascii="Arial" w:hAnsi="Arial" w:cs="Arial"/>
        </w:rPr>
        <w:t xml:space="preserve">ňajú niektoré zákony (tlač </w:t>
      </w:r>
      <w:r w:rsidRPr="00987193">
        <w:rPr>
          <w:rFonts w:ascii="Arial" w:hAnsi="Arial" w:cs="Arial"/>
          <w:b/>
        </w:rPr>
        <w:t>511</w:t>
      </w:r>
      <w:r w:rsidRPr="00987193">
        <w:rPr>
          <w:rFonts w:ascii="Arial" w:hAnsi="Arial" w:cs="Arial"/>
        </w:rPr>
        <w:t>)</w:t>
      </w:r>
    </w:p>
    <w:p w:rsidR="00FA3AAE" w:rsidRPr="00EB21FF" w:rsidP="00FA3AAE">
      <w:pPr>
        <w:pBdr>
          <w:bottom w:val="single" w:sz="12" w:space="1" w:color="auto"/>
        </w:pBdr>
        <w:tabs>
          <w:tab w:val="center" w:pos="4716"/>
          <w:tab w:val="left" w:pos="5355"/>
        </w:tabs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  <w:tab/>
      </w:r>
    </w:p>
    <w:p w:rsidR="00FA3AAE" w:rsidRPr="00FA3AAE" w:rsidP="00FA3AAE">
      <w:pPr>
        <w:jc w:val="both"/>
        <w:rPr>
          <w:rFonts w:ascii="Arial" w:hAnsi="Arial" w:cs="Arial"/>
          <w:bCs/>
        </w:rPr>
      </w:pPr>
    </w:p>
    <w:p w:rsidR="00FA3AAE" w:rsidRPr="00FA3AAE" w:rsidP="00FA3AAE">
      <w:pPr>
        <w:pStyle w:val="ListParagraph"/>
        <w:numPr>
          <w:ilvl w:val="0"/>
          <w:numId w:val="47"/>
        </w:numPr>
        <w:jc w:val="both"/>
        <w:rPr>
          <w:rFonts w:ascii="Arial" w:hAnsi="Arial" w:cs="Arial"/>
        </w:rPr>
      </w:pPr>
      <w:r w:rsidRPr="00FA3AAE">
        <w:rPr>
          <w:rFonts w:ascii="Arial" w:hAnsi="Arial" w:cs="Arial"/>
        </w:rPr>
        <w:t xml:space="preserve">V čl. I v bode 52. sa slová „V § 23 ods. </w:t>
      </w:r>
      <w:smartTag w:uri="urn:schemas-microsoft-com:office:smarttags" w:element="metricconverter">
        <w:smartTagPr>
          <w:attr w:name="ProductID" w:val="9 a"/>
        </w:smartTagPr>
        <w:r w:rsidRPr="00FA3AAE">
          <w:rPr>
            <w:rFonts w:ascii="Arial" w:hAnsi="Arial" w:cs="Arial"/>
          </w:rPr>
          <w:t>9 a</w:t>
        </w:r>
      </w:smartTag>
      <w:r w:rsidRPr="00FA3AAE">
        <w:rPr>
          <w:rFonts w:ascii="Arial" w:hAnsi="Arial" w:cs="Arial"/>
        </w:rPr>
        <w:t xml:space="preserve"> § 24 ods. 8 prvej vete sa na konci“ nahrádzajú slovami „V § 23 ods. 9 v prvej vete na konci  a v § 24 ods. 8 v prvej vete na konci sa“.</w:t>
      </w:r>
    </w:p>
    <w:p w:rsidR="00FA3AAE" w:rsidRPr="00FA3AAE" w:rsidP="00FA3AAE">
      <w:pPr>
        <w:pStyle w:val="ListParagraph"/>
        <w:ind w:left="360"/>
        <w:jc w:val="both"/>
        <w:rPr>
          <w:rFonts w:ascii="Arial" w:hAnsi="Arial" w:cs="Arial"/>
        </w:rPr>
      </w:pPr>
    </w:p>
    <w:p w:rsidR="00FA3AAE" w:rsidRPr="00FA3AAE" w:rsidP="00FA3AAE">
      <w:pPr>
        <w:jc w:val="both"/>
        <w:rPr>
          <w:rFonts w:ascii="Arial" w:hAnsi="Arial" w:cs="Arial"/>
        </w:rPr>
      </w:pPr>
      <w:r w:rsidRPr="00FA3AAE">
        <w:rPr>
          <w:rFonts w:ascii="Arial" w:hAnsi="Arial" w:cs="Arial"/>
        </w:rPr>
        <w:tab/>
        <w:tab/>
        <w:tab/>
        <w:t>Spr</w:t>
      </w:r>
      <w:r w:rsidRPr="00FA3AAE">
        <w:rPr>
          <w:rFonts w:ascii="Arial" w:hAnsi="Arial" w:cs="Arial"/>
        </w:rPr>
        <w:t>esnenie ustanovenia.</w:t>
      </w:r>
    </w:p>
    <w:p w:rsidR="00FA3AAE" w:rsidRPr="00FA3AAE" w:rsidP="00FA3AAE">
      <w:pPr>
        <w:jc w:val="both"/>
        <w:rPr>
          <w:rFonts w:ascii="Arial" w:hAnsi="Arial" w:cs="Arial"/>
        </w:rPr>
      </w:pPr>
    </w:p>
    <w:p w:rsidR="00FA3AAE" w:rsidRPr="00FA3AAE" w:rsidP="00FA3AAE">
      <w:pPr>
        <w:pStyle w:val="ListParagraph"/>
        <w:numPr>
          <w:ilvl w:val="0"/>
          <w:numId w:val="47"/>
        </w:numPr>
        <w:ind w:left="714" w:hanging="357"/>
        <w:jc w:val="both"/>
        <w:rPr>
          <w:rFonts w:ascii="Arial" w:hAnsi="Arial" w:cs="Arial"/>
        </w:rPr>
      </w:pPr>
      <w:r w:rsidRPr="00FA3AAE">
        <w:rPr>
          <w:rFonts w:ascii="Arial" w:hAnsi="Arial" w:cs="Arial"/>
        </w:rPr>
        <w:t xml:space="preserve">V čl. I v bode 55. sa slová „V § 23 ods. </w:t>
      </w:r>
      <w:smartTag w:uri="urn:schemas-microsoft-com:office:smarttags" w:element="metricconverter">
        <w:smartTagPr>
          <w:attr w:name="ProductID" w:val="14 a"/>
        </w:smartTagPr>
        <w:r w:rsidRPr="00FA3AAE">
          <w:rPr>
            <w:rFonts w:ascii="Arial" w:hAnsi="Arial" w:cs="Arial"/>
          </w:rPr>
          <w:t>14 a</w:t>
        </w:r>
      </w:smartTag>
      <w:r w:rsidRPr="00FA3AAE">
        <w:rPr>
          <w:rFonts w:ascii="Arial" w:hAnsi="Arial" w:cs="Arial"/>
        </w:rPr>
        <w:t xml:space="preserve"> § 24 ods. 13 poslednej vete“ nahrádzajú slovami „V § 23 ods. 14 v poslednej vete a v § 24 ods. 13 v poslednej vete“.</w:t>
      </w:r>
    </w:p>
    <w:p w:rsidR="00FA3AAE" w:rsidRPr="00FA3AAE" w:rsidP="00FA3AAE">
      <w:pPr>
        <w:pStyle w:val="ListParagraph"/>
        <w:ind w:left="357"/>
        <w:jc w:val="both"/>
        <w:rPr>
          <w:rFonts w:ascii="Arial" w:hAnsi="Arial" w:cs="Arial"/>
        </w:rPr>
      </w:pPr>
    </w:p>
    <w:p w:rsidR="00FA3AAE" w:rsidRPr="00FA3AAE" w:rsidP="00FA3AAE">
      <w:pPr>
        <w:jc w:val="both"/>
        <w:rPr>
          <w:rFonts w:ascii="Arial" w:hAnsi="Arial" w:cs="Arial"/>
        </w:rPr>
      </w:pPr>
      <w:r w:rsidRPr="00FA3AAE">
        <w:rPr>
          <w:rFonts w:ascii="Arial" w:hAnsi="Arial" w:cs="Arial"/>
        </w:rPr>
        <w:tab/>
        <w:tab/>
        <w:tab/>
        <w:t>Spresnenie ustanovenia.</w:t>
      </w:r>
    </w:p>
    <w:p w:rsidR="00FA3AAE" w:rsidRPr="00FA3AAE" w:rsidP="00FA3AAE">
      <w:pPr>
        <w:jc w:val="both"/>
        <w:rPr>
          <w:rFonts w:ascii="Arial" w:hAnsi="Arial" w:cs="Arial"/>
        </w:rPr>
      </w:pPr>
    </w:p>
    <w:p w:rsidR="00FA3AAE" w:rsidRPr="00FA3AAE" w:rsidP="00FA3AAE">
      <w:pPr>
        <w:pStyle w:val="ListParagraph"/>
        <w:numPr>
          <w:ilvl w:val="0"/>
          <w:numId w:val="47"/>
        </w:numPr>
        <w:ind w:left="714" w:hanging="357"/>
        <w:jc w:val="both"/>
        <w:rPr>
          <w:rFonts w:ascii="Arial" w:hAnsi="Arial" w:cs="Arial"/>
        </w:rPr>
      </w:pPr>
      <w:r w:rsidRPr="00FA3AAE">
        <w:rPr>
          <w:rFonts w:ascii="Arial" w:hAnsi="Arial" w:cs="Arial"/>
        </w:rPr>
        <w:t>V čl. I v bode 61. V § 25a ods. 2  sa odkaz na poznámku pod čiarou „20b)“ označuje ako „20d)“. Táto zmena sa spraví aj v samotnej vkladanej poznámke pod čiarou.</w:t>
      </w:r>
    </w:p>
    <w:p w:rsidR="00FA3AAE" w:rsidRPr="00FA3AAE" w:rsidP="00FA3AAE">
      <w:pPr>
        <w:ind w:left="2124"/>
        <w:jc w:val="both"/>
        <w:rPr>
          <w:rFonts w:ascii="Arial" w:hAnsi="Arial" w:cs="Arial"/>
        </w:rPr>
      </w:pPr>
    </w:p>
    <w:p w:rsidR="00FA3AAE" w:rsidRPr="00FA3AAE" w:rsidP="00FA3AAE">
      <w:pPr>
        <w:ind w:left="2124"/>
        <w:jc w:val="both"/>
        <w:rPr>
          <w:rFonts w:ascii="Arial" w:hAnsi="Arial" w:cs="Arial"/>
        </w:rPr>
      </w:pPr>
      <w:r w:rsidRPr="00FA3AAE">
        <w:rPr>
          <w:rFonts w:ascii="Arial" w:hAnsi="Arial" w:cs="Arial"/>
        </w:rPr>
        <w:t>Novovkladaná poznámka pod čiarou musí rešpektovať poradie doterajších poznámok pod čiarou v platnom pred</w:t>
      </w:r>
      <w:r>
        <w:rPr>
          <w:rFonts w:ascii="Arial" w:hAnsi="Arial" w:cs="Arial"/>
        </w:rPr>
        <w:t>pise, tak aby nedošlo k nezamýšľ</w:t>
      </w:r>
      <w:r w:rsidRPr="00FA3AAE">
        <w:rPr>
          <w:rFonts w:ascii="Arial" w:hAnsi="Arial" w:cs="Arial"/>
        </w:rPr>
        <w:t>anej zmene platnej a stále používanej poznámky 20b (napr. v čl. I 52. bod).</w:t>
      </w:r>
    </w:p>
    <w:p w:rsidR="00FA3AAE" w:rsidRPr="00FA3AAE" w:rsidP="00FA3AAE">
      <w:pPr>
        <w:ind w:left="2124"/>
        <w:jc w:val="both"/>
        <w:rPr>
          <w:rFonts w:ascii="Arial" w:hAnsi="Arial" w:cs="Arial"/>
        </w:rPr>
      </w:pPr>
    </w:p>
    <w:p w:rsidR="00FA3AAE" w:rsidRPr="00FA3AAE" w:rsidP="00FA3AAE">
      <w:pPr>
        <w:pStyle w:val="ListParagraph"/>
        <w:numPr>
          <w:ilvl w:val="0"/>
          <w:numId w:val="47"/>
        </w:numPr>
        <w:ind w:left="714" w:hanging="357"/>
        <w:jc w:val="both"/>
        <w:rPr>
          <w:rFonts w:ascii="Arial" w:hAnsi="Arial" w:cs="Arial"/>
        </w:rPr>
      </w:pPr>
      <w:r w:rsidRPr="00FA3AAE">
        <w:rPr>
          <w:rFonts w:ascii="Arial" w:hAnsi="Arial" w:cs="Arial"/>
        </w:rPr>
        <w:t>V čl. I v bode 93. v § 46h ods. 8 sa slová „do 28. februára 2012“ nahrádzajú slovami  „do 29. februára 2012“.</w:t>
      </w:r>
    </w:p>
    <w:p w:rsidR="00FA3AAE" w:rsidRPr="00FA3AAE" w:rsidP="00FA3AAE">
      <w:pPr>
        <w:ind w:left="2124"/>
        <w:jc w:val="both"/>
        <w:rPr>
          <w:rFonts w:ascii="Arial" w:hAnsi="Arial" w:cs="Arial"/>
        </w:rPr>
      </w:pPr>
    </w:p>
    <w:p w:rsidR="00FA3AAE" w:rsidRPr="00FA3AAE" w:rsidP="00FA3AAE">
      <w:pPr>
        <w:ind w:left="2124"/>
        <w:jc w:val="both"/>
        <w:rPr>
          <w:rFonts w:ascii="Arial" w:hAnsi="Arial" w:cs="Arial"/>
        </w:rPr>
      </w:pPr>
      <w:r w:rsidRPr="00FA3AAE">
        <w:rPr>
          <w:rFonts w:ascii="Arial" w:hAnsi="Arial" w:cs="Arial"/>
        </w:rPr>
        <w:t>Február roku 2012 má 29 dní preto je potrebná uvedená oprava ak má lehota končiť posledný deň mesiaca.</w:t>
      </w:r>
    </w:p>
    <w:p w:rsidR="00FA3AAE" w:rsidP="00F36623">
      <w:pPr>
        <w:jc w:val="both"/>
        <w:rPr>
          <w:rFonts w:ascii="Arial" w:hAnsi="Arial" w:cs="Arial"/>
        </w:rPr>
      </w:pPr>
    </w:p>
    <w:p w:rsidR="00F36623" w:rsidRPr="00F36623" w:rsidP="00F36623">
      <w:pPr>
        <w:numPr>
          <w:ilvl w:val="0"/>
          <w:numId w:val="47"/>
        </w:numPr>
        <w:jc w:val="both"/>
        <w:rPr>
          <w:rFonts w:ascii="Arial" w:hAnsi="Arial" w:cs="Arial"/>
        </w:rPr>
      </w:pPr>
      <w:r w:rsidRPr="00F36623">
        <w:rPr>
          <w:rFonts w:ascii="Arial" w:hAnsi="Arial" w:cs="Arial"/>
        </w:rPr>
        <w:t>Za čl. I sa vkladá nový čl. II, ktorý znie:</w:t>
      </w:r>
    </w:p>
    <w:p w:rsidR="00F36623" w:rsidRPr="00F36623" w:rsidP="00F36623">
      <w:pPr>
        <w:jc w:val="both"/>
        <w:rPr>
          <w:rFonts w:ascii="Arial" w:hAnsi="Arial" w:cs="Arial"/>
        </w:rPr>
      </w:pPr>
    </w:p>
    <w:p w:rsidR="00F36623" w:rsidRPr="00F36623" w:rsidP="00F36623">
      <w:pPr>
        <w:jc w:val="center"/>
        <w:rPr>
          <w:rFonts w:ascii="Arial" w:hAnsi="Arial" w:cs="Arial"/>
          <w:bCs/>
        </w:rPr>
      </w:pPr>
      <w:r w:rsidRPr="00F36623">
        <w:rPr>
          <w:rFonts w:ascii="Arial" w:hAnsi="Arial" w:cs="Arial"/>
          <w:bCs/>
        </w:rPr>
        <w:t>„Čl. II</w:t>
      </w:r>
    </w:p>
    <w:p w:rsidR="00F36623" w:rsidRPr="00F36623" w:rsidP="00F36623">
      <w:pPr>
        <w:ind w:firstLine="482"/>
        <w:jc w:val="both"/>
        <w:rPr>
          <w:rFonts w:ascii="Arial" w:hAnsi="Arial" w:cs="Arial"/>
        </w:rPr>
      </w:pPr>
      <w:r w:rsidRPr="00F36623">
        <w:rPr>
          <w:rFonts w:ascii="Arial" w:hAnsi="Arial" w:cs="Arial"/>
        </w:rPr>
        <w:t>Zákon č. 43/2004 Z. z. o starobnom dôchodkovom sporení a o zmene a doplnení niektorých zákonov v znení zákona č. 186/2004 Z. z., zákona č. 439/2004 Z. z., zákona        č. 721/2004 Z. z., zákona č. 747/2004 Z. z., zákona č. 310/2006 Z. z., zákona č. 644/2006   Z. z., zákona č. 677/2006 Z. z., zákona č. 209/2007 Z. z., zákona č. 519/2007 Z. z., zákona č. 555/2007 Z. z., zákona č. 659/2007 Z. z., zákona č. 62/2008 Z. z., zákona č. 434/2008       Z. z., zákona č. 449/2008 Z. z., zákona č. 137/2009 Z. z., zákona č. 572/2009 Z. z., zákona č. 105/2010 Z. z., nálezu Ústavného súdu Slovenskej republiky č. 355/2010  Z. z., zákona    č. 543/2010 Z. z. a zákona č......../2011 Z. z.</w:t>
      </w:r>
      <w:r w:rsidRPr="00F36623">
        <w:rPr>
          <w:rFonts w:ascii="Arial" w:hAnsi="Arial" w:cs="Arial"/>
        </w:rPr>
        <w:t xml:space="preserve"> sa mení  takto:</w:t>
      </w:r>
    </w:p>
    <w:p w:rsidR="00F36623" w:rsidRPr="00F36623" w:rsidP="00F36623">
      <w:pPr>
        <w:jc w:val="both"/>
        <w:rPr>
          <w:rFonts w:ascii="Arial" w:hAnsi="Arial" w:cs="Arial"/>
        </w:rPr>
      </w:pPr>
    </w:p>
    <w:p w:rsidR="00F36623" w:rsidRPr="00F36623" w:rsidP="00F36623">
      <w:pPr>
        <w:ind w:left="851" w:hanging="360"/>
        <w:jc w:val="both"/>
        <w:rPr>
          <w:rFonts w:ascii="Arial" w:hAnsi="Arial" w:cs="Arial"/>
        </w:rPr>
      </w:pPr>
      <w:r w:rsidRPr="00F36623">
        <w:rPr>
          <w:rFonts w:ascii="Arial" w:hAnsi="Arial" w:cs="Arial"/>
        </w:rPr>
        <w:t xml:space="preserve"> 1. V § 63c ods. 1 sa v tretej vete vypúšťajú slová „v dlhopisovom dôchodkovom fonde a na odplatu za zhodnotenie majetku“. </w:t>
      </w:r>
    </w:p>
    <w:p w:rsidR="00F36623" w:rsidRPr="00F36623" w:rsidP="00F36623">
      <w:pPr>
        <w:ind w:left="851" w:hanging="360"/>
        <w:jc w:val="both"/>
        <w:rPr>
          <w:rFonts w:ascii="Arial" w:hAnsi="Arial" w:cs="Arial"/>
        </w:rPr>
      </w:pPr>
    </w:p>
    <w:p w:rsidR="00F36623" w:rsidRPr="00F36623" w:rsidP="00F36623">
      <w:pPr>
        <w:ind w:left="851" w:hanging="360"/>
        <w:jc w:val="both"/>
        <w:rPr>
          <w:rFonts w:ascii="Arial" w:hAnsi="Arial" w:cs="Arial"/>
          <w:b/>
          <w:bCs/>
          <w:caps/>
        </w:rPr>
      </w:pPr>
      <w:r>
        <w:rPr>
          <w:rFonts w:ascii="Arial" w:hAnsi="Arial" w:cs="Arial"/>
        </w:rPr>
        <w:t>2</w:t>
      </w:r>
      <w:r w:rsidRPr="00F36623">
        <w:rPr>
          <w:rFonts w:ascii="Arial" w:hAnsi="Arial" w:cs="Arial"/>
        </w:rPr>
        <w:t xml:space="preserve">. V prílohe č. 3 v nadpise sa slová „majetku v zmiešanom“ nahrádzajú slovami „majetku v dlhopisovom dôchodkovom </w:t>
      </w:r>
      <w:r w:rsidRPr="00F36623">
        <w:rPr>
          <w:rFonts w:ascii="Arial" w:hAnsi="Arial" w:cs="Arial"/>
        </w:rPr>
        <w:t>fonde, v zmiešanom“</w:t>
      </w:r>
      <w:r w:rsidRPr="00F36623">
        <w:rPr>
          <w:rFonts w:ascii="Arial" w:hAnsi="Arial" w:cs="Arial"/>
          <w:bCs/>
          <w:caps/>
        </w:rPr>
        <w:t>.</w:t>
      </w:r>
      <w:r w:rsidRPr="00F36623">
        <w:rPr>
          <w:rFonts w:ascii="Arial" w:hAnsi="Arial" w:cs="Arial"/>
          <w:b/>
          <w:bCs/>
          <w:caps/>
        </w:rPr>
        <w:t xml:space="preserve"> </w:t>
      </w:r>
    </w:p>
    <w:p w:rsidR="00F36623" w:rsidRPr="00F36623" w:rsidP="00F36623">
      <w:pPr>
        <w:ind w:left="851" w:hanging="360"/>
        <w:jc w:val="both"/>
        <w:rPr>
          <w:rFonts w:ascii="Arial" w:hAnsi="Arial" w:cs="Arial"/>
          <w:b/>
          <w:bCs/>
          <w:caps/>
        </w:rPr>
      </w:pPr>
    </w:p>
    <w:p w:rsidR="00F36623" w:rsidRPr="00F36623" w:rsidP="00F36623">
      <w:pPr>
        <w:ind w:left="851" w:hanging="360"/>
        <w:jc w:val="both"/>
        <w:rPr>
          <w:rFonts w:ascii="Arial" w:hAnsi="Arial" w:cs="Arial"/>
          <w:b/>
          <w:bCs/>
          <w:caps/>
        </w:rPr>
      </w:pPr>
      <w:r>
        <w:rPr>
          <w:rFonts w:ascii="Arial" w:hAnsi="Arial" w:cs="Arial"/>
        </w:rPr>
        <w:t>3</w:t>
      </w:r>
      <w:r w:rsidRPr="00F36623">
        <w:rPr>
          <w:rFonts w:ascii="Arial" w:hAnsi="Arial" w:cs="Arial"/>
        </w:rPr>
        <w:t xml:space="preserve">. V prílohe č. 3 sa slová „majetku v zmiešanom“ nahrádzajú slovami „majetku v dlhopisovom dôchodkovom fonde, v zmiešanom“ a slová „dosiahnutá v deň t-1 od“ sa nahrádzajú slovami „dosiahnutá za tri roky predchádzajúce dňu t, najskôr </w:t>
      </w:r>
      <w:r w:rsidRPr="00F36623">
        <w:rPr>
          <w:rFonts w:ascii="Arial" w:hAnsi="Arial" w:cs="Arial"/>
        </w:rPr>
        <w:t>od“.</w:t>
      </w:r>
      <w:r>
        <w:rPr>
          <w:rFonts w:ascii="Arial" w:hAnsi="Arial" w:cs="Arial"/>
        </w:rPr>
        <w:t>“.</w:t>
      </w:r>
      <w:r w:rsidRPr="00F36623">
        <w:rPr>
          <w:rFonts w:ascii="Arial" w:hAnsi="Arial" w:cs="Arial"/>
        </w:rPr>
        <w:t xml:space="preserve"> </w:t>
      </w:r>
    </w:p>
    <w:p w:rsidR="00F43AFC" w:rsidP="00F36623">
      <w:pPr>
        <w:ind w:left="851"/>
        <w:jc w:val="both"/>
        <w:rPr>
          <w:rFonts w:ascii="Arial" w:hAnsi="Arial" w:cs="Arial"/>
        </w:rPr>
      </w:pPr>
    </w:p>
    <w:p w:rsidR="00F43AFC" w:rsidP="000F444D">
      <w:pPr>
        <w:ind w:left="2127"/>
        <w:jc w:val="both"/>
        <w:rPr>
          <w:rFonts w:ascii="Arial" w:hAnsi="Arial" w:cs="Arial"/>
        </w:rPr>
      </w:pPr>
      <w:r w:rsidR="004903B2">
        <w:rPr>
          <w:rFonts w:ascii="Arial" w:hAnsi="Arial" w:cs="Arial"/>
        </w:rPr>
        <w:t xml:space="preserve">Z dôvodu aktívneho riadenia dlhopisového dôchodkového fondu </w:t>
      </w:r>
      <w:r w:rsidR="000F444D">
        <w:rPr>
          <w:rFonts w:ascii="Arial" w:hAnsi="Arial" w:cs="Arial"/>
        </w:rPr>
        <w:t xml:space="preserve">sa </w:t>
      </w:r>
      <w:r w:rsidR="004903B2">
        <w:rPr>
          <w:rFonts w:ascii="Arial" w:hAnsi="Arial" w:cs="Arial"/>
        </w:rPr>
        <w:t xml:space="preserve">navrhuje v týchto bodoch doplniť nárok dôchodkovej správcovskej spoločnosti na odplatu za zhodnotenie majetku aj v dlhopisovom dôchodkovom fonde. Dôchodková správcovská spoločnosť tak bude mať nárok na odplatu za zhodnotenie majetku vo všetkých dôchodkových fondoch okrem indexového dôchodkového fondu. </w:t>
      </w:r>
      <w:r w:rsidR="000F444D">
        <w:rPr>
          <w:rFonts w:ascii="Arial" w:hAnsi="Arial" w:cs="Arial"/>
        </w:rPr>
        <w:t>T</w:t>
      </w:r>
      <w:r w:rsidR="004903B2">
        <w:rPr>
          <w:rFonts w:ascii="Arial" w:hAnsi="Arial" w:cs="Arial"/>
        </w:rPr>
        <w:t>akéto rozloženie dôchodkových fondov</w:t>
      </w:r>
      <w:r w:rsidR="000F444D">
        <w:rPr>
          <w:rFonts w:ascii="Arial" w:hAnsi="Arial" w:cs="Arial"/>
        </w:rPr>
        <w:t>,</w:t>
      </w:r>
      <w:r w:rsidR="004903B2">
        <w:rPr>
          <w:rFonts w:ascii="Arial" w:hAnsi="Arial" w:cs="Arial"/>
        </w:rPr>
        <w:t xml:space="preserve"> z pohľadu motivácie dôchodkových správcovských spoločností</w:t>
      </w:r>
      <w:r w:rsidR="000F444D">
        <w:rPr>
          <w:rFonts w:ascii="Arial" w:hAnsi="Arial" w:cs="Arial"/>
        </w:rPr>
        <w:t>,</w:t>
      </w:r>
      <w:r w:rsidR="004903B2">
        <w:rPr>
          <w:rFonts w:ascii="Arial" w:hAnsi="Arial" w:cs="Arial"/>
        </w:rPr>
        <w:t xml:space="preserve"> odplatou za zhodnoteni</w:t>
      </w:r>
      <w:r w:rsidR="000F444D">
        <w:rPr>
          <w:rFonts w:ascii="Arial" w:hAnsi="Arial" w:cs="Arial"/>
        </w:rPr>
        <w:t>e</w:t>
      </w:r>
      <w:r w:rsidR="004903B2">
        <w:rPr>
          <w:rFonts w:ascii="Arial" w:hAnsi="Arial" w:cs="Arial"/>
        </w:rPr>
        <w:t xml:space="preserve"> omnoho lepšie pokrýva primerané rozloženie rizika a umožní tak sporiteľovi lepšie sa rozhodnúť pri výbere dôchodkového fondu, resp.  fondov, v ktorých budú jeho úspory na dôchodok investované.</w:t>
      </w:r>
    </w:p>
    <w:p w:rsidR="004903B2" w:rsidP="000F444D">
      <w:pPr>
        <w:ind w:left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Zároveň </w:t>
      </w:r>
      <w:r w:rsidR="000F444D">
        <w:rPr>
          <w:rFonts w:ascii="Arial" w:hAnsi="Arial" w:cs="Arial"/>
        </w:rPr>
        <w:t xml:space="preserve">sa </w:t>
      </w:r>
      <w:r>
        <w:rPr>
          <w:rFonts w:ascii="Arial" w:hAnsi="Arial" w:cs="Arial"/>
        </w:rPr>
        <w:t>navrhuje zmeniť spôsob výpočtu odplaty za zhodnotenie majetku v dô</w:t>
      </w:r>
      <w:r>
        <w:rPr>
          <w:rFonts w:ascii="Arial" w:hAnsi="Arial" w:cs="Arial"/>
        </w:rPr>
        <w:t xml:space="preserve">chodkových fondoch. </w:t>
      </w:r>
      <w:r w:rsidR="000F444D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žiaduce nastaviť sledované obdobie na účely výpočtu tejto odplaty v pevnej dĺžke kĺzavo, aby sa zabezpečilo, že extrémne hodnoty nebudú ovplyvňovať výšku odplaty za zhodnotenie v ľubovoľne dlhom budúcom obdo</w:t>
      </w:r>
      <w:r>
        <w:rPr>
          <w:rFonts w:ascii="Arial" w:hAnsi="Arial" w:cs="Arial"/>
        </w:rPr>
        <w:t>bí. Sporitelia si do dôchodkových fondov investujú priebežne, pri rôznych cenových úrovniach, a teda minulé extrémne (hoci aj krátkodobé) výkyvy nemôžu indikovať nič o zhodnotení sporiteľa. Takéto nastaveni</w:t>
      </w:r>
      <w:r w:rsidR="000F444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zároveň otvorí viac investičných možností a stratégií pre dôchodkovú správcovskú spoločnosť, čo zároveň vytvára potenciál pre vyššie zhodnotenie prostriedkov sporiteľov. </w:t>
      </w:r>
    </w:p>
    <w:p w:rsidR="00F36623" w:rsidP="007227D6">
      <w:pPr>
        <w:jc w:val="both"/>
        <w:rPr>
          <w:rFonts w:ascii="Arial" w:hAnsi="Arial" w:cs="Arial"/>
        </w:rPr>
      </w:pPr>
      <w:r w:rsidRPr="00F36623">
        <w:rPr>
          <w:rFonts w:ascii="Arial" w:hAnsi="Arial" w:cs="Arial"/>
        </w:rPr>
        <w:t xml:space="preserve">  </w:t>
      </w:r>
    </w:p>
    <w:p w:rsidR="00F36623" w:rsidRPr="00F36623" w:rsidP="00F36623">
      <w:pPr>
        <w:ind w:left="851"/>
        <w:jc w:val="both"/>
        <w:rPr>
          <w:rFonts w:ascii="Arial" w:hAnsi="Arial" w:cs="Arial"/>
        </w:rPr>
      </w:pPr>
      <w:r w:rsidRPr="00F36623">
        <w:rPr>
          <w:rFonts w:ascii="Arial" w:hAnsi="Arial" w:cs="Arial"/>
        </w:rPr>
        <w:t>Doterajšie čl. II a čl. III sa označujú ako čl. III a čl. IV.</w:t>
      </w:r>
    </w:p>
    <w:p w:rsidR="00F36623" w:rsidP="00F36623">
      <w:pPr>
        <w:ind w:left="851"/>
        <w:jc w:val="both"/>
        <w:rPr>
          <w:rFonts w:ascii="Arial" w:hAnsi="Arial" w:cs="Arial"/>
        </w:rPr>
      </w:pPr>
      <w:r w:rsidR="002D2FCB">
        <w:rPr>
          <w:rFonts w:ascii="Arial" w:hAnsi="Arial" w:cs="Arial"/>
        </w:rPr>
        <w:t>Novovložený čl. II nadobúda účinnosť 1. apríla 2012, čo sa v prípade jeho schválenia zapracuje do ustanovenia o účinnosti.</w:t>
      </w:r>
    </w:p>
    <w:p w:rsidR="002D2FCB" w:rsidRPr="00F36623" w:rsidP="00F36623">
      <w:pPr>
        <w:ind w:left="851"/>
        <w:jc w:val="both"/>
        <w:rPr>
          <w:rFonts w:ascii="Arial" w:hAnsi="Arial" w:cs="Arial"/>
        </w:rPr>
      </w:pPr>
    </w:p>
    <w:p w:rsidR="00FA3AAE" w:rsidP="00FA3AAE">
      <w:pPr>
        <w:pStyle w:val="ListParagraph"/>
        <w:numPr>
          <w:ilvl w:val="0"/>
          <w:numId w:val="47"/>
        </w:numPr>
        <w:ind w:left="714" w:hanging="357"/>
        <w:jc w:val="both"/>
        <w:rPr>
          <w:rFonts w:ascii="Arial" w:hAnsi="Arial" w:cs="Arial"/>
        </w:rPr>
      </w:pPr>
      <w:r w:rsidRPr="00FA3AAE">
        <w:rPr>
          <w:rFonts w:ascii="Arial" w:hAnsi="Arial" w:cs="Arial"/>
        </w:rPr>
        <w:t xml:space="preserve">V čl. II v bode 73. v § 44i ods. 5 sa slová „ do 31. </w:t>
      </w:r>
      <w:r w:rsidR="00615141">
        <w:rPr>
          <w:rFonts w:ascii="Arial" w:hAnsi="Arial" w:cs="Arial"/>
        </w:rPr>
        <w:t>j</w:t>
      </w:r>
      <w:r w:rsidRPr="00FA3AAE">
        <w:rPr>
          <w:rFonts w:ascii="Arial" w:hAnsi="Arial" w:cs="Arial"/>
        </w:rPr>
        <w:t>anuára 2013“ nahrádzajú slovami „do 31. januára 2012“.</w:t>
      </w:r>
    </w:p>
    <w:p w:rsidR="00FA3AAE" w:rsidRPr="00FA3AAE" w:rsidP="00FA3AAE">
      <w:pPr>
        <w:pStyle w:val="ListParagraph"/>
        <w:ind w:left="714"/>
        <w:jc w:val="both"/>
        <w:rPr>
          <w:rFonts w:ascii="Arial" w:hAnsi="Arial" w:cs="Arial"/>
        </w:rPr>
      </w:pPr>
    </w:p>
    <w:p w:rsidR="00FA3AAE" w:rsidRPr="00FA3AAE" w:rsidP="00FA3AAE">
      <w:pPr>
        <w:ind w:left="2127"/>
        <w:jc w:val="both"/>
        <w:rPr>
          <w:rFonts w:ascii="Arial" w:hAnsi="Arial" w:cs="Arial"/>
        </w:rPr>
      </w:pPr>
      <w:r w:rsidRPr="00FA3AAE">
        <w:rPr>
          <w:rFonts w:ascii="Arial" w:hAnsi="Arial" w:cs="Arial"/>
        </w:rPr>
        <w:t>Oprava účinnosti prechodného ustanovenia, ktoré ustanovuje minimálnu sadzbu dane z cigariet  na obdobie od 1. januára 2012 do 31. Januára 2013 pričom nasledujúci odsek 6 v § 44i ustanovuje minimálnu sadzbu dane z cigariet v inej výške od 1. februára 2012 do 28. februára 2013. Simultánne by tak boli účinné dve rôzne sadzby dane v období  od 1. februára 2012 do 31. januára 2013. Rovnako sa zohľadňuje kontext s ustanovením § 44i ods. 1.</w:t>
      </w:r>
    </w:p>
    <w:p w:rsidR="00FA3AAE" w:rsidRPr="00FA3AAE" w:rsidP="00FA3AAE">
      <w:pPr>
        <w:ind w:left="2127"/>
        <w:jc w:val="both"/>
        <w:rPr>
          <w:rFonts w:ascii="Arial" w:hAnsi="Arial" w:cs="Arial"/>
        </w:rPr>
      </w:pPr>
    </w:p>
    <w:p w:rsidR="00FA3AAE" w:rsidRPr="00FA3AAE" w:rsidP="00FA3AAE">
      <w:pPr>
        <w:pStyle w:val="ListParagraph"/>
        <w:numPr>
          <w:ilvl w:val="0"/>
          <w:numId w:val="47"/>
        </w:numPr>
        <w:ind w:left="714" w:hanging="357"/>
        <w:jc w:val="both"/>
        <w:rPr>
          <w:rFonts w:ascii="Arial" w:hAnsi="Arial" w:cs="Arial"/>
        </w:rPr>
      </w:pPr>
      <w:r w:rsidRPr="00FA3AAE">
        <w:rPr>
          <w:rFonts w:ascii="Arial" w:hAnsi="Arial" w:cs="Arial"/>
        </w:rPr>
        <w:t>V čl. II v bode 73. v § 44i ods. 11 sa slová „právnickej osoby alebo fyzickej osoby“ nahrádzajú slovami „osoby“.</w:t>
      </w:r>
    </w:p>
    <w:p w:rsidR="00FA3AAE" w:rsidRPr="00FA3AAE" w:rsidP="00FA3AAE">
      <w:pPr>
        <w:jc w:val="both"/>
        <w:rPr>
          <w:rFonts w:ascii="Arial" w:hAnsi="Arial" w:cs="Arial"/>
        </w:rPr>
      </w:pPr>
      <w:r w:rsidRPr="00FA3AAE">
        <w:rPr>
          <w:rFonts w:ascii="Arial" w:hAnsi="Arial" w:cs="Arial"/>
        </w:rPr>
        <w:tab/>
        <w:tab/>
        <w:tab/>
      </w:r>
    </w:p>
    <w:p w:rsidR="00FA3AAE" w:rsidRPr="00FA3AAE" w:rsidP="00FA3AAE">
      <w:pPr>
        <w:ind w:left="1416" w:firstLine="708"/>
        <w:jc w:val="both"/>
        <w:rPr>
          <w:rFonts w:ascii="Arial" w:hAnsi="Arial" w:cs="Arial"/>
        </w:rPr>
      </w:pPr>
      <w:r w:rsidRPr="00FA3AAE">
        <w:rPr>
          <w:rFonts w:ascii="Arial" w:hAnsi="Arial" w:cs="Arial"/>
        </w:rPr>
        <w:t>Zjednotenie použitých pojmov v zmysle zmeny v čl. II v 75. bode.</w:t>
      </w:r>
    </w:p>
    <w:p w:rsidR="00FA3AAE" w:rsidRPr="00FA3AAE" w:rsidP="00FA3AAE">
      <w:pPr>
        <w:ind w:left="1416" w:firstLine="708"/>
        <w:jc w:val="both"/>
        <w:rPr>
          <w:rFonts w:ascii="Arial" w:hAnsi="Arial" w:cs="Arial"/>
        </w:rPr>
      </w:pPr>
    </w:p>
    <w:p w:rsidR="00FA3AAE" w:rsidRPr="00FA3AAE" w:rsidP="00FA3AAE">
      <w:pPr>
        <w:pStyle w:val="ListParagraph"/>
        <w:numPr>
          <w:ilvl w:val="0"/>
          <w:numId w:val="47"/>
        </w:numPr>
        <w:jc w:val="both"/>
        <w:rPr>
          <w:rFonts w:ascii="Arial" w:hAnsi="Arial" w:cs="Arial"/>
        </w:rPr>
      </w:pPr>
      <w:r w:rsidRPr="00FA3AAE">
        <w:rPr>
          <w:rFonts w:ascii="Arial" w:hAnsi="Arial" w:cs="Arial"/>
        </w:rPr>
        <w:t>V čl. II v bode 74 sa vkladané § 44k a § 44l označujú ako § 44j a § 44k.</w:t>
      </w:r>
    </w:p>
    <w:p w:rsidR="00FA3AAE" w:rsidRPr="00FA3AAE" w:rsidP="00FA3AAE">
      <w:pPr>
        <w:ind w:left="2124"/>
        <w:jc w:val="both"/>
        <w:rPr>
          <w:rFonts w:ascii="Arial" w:hAnsi="Arial" w:cs="Arial"/>
        </w:rPr>
      </w:pPr>
    </w:p>
    <w:p w:rsidR="00FA3AAE" w:rsidRPr="00FA3AAE" w:rsidP="00FA3AAE">
      <w:pPr>
        <w:ind w:left="2124"/>
        <w:jc w:val="both"/>
        <w:rPr>
          <w:rFonts w:ascii="Arial" w:hAnsi="Arial" w:cs="Arial"/>
        </w:rPr>
      </w:pPr>
      <w:r w:rsidRPr="00FA3AAE">
        <w:rPr>
          <w:rFonts w:ascii="Arial" w:hAnsi="Arial" w:cs="Arial"/>
        </w:rPr>
        <w:t>Vkladané nové prechodné ustanovenia musia abecedne nadväzovať na platné prechodné ustanovenia.</w:t>
      </w:r>
    </w:p>
    <w:p w:rsidR="00FA3AAE" w:rsidRPr="00FA3AAE" w:rsidP="00FA3AAE">
      <w:pPr>
        <w:ind w:left="2124"/>
        <w:jc w:val="both"/>
        <w:rPr>
          <w:rFonts w:ascii="Arial" w:hAnsi="Arial" w:cs="Arial"/>
        </w:rPr>
      </w:pPr>
    </w:p>
    <w:p w:rsidR="00FA3AAE" w:rsidRPr="00FA3AAE" w:rsidP="00FA3AAE">
      <w:pPr>
        <w:pStyle w:val="ListParagraph"/>
        <w:numPr>
          <w:ilvl w:val="0"/>
          <w:numId w:val="47"/>
        </w:numPr>
        <w:jc w:val="both"/>
        <w:rPr>
          <w:rFonts w:ascii="Arial" w:hAnsi="Arial" w:cs="Arial"/>
        </w:rPr>
      </w:pPr>
      <w:r w:rsidRPr="00FA3AAE">
        <w:rPr>
          <w:rFonts w:ascii="Arial" w:hAnsi="Arial" w:cs="Arial"/>
        </w:rPr>
        <w:t>V čl. II v bode 75. sa slová „§ 44 a 44h“ nahrádzajú slovami „§ 44 až 44e a § 44g“.</w:t>
      </w:r>
    </w:p>
    <w:p w:rsidR="00FA3AAE" w:rsidRPr="00FA3AAE" w:rsidP="00FA3AAE">
      <w:pPr>
        <w:jc w:val="both"/>
        <w:rPr>
          <w:rFonts w:ascii="Arial" w:hAnsi="Arial" w:cs="Arial"/>
        </w:rPr>
      </w:pPr>
      <w:r w:rsidRPr="00FA3AAE">
        <w:rPr>
          <w:rFonts w:ascii="Arial" w:hAnsi="Arial" w:cs="Arial"/>
        </w:rPr>
        <w:tab/>
        <w:tab/>
        <w:tab/>
      </w:r>
    </w:p>
    <w:p w:rsidR="00FA3AAE" w:rsidRPr="00FA3AAE" w:rsidP="00FA3AAE">
      <w:pPr>
        <w:ind w:left="2127" w:hanging="3"/>
        <w:jc w:val="both"/>
        <w:rPr>
          <w:rFonts w:ascii="Arial" w:hAnsi="Arial" w:cs="Arial"/>
        </w:rPr>
      </w:pPr>
      <w:r w:rsidRPr="00FA3AAE">
        <w:rPr>
          <w:rFonts w:ascii="Arial" w:hAnsi="Arial" w:cs="Arial"/>
        </w:rPr>
        <w:t>Výnimka sa mala vzťahovať na všetky platné prechodné ustanovenia.</w:t>
      </w:r>
    </w:p>
    <w:p w:rsidR="00FA3AAE" w:rsidRPr="00FA3AAE" w:rsidP="00FA3AAE">
      <w:pPr>
        <w:ind w:left="1416" w:firstLine="708"/>
        <w:jc w:val="both"/>
        <w:rPr>
          <w:rFonts w:ascii="Arial" w:hAnsi="Arial" w:cs="Arial"/>
        </w:rPr>
      </w:pPr>
    </w:p>
    <w:p w:rsidR="00FA3AAE" w:rsidRPr="00FA3AAE" w:rsidP="00FA3AAE">
      <w:pPr>
        <w:pStyle w:val="ListParagraph"/>
        <w:numPr>
          <w:ilvl w:val="0"/>
          <w:numId w:val="47"/>
        </w:numPr>
        <w:ind w:left="714" w:hanging="357"/>
        <w:jc w:val="both"/>
        <w:rPr>
          <w:rFonts w:ascii="Arial" w:hAnsi="Arial" w:cs="Arial"/>
        </w:rPr>
      </w:pPr>
      <w:r w:rsidRPr="00FA3AAE">
        <w:rPr>
          <w:rFonts w:ascii="Arial" w:hAnsi="Arial" w:cs="Arial"/>
        </w:rPr>
        <w:t>V čl. III v 5 . bode sa vkladané poznámky pod čiarou 11a a 11b označujú ako 10a a 10b.</w:t>
      </w:r>
    </w:p>
    <w:p w:rsidR="00FA3AAE" w:rsidRPr="00FA3AAE" w:rsidP="00FA3AAE">
      <w:pPr>
        <w:ind w:left="2124"/>
        <w:jc w:val="both"/>
        <w:rPr>
          <w:rFonts w:ascii="Arial" w:hAnsi="Arial" w:cs="Arial"/>
        </w:rPr>
      </w:pPr>
      <w:r w:rsidRPr="00FA3AAE">
        <w:rPr>
          <w:rFonts w:ascii="Arial" w:hAnsi="Arial" w:cs="Arial"/>
        </w:rPr>
        <w:t>Pri vkladaní nových poznámok pod čiarou do platného právneho predpisu je potrebné zohľadniť doterajšie poradie poznámok pod čiarou.</w:t>
      </w:r>
    </w:p>
    <w:p w:rsidR="00FA3AAE" w:rsidP="00F36623">
      <w:pPr>
        <w:jc w:val="both"/>
        <w:rPr>
          <w:rFonts w:ascii="Arial" w:hAnsi="Arial" w:cs="Arial"/>
        </w:rPr>
      </w:pPr>
    </w:p>
    <w:p w:rsidR="00F36623" w:rsidRPr="00F36623" w:rsidP="00F36623">
      <w:pPr>
        <w:pStyle w:val="Title"/>
        <w:numPr>
          <w:ilvl w:val="0"/>
          <w:numId w:val="47"/>
        </w:numPr>
        <w:spacing w:before="0"/>
        <w:jc w:val="both"/>
        <w:rPr>
          <w:rFonts w:ascii="Arial" w:hAnsi="Arial" w:cs="Arial"/>
          <w:color w:val="000000"/>
          <w:sz w:val="24"/>
          <w:szCs w:val="24"/>
        </w:rPr>
      </w:pPr>
      <w:r w:rsidRPr="00F36623">
        <w:rPr>
          <w:rFonts w:ascii="Arial" w:hAnsi="Arial" w:cs="Arial"/>
          <w:color w:val="000000"/>
          <w:sz w:val="24"/>
          <w:szCs w:val="24"/>
        </w:rPr>
        <w:t>V čl. III 9. bod znie:</w:t>
      </w:r>
    </w:p>
    <w:p w:rsidR="00F36623" w:rsidRPr="00F36623" w:rsidP="00F36623">
      <w:pPr>
        <w:tabs>
          <w:tab w:val="num" w:pos="0"/>
        </w:tabs>
        <w:ind w:left="851"/>
        <w:jc w:val="both"/>
        <w:rPr>
          <w:rFonts w:ascii="Arial" w:hAnsi="Arial" w:cs="Arial"/>
          <w:bCs/>
        </w:rPr>
      </w:pPr>
      <w:r w:rsidRPr="00F36623">
        <w:rPr>
          <w:rFonts w:ascii="Arial" w:hAnsi="Arial" w:cs="Arial"/>
          <w:color w:val="000000"/>
        </w:rPr>
        <w:t xml:space="preserve">„9. </w:t>
      </w:r>
      <w:r w:rsidRPr="00F36623">
        <w:rPr>
          <w:rFonts w:ascii="Arial" w:hAnsi="Arial" w:cs="Arial"/>
          <w:bCs/>
        </w:rPr>
        <w:t xml:space="preserve">V § 7 ods. 1 písm. j) </w:t>
      </w:r>
      <w:r w:rsidRPr="00F36623">
        <w:rPr>
          <w:rFonts w:ascii="Arial" w:hAnsi="Arial" w:cs="Arial"/>
        </w:rPr>
        <w:t>sa na konci bodka nahrádza bodkočiarkou a pripájajú sa tieto slová: „</w:t>
      </w:r>
      <w:r w:rsidRPr="00F36623">
        <w:rPr>
          <w:rFonts w:ascii="Arial" w:hAnsi="Arial" w:cs="Arial"/>
          <w:color w:val="000000"/>
        </w:rPr>
        <w:t>oslobodenie od dane sa nevzťahuje na elektrinu použitú na výrobu tepla domácnosťou, ktorá nemá vlastný zdroj vykurovania v rodinnom dome alebo v byte</w:t>
      </w:r>
      <w:r w:rsidRPr="00F36623">
        <w:rPr>
          <w:rFonts w:ascii="Arial" w:hAnsi="Arial" w:cs="Arial"/>
          <w:bCs/>
        </w:rPr>
        <w:t>.“.“.</w:t>
      </w:r>
    </w:p>
    <w:p w:rsidR="00F36623" w:rsidP="00F36623">
      <w:pPr>
        <w:pStyle w:val="ListParagraph"/>
        <w:ind w:left="2127"/>
        <w:jc w:val="both"/>
        <w:rPr>
          <w:rFonts w:ascii="Arial" w:hAnsi="Arial" w:cs="Arial"/>
          <w:color w:val="000000"/>
        </w:rPr>
      </w:pPr>
    </w:p>
    <w:p w:rsidR="00F36623" w:rsidRPr="00F36623" w:rsidP="00F36623">
      <w:pPr>
        <w:pStyle w:val="ListParagraph"/>
        <w:ind w:left="2127"/>
        <w:jc w:val="both"/>
        <w:rPr>
          <w:rFonts w:ascii="Arial" w:hAnsi="Arial" w:cs="Arial"/>
        </w:rPr>
      </w:pPr>
      <w:r w:rsidRPr="00F36623">
        <w:rPr>
          <w:rFonts w:ascii="Arial" w:hAnsi="Arial" w:cs="Arial"/>
          <w:color w:val="000000"/>
        </w:rPr>
        <w:t xml:space="preserve">Navrhovanou úpravou sa upresňuje doterajší návrh tak, aby bolo zrejmé, že od spotrebnej dane pre domácnosti bude oslobodená elektrina určená na svietenie a zemný plyn určený na varenie, pričom, ak by sa elektrina, uhlie a zemný plyn použili na výrobu tepla v tých  domácnostiach, ktoré nemajú v rodinnom dome alebo priamo v byte vlastný zdroj vykurovania (kotol), v tom prípade  elektrina, uhlie alebo zemný plyn, ktoré sa použijú na výrobu tepla napr. v spoločnej domovej kotolni určenej na vykurovanie celého bytového domu, nebudú oslobodené od spotrebnej dane. </w:t>
      </w:r>
      <w:r w:rsidRPr="00F36623">
        <w:rPr>
          <w:rStyle w:val="PlaceholderText0"/>
          <w:rFonts w:ascii="Arial" w:hAnsi="Arial" w:cs="Arial"/>
          <w:color w:val="000000"/>
        </w:rPr>
        <w:t>Odber alebo nákup elektriny, uhlia alebo zemného plynu používaného na iné účely ako na výrobu tepla týmito domácnosťami však bude i naďalej oslobodený od spotrebnej dane.</w:t>
      </w:r>
    </w:p>
    <w:p w:rsidR="00F36623" w:rsidRPr="00F36623" w:rsidP="00F36623">
      <w:pPr>
        <w:rPr>
          <w:rFonts w:ascii="Arial" w:hAnsi="Arial" w:cs="Arial"/>
          <w:color w:val="000000"/>
        </w:rPr>
      </w:pPr>
    </w:p>
    <w:p w:rsidR="00F36623" w:rsidRPr="00F36623" w:rsidP="00F36623">
      <w:pPr>
        <w:pStyle w:val="Title"/>
        <w:numPr>
          <w:ilvl w:val="0"/>
          <w:numId w:val="47"/>
        </w:numPr>
        <w:tabs>
          <w:tab w:val="num" w:pos="502"/>
        </w:tabs>
        <w:spacing w:before="0"/>
        <w:jc w:val="both"/>
        <w:rPr>
          <w:rFonts w:ascii="Arial" w:hAnsi="Arial" w:cs="Arial"/>
          <w:color w:val="000000"/>
          <w:sz w:val="24"/>
          <w:szCs w:val="24"/>
        </w:rPr>
      </w:pPr>
      <w:r w:rsidRPr="00F36623">
        <w:rPr>
          <w:rFonts w:ascii="Arial" w:hAnsi="Arial" w:cs="Arial"/>
          <w:color w:val="000000"/>
          <w:sz w:val="24"/>
          <w:szCs w:val="24"/>
        </w:rPr>
        <w:t xml:space="preserve">V </w:t>
      </w:r>
      <w:r>
        <w:rPr>
          <w:rFonts w:ascii="Arial" w:hAnsi="Arial" w:cs="Arial"/>
          <w:color w:val="000000"/>
          <w:sz w:val="24"/>
          <w:szCs w:val="24"/>
        </w:rPr>
        <w:t>č</w:t>
      </w:r>
      <w:r w:rsidRPr="00F36623">
        <w:rPr>
          <w:rFonts w:ascii="Arial" w:hAnsi="Arial" w:cs="Arial"/>
          <w:color w:val="000000"/>
          <w:sz w:val="24"/>
          <w:szCs w:val="24"/>
        </w:rPr>
        <w:t>l. III </w:t>
      </w:r>
      <w:r>
        <w:rPr>
          <w:rFonts w:ascii="Arial" w:hAnsi="Arial" w:cs="Arial"/>
          <w:color w:val="000000"/>
          <w:sz w:val="24"/>
          <w:szCs w:val="24"/>
        </w:rPr>
        <w:t xml:space="preserve">31. </w:t>
      </w:r>
      <w:r w:rsidRPr="00F36623">
        <w:rPr>
          <w:rFonts w:ascii="Arial" w:hAnsi="Arial" w:cs="Arial"/>
          <w:color w:val="000000"/>
          <w:sz w:val="24"/>
          <w:szCs w:val="24"/>
        </w:rPr>
        <w:t>bod znie:</w:t>
      </w:r>
    </w:p>
    <w:p w:rsidR="00F36623" w:rsidRPr="00F36623" w:rsidP="00F36623">
      <w:pPr>
        <w:tabs>
          <w:tab w:val="num" w:pos="851"/>
        </w:tabs>
        <w:ind w:left="851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F36623">
        <w:rPr>
          <w:rFonts w:ascii="Arial" w:hAnsi="Arial" w:cs="Arial"/>
          <w:bCs/>
        </w:rPr>
        <w:t xml:space="preserve">„31. V § 19 písm. h) </w:t>
      </w:r>
      <w:r w:rsidRPr="00F36623">
        <w:rPr>
          <w:rFonts w:ascii="Arial" w:hAnsi="Arial" w:cs="Arial"/>
        </w:rPr>
        <w:t>sa na konci čiarka nahrádza bodkočiarkou a pripájajú a tieto slová: „</w:t>
      </w:r>
      <w:r w:rsidRPr="00F36623">
        <w:rPr>
          <w:rFonts w:ascii="Arial" w:hAnsi="Arial" w:cs="Arial"/>
          <w:color w:val="000000"/>
        </w:rPr>
        <w:t>oslobodenie od dane sa nevzťahuje na uhlie použité na výrobu tepla domácnosťou, ktorá nemá vlastný zdroj vykurovania v rodinnom dome alebo v byte</w:t>
      </w:r>
      <w:r w:rsidRPr="00F36623">
        <w:rPr>
          <w:rFonts w:ascii="Arial" w:hAnsi="Arial" w:cs="Arial"/>
          <w:bCs/>
        </w:rPr>
        <w:t>,“.“.</w:t>
      </w:r>
    </w:p>
    <w:p w:rsidR="00F36623" w:rsidP="00F36623">
      <w:pPr>
        <w:pStyle w:val="Title"/>
        <w:tabs>
          <w:tab w:val="num" w:pos="502"/>
        </w:tabs>
        <w:spacing w:before="0"/>
        <w:jc w:val="both"/>
        <w:rPr>
          <w:rFonts w:ascii="Arial" w:hAnsi="Arial" w:cs="Arial"/>
          <w:color w:val="000000"/>
          <w:sz w:val="24"/>
          <w:szCs w:val="24"/>
        </w:rPr>
      </w:pPr>
    </w:p>
    <w:p w:rsidR="00F36623" w:rsidRPr="00F36623" w:rsidP="00F36623">
      <w:pPr>
        <w:pStyle w:val="ListParagraph"/>
        <w:ind w:left="2127"/>
        <w:jc w:val="both"/>
        <w:rPr>
          <w:rFonts w:ascii="Arial" w:hAnsi="Arial" w:cs="Arial"/>
        </w:rPr>
      </w:pPr>
      <w:r w:rsidRPr="00F36623">
        <w:rPr>
          <w:rFonts w:ascii="Arial" w:hAnsi="Arial" w:cs="Arial"/>
          <w:color w:val="000000"/>
        </w:rPr>
        <w:t xml:space="preserve">Navrhovanou úpravou sa upresňuje doterajší návrh tak, aby bolo zrejmé, že od spotrebnej dane pre domácnosti bude oslobodená elektrina určená na svietenie a zemný plyn určený na varenie, pričom, ak by sa elektrina, uhlie a zemný plyn použili na výrobu tepla v tých  domácnostiach, ktoré nemajú v rodinnom dome alebo priamo v byte vlastný zdroj vykurovania (kotol), v tom prípade  elektrina, uhlie alebo zemný plyn, ktoré sa použijú na výrobu tepla napr. v spoločnej domovej kotolni určenej na vykurovanie celého bytového domu, nebudú oslobodené od spotrebnej dane. </w:t>
      </w:r>
      <w:r w:rsidRPr="00F36623">
        <w:rPr>
          <w:rStyle w:val="PlaceholderText0"/>
          <w:rFonts w:ascii="Arial" w:hAnsi="Arial" w:cs="Arial"/>
          <w:color w:val="000000"/>
        </w:rPr>
        <w:t>Odber alebo nákup elektriny, uhlia alebo zemného plynu používaného na iné účely ako na výrobu tepla týmito domácnosťami však bude i naďalej oslobodený od spotrebnej dane.</w:t>
      </w:r>
    </w:p>
    <w:p w:rsidR="00F36623" w:rsidP="00F36623">
      <w:pPr>
        <w:pStyle w:val="Title"/>
        <w:tabs>
          <w:tab w:val="num" w:pos="502"/>
        </w:tabs>
        <w:spacing w:before="0"/>
        <w:jc w:val="both"/>
        <w:rPr>
          <w:rFonts w:ascii="Arial" w:hAnsi="Arial" w:cs="Arial"/>
          <w:color w:val="000000"/>
          <w:sz w:val="24"/>
          <w:szCs w:val="24"/>
        </w:rPr>
      </w:pPr>
    </w:p>
    <w:p w:rsidR="00F36623" w:rsidRPr="00F36623" w:rsidP="00F36623">
      <w:pPr>
        <w:pStyle w:val="Title"/>
        <w:numPr>
          <w:ilvl w:val="0"/>
          <w:numId w:val="47"/>
        </w:numPr>
        <w:spacing w:before="0"/>
        <w:jc w:val="both"/>
        <w:rPr>
          <w:rFonts w:ascii="Arial" w:hAnsi="Arial" w:cs="Arial"/>
          <w:color w:val="000000"/>
          <w:sz w:val="24"/>
          <w:szCs w:val="24"/>
        </w:rPr>
      </w:pPr>
      <w:r w:rsidRPr="00F36623">
        <w:rPr>
          <w:rFonts w:ascii="Arial" w:hAnsi="Arial" w:cs="Arial"/>
          <w:color w:val="000000"/>
          <w:sz w:val="24"/>
          <w:szCs w:val="24"/>
        </w:rPr>
        <w:t xml:space="preserve">V </w:t>
      </w:r>
      <w:r>
        <w:rPr>
          <w:rFonts w:ascii="Arial" w:hAnsi="Arial" w:cs="Arial"/>
          <w:color w:val="000000"/>
          <w:sz w:val="24"/>
          <w:szCs w:val="24"/>
        </w:rPr>
        <w:t>č</w:t>
      </w:r>
      <w:r w:rsidRPr="00F36623">
        <w:rPr>
          <w:rFonts w:ascii="Arial" w:hAnsi="Arial" w:cs="Arial"/>
          <w:color w:val="000000"/>
          <w:sz w:val="24"/>
          <w:szCs w:val="24"/>
        </w:rPr>
        <w:t>l. III </w:t>
      </w:r>
      <w:r>
        <w:rPr>
          <w:rFonts w:ascii="Arial" w:hAnsi="Arial" w:cs="Arial"/>
          <w:color w:val="000000"/>
          <w:sz w:val="24"/>
          <w:szCs w:val="24"/>
        </w:rPr>
        <w:t xml:space="preserve">54. </w:t>
      </w:r>
      <w:r w:rsidRPr="00F36623">
        <w:rPr>
          <w:rFonts w:ascii="Arial" w:hAnsi="Arial" w:cs="Arial"/>
          <w:color w:val="000000"/>
          <w:sz w:val="24"/>
          <w:szCs w:val="24"/>
        </w:rPr>
        <w:t>bod znie:</w:t>
      </w:r>
    </w:p>
    <w:p w:rsidR="00F36623" w:rsidRPr="00F36623" w:rsidP="00F36623">
      <w:pPr>
        <w:tabs>
          <w:tab w:val="num" w:pos="426"/>
        </w:tabs>
        <w:ind w:left="851" w:hanging="425"/>
        <w:jc w:val="both"/>
        <w:rPr>
          <w:rFonts w:ascii="Arial" w:hAnsi="Arial" w:cs="Arial"/>
          <w:bCs/>
        </w:rPr>
      </w:pPr>
      <w:r w:rsidRPr="00F36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F36623">
        <w:rPr>
          <w:rFonts w:ascii="Arial" w:hAnsi="Arial" w:cs="Arial"/>
        </w:rPr>
        <w:t>„54. V § 31 ods. 1 písm. f) sa na konci čiarka nahrádza bodkočiarkou a pripájajú a tieto slová: „</w:t>
      </w:r>
      <w:r w:rsidRPr="00F36623">
        <w:rPr>
          <w:rFonts w:ascii="Arial" w:hAnsi="Arial" w:cs="Arial"/>
          <w:color w:val="000000"/>
        </w:rPr>
        <w:t>oslobodenie od dane sa nevzťahuje na zemný plyn použitý na výrobu tepla domácnosťou, ktorá nemá vlastný zdroj vykurovania v rodinnom dome alebo v byte</w:t>
      </w:r>
      <w:r w:rsidRPr="00F36623">
        <w:rPr>
          <w:rFonts w:ascii="Arial" w:hAnsi="Arial" w:cs="Arial"/>
          <w:bCs/>
        </w:rPr>
        <w:t>,“.“.</w:t>
      </w:r>
    </w:p>
    <w:p w:rsidR="00F36623" w:rsidRPr="00F36623" w:rsidP="00F36623">
      <w:pPr>
        <w:tabs>
          <w:tab w:val="num" w:pos="426"/>
        </w:tabs>
        <w:jc w:val="both"/>
        <w:rPr>
          <w:rFonts w:ascii="Arial" w:hAnsi="Arial" w:cs="Arial"/>
          <w:bCs/>
        </w:rPr>
      </w:pPr>
    </w:p>
    <w:p w:rsidR="00F36623" w:rsidRPr="00F36623" w:rsidP="00F36623">
      <w:pPr>
        <w:pStyle w:val="ListParagraph"/>
        <w:ind w:left="2127"/>
        <w:jc w:val="both"/>
        <w:rPr>
          <w:rFonts w:ascii="Arial" w:hAnsi="Arial" w:cs="Arial"/>
        </w:rPr>
      </w:pPr>
      <w:r w:rsidRPr="00F36623">
        <w:rPr>
          <w:rFonts w:ascii="Arial" w:hAnsi="Arial" w:cs="Arial"/>
          <w:color w:val="000000"/>
        </w:rPr>
        <w:t xml:space="preserve">Navrhovanou úpravou sa upresňuje doterajší návrh tak, aby bolo zrejmé, že od spotrebnej dane pre domácnosti bude oslobodená elektrina určená na svietenie a zemný plyn určený na varenie, pričom, ak by sa elektrina, uhlie a zemný plyn použili na výrobu tepla v tých  domácnostiach, ktoré nemajú v rodinnom dome alebo priamo v byte vlastný zdroj vykurovania (kotol), v tom prípade  elektrina, uhlie alebo zemný plyn, ktoré sa použijú na výrobu tepla napr. v spoločnej domovej kotolni určenej na vykurovanie celého bytového domu, nebudú oslobodené od spotrebnej dane. </w:t>
      </w:r>
      <w:r w:rsidRPr="00F36623">
        <w:rPr>
          <w:rStyle w:val="PlaceholderText0"/>
          <w:rFonts w:ascii="Arial" w:hAnsi="Arial" w:cs="Arial"/>
          <w:color w:val="000000"/>
        </w:rPr>
        <w:t>Odber alebo nákup elektriny, uhlia alebo zemného plynu používaného na iné účely ako na výrobu tepla týmito domácnosťami však bude i naďalej oslobodený od spotrebnej dane.</w:t>
      </w:r>
    </w:p>
    <w:p w:rsidR="00F36623" w:rsidRPr="00FA3AAE" w:rsidP="00F36623">
      <w:pPr>
        <w:jc w:val="both"/>
        <w:rPr>
          <w:rFonts w:ascii="Arial" w:hAnsi="Arial" w:cs="Arial"/>
        </w:rPr>
      </w:pPr>
    </w:p>
    <w:p w:rsidR="00FA3AAE" w:rsidRPr="00FA3AAE" w:rsidP="00FA3AAE">
      <w:pPr>
        <w:pStyle w:val="ListParagraph"/>
        <w:numPr>
          <w:ilvl w:val="0"/>
          <w:numId w:val="47"/>
        </w:numPr>
        <w:ind w:left="714" w:hanging="357"/>
        <w:jc w:val="both"/>
        <w:rPr>
          <w:rFonts w:ascii="Arial" w:hAnsi="Arial" w:cs="Arial"/>
        </w:rPr>
      </w:pPr>
      <w:r w:rsidRPr="00FA3AAE">
        <w:rPr>
          <w:rFonts w:ascii="Arial" w:hAnsi="Arial" w:cs="Arial"/>
        </w:rPr>
        <w:t>V čl. III v 86. bode v § 48c ods. 3 v úvodnej vete sa za slová „zemného plynu“ vkladajú slová „podľa odsekov 1 a 2“.</w:t>
      </w:r>
    </w:p>
    <w:p w:rsidR="00FA3AAE" w:rsidP="00FA3AAE">
      <w:pPr>
        <w:ind w:left="2124"/>
        <w:jc w:val="both"/>
        <w:rPr>
          <w:rFonts w:ascii="Arial" w:hAnsi="Arial" w:cs="Arial"/>
        </w:rPr>
      </w:pPr>
    </w:p>
    <w:p w:rsidR="00FA3AAE" w:rsidRPr="00FA3AAE" w:rsidP="00FA3AAE">
      <w:pPr>
        <w:ind w:left="2124"/>
        <w:jc w:val="both"/>
        <w:rPr>
          <w:rFonts w:ascii="Arial" w:hAnsi="Arial" w:cs="Arial"/>
        </w:rPr>
      </w:pPr>
      <w:r w:rsidRPr="00FA3AAE">
        <w:rPr>
          <w:rFonts w:ascii="Arial" w:hAnsi="Arial" w:cs="Arial"/>
        </w:rPr>
        <w:t>Spresňuje sa znenie prechodného ustanovenia tak, aby bolo jednoznačne zrejmé,  že sa uvedené vzťahuje k obom odsekom prechodného ustanovenia a že sa toto ustanovenie týka o</w:t>
      </w:r>
      <w:r w:rsidRPr="00FA3AAE">
        <w:rPr>
          <w:rFonts w:ascii="Arial" w:hAnsi="Arial" w:cs="Arial"/>
          <w:color w:val="000000"/>
        </w:rPr>
        <w:t>sôb, ktoré chcú byť platiteľom dane zo stlačeného zemného plynu od 1. apríla 2012</w:t>
      </w:r>
      <w:r w:rsidRPr="00FA3AAE">
        <w:rPr>
          <w:rFonts w:ascii="Arial" w:hAnsi="Arial" w:cs="Arial"/>
        </w:rPr>
        <w:t xml:space="preserve">.  </w:t>
      </w:r>
    </w:p>
    <w:p w:rsidR="00FA3AAE" w:rsidRPr="00FA3AAE" w:rsidP="00FA3AAE">
      <w:pPr>
        <w:ind w:left="2124"/>
        <w:jc w:val="both"/>
        <w:rPr>
          <w:rFonts w:ascii="Arial" w:hAnsi="Arial" w:cs="Arial"/>
        </w:rPr>
      </w:pPr>
    </w:p>
    <w:p w:rsidR="00FA3AAE" w:rsidP="005242C8">
      <w:pPr>
        <w:jc w:val="both"/>
        <w:rPr>
          <w:rFonts w:ascii="Arial" w:hAnsi="Arial" w:cs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C46C5"/>
    <w:multiLevelType w:val="hybridMultilevel"/>
    <w:tmpl w:val="82AC7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A36F70"/>
    <w:multiLevelType w:val="hybridMultilevel"/>
    <w:tmpl w:val="8A963E9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auto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47424E"/>
    <w:multiLevelType w:val="hybridMultilevel"/>
    <w:tmpl w:val="C67AE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9">
    <w:nsid w:val="191F6CF5"/>
    <w:multiLevelType w:val="hybridMultilevel"/>
    <w:tmpl w:val="338A94E6"/>
    <w:lvl w:ilvl="0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0B3572"/>
    <w:multiLevelType w:val="hybridMultilevel"/>
    <w:tmpl w:val="2C7C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9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2C36E8"/>
    <w:multiLevelType w:val="hybridMultilevel"/>
    <w:tmpl w:val="F3DC0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6425E"/>
    <w:multiLevelType w:val="hybridMultilevel"/>
    <w:tmpl w:val="32C62B62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296D95"/>
    <w:multiLevelType w:val="hybridMultilevel"/>
    <w:tmpl w:val="687A6F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DAE694F"/>
    <w:multiLevelType w:val="hybridMultilevel"/>
    <w:tmpl w:val="1650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1"/>
  </w:num>
  <w:num w:numId="4">
    <w:abstractNumId w:val="33"/>
  </w:num>
  <w:num w:numId="5">
    <w:abstractNumId w:val="40"/>
  </w:num>
  <w:num w:numId="6">
    <w:abstractNumId w:val="0"/>
  </w:num>
  <w:num w:numId="7">
    <w:abstractNumId w:val="35"/>
  </w:num>
  <w:num w:numId="8">
    <w:abstractNumId w:val="39"/>
  </w:num>
  <w:num w:numId="9">
    <w:abstractNumId w:val="34"/>
  </w:num>
  <w:num w:numId="10">
    <w:abstractNumId w:val="12"/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"/>
  </w:num>
  <w:num w:numId="14">
    <w:abstractNumId w:val="2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15"/>
  </w:num>
  <w:num w:numId="18">
    <w:abstractNumId w:val="11"/>
  </w:num>
  <w:num w:numId="19">
    <w:abstractNumId w:val="43"/>
  </w:num>
  <w:num w:numId="20">
    <w:abstractNumId w:val="8"/>
  </w:num>
  <w:num w:numId="21">
    <w:abstractNumId w:val="45"/>
  </w:num>
  <w:num w:numId="22">
    <w:abstractNumId w:val="10"/>
  </w:num>
  <w:num w:numId="23">
    <w:abstractNumId w:val="21"/>
  </w:num>
  <w:num w:numId="24">
    <w:abstractNumId w:val="22"/>
  </w:num>
  <w:num w:numId="25">
    <w:abstractNumId w:val="46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4"/>
  </w:num>
  <w:num w:numId="31">
    <w:abstractNumId w:val="29"/>
  </w:num>
  <w:num w:numId="32">
    <w:abstractNumId w:val="16"/>
  </w:num>
  <w:num w:numId="33">
    <w:abstractNumId w:val="27"/>
  </w:num>
  <w:num w:numId="34">
    <w:abstractNumId w:val="19"/>
  </w:num>
  <w:num w:numId="35">
    <w:abstractNumId w:val="44"/>
  </w:num>
  <w:num w:numId="36">
    <w:abstractNumId w:val="26"/>
  </w:num>
  <w:num w:numId="37">
    <w:abstractNumId w:val="37"/>
  </w:num>
  <w:num w:numId="38">
    <w:abstractNumId w:val="30"/>
  </w:num>
  <w:num w:numId="39">
    <w:abstractNumId w:val="32"/>
  </w:num>
  <w:num w:numId="40">
    <w:abstractNumId w:val="36"/>
  </w:num>
  <w:num w:numId="41">
    <w:abstractNumId w:val="31"/>
  </w:num>
  <w:num w:numId="42">
    <w:abstractNumId w:val="2"/>
  </w:num>
  <w:num w:numId="43">
    <w:abstractNumId w:val="24"/>
  </w:num>
  <w:num w:numId="44">
    <w:abstractNumId w:val="9"/>
  </w:num>
  <w:num w:numId="45">
    <w:abstractNumId w:val="25"/>
  </w:num>
  <w:num w:numId="46">
    <w:abstractNumId w:val="6"/>
  </w:num>
  <w:num w:numId="47">
    <w:abstractNumId w:val="41"/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395"/>
    <w:rsid w:val="00007A5C"/>
    <w:rsid w:val="00010544"/>
    <w:rsid w:val="00012600"/>
    <w:rsid w:val="0001338E"/>
    <w:rsid w:val="000157BC"/>
    <w:rsid w:val="000217D7"/>
    <w:rsid w:val="00024682"/>
    <w:rsid w:val="00025DBE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0F444D"/>
    <w:rsid w:val="000F5CAE"/>
    <w:rsid w:val="001047F3"/>
    <w:rsid w:val="00106191"/>
    <w:rsid w:val="00106567"/>
    <w:rsid w:val="00106601"/>
    <w:rsid w:val="00122F36"/>
    <w:rsid w:val="001240F4"/>
    <w:rsid w:val="001400D9"/>
    <w:rsid w:val="0015098B"/>
    <w:rsid w:val="00154657"/>
    <w:rsid w:val="001831FD"/>
    <w:rsid w:val="0019396E"/>
    <w:rsid w:val="00195D1D"/>
    <w:rsid w:val="001A0B13"/>
    <w:rsid w:val="001A4266"/>
    <w:rsid w:val="001A756E"/>
    <w:rsid w:val="001B0B69"/>
    <w:rsid w:val="001D79F3"/>
    <w:rsid w:val="001E51B4"/>
    <w:rsid w:val="001E67C4"/>
    <w:rsid w:val="001F11C0"/>
    <w:rsid w:val="001F4E25"/>
    <w:rsid w:val="002102AF"/>
    <w:rsid w:val="0021221E"/>
    <w:rsid w:val="002301A9"/>
    <w:rsid w:val="00235DB0"/>
    <w:rsid w:val="00251D18"/>
    <w:rsid w:val="00256B8E"/>
    <w:rsid w:val="002742DD"/>
    <w:rsid w:val="00277A33"/>
    <w:rsid w:val="00280A1F"/>
    <w:rsid w:val="0028251E"/>
    <w:rsid w:val="002A5534"/>
    <w:rsid w:val="002B11B1"/>
    <w:rsid w:val="002B564A"/>
    <w:rsid w:val="002C0C20"/>
    <w:rsid w:val="002C1099"/>
    <w:rsid w:val="002D2A34"/>
    <w:rsid w:val="002D2FCB"/>
    <w:rsid w:val="002D4CAA"/>
    <w:rsid w:val="002E6A6F"/>
    <w:rsid w:val="002F1C84"/>
    <w:rsid w:val="002F40D1"/>
    <w:rsid w:val="002F6DCA"/>
    <w:rsid w:val="00327B74"/>
    <w:rsid w:val="00336BE0"/>
    <w:rsid w:val="0034406B"/>
    <w:rsid w:val="00351F5F"/>
    <w:rsid w:val="003568D1"/>
    <w:rsid w:val="00362FB8"/>
    <w:rsid w:val="00364E2F"/>
    <w:rsid w:val="00366B6D"/>
    <w:rsid w:val="003777C3"/>
    <w:rsid w:val="00382BAA"/>
    <w:rsid w:val="003C4821"/>
    <w:rsid w:val="003C77DE"/>
    <w:rsid w:val="003D41BE"/>
    <w:rsid w:val="003E3BC3"/>
    <w:rsid w:val="003E516C"/>
    <w:rsid w:val="003E69BB"/>
    <w:rsid w:val="003F1811"/>
    <w:rsid w:val="003F3D93"/>
    <w:rsid w:val="0040098A"/>
    <w:rsid w:val="004046B5"/>
    <w:rsid w:val="00411ACA"/>
    <w:rsid w:val="0042570E"/>
    <w:rsid w:val="00426DBB"/>
    <w:rsid w:val="0043737C"/>
    <w:rsid w:val="004373E8"/>
    <w:rsid w:val="004375D7"/>
    <w:rsid w:val="004471BC"/>
    <w:rsid w:val="00447A28"/>
    <w:rsid w:val="00450B7B"/>
    <w:rsid w:val="00461DDD"/>
    <w:rsid w:val="0046375F"/>
    <w:rsid w:val="0047755B"/>
    <w:rsid w:val="00477D15"/>
    <w:rsid w:val="00482A81"/>
    <w:rsid w:val="00485B83"/>
    <w:rsid w:val="00485C3A"/>
    <w:rsid w:val="00487B16"/>
    <w:rsid w:val="004903B2"/>
    <w:rsid w:val="00491694"/>
    <w:rsid w:val="00493643"/>
    <w:rsid w:val="004B21BB"/>
    <w:rsid w:val="004B6E65"/>
    <w:rsid w:val="004C22EE"/>
    <w:rsid w:val="004C2B3F"/>
    <w:rsid w:val="004C34C2"/>
    <w:rsid w:val="004C47AB"/>
    <w:rsid w:val="004C7BEF"/>
    <w:rsid w:val="004C7FE5"/>
    <w:rsid w:val="004D4552"/>
    <w:rsid w:val="004D6C9E"/>
    <w:rsid w:val="004E5293"/>
    <w:rsid w:val="00500927"/>
    <w:rsid w:val="00516BC3"/>
    <w:rsid w:val="00521DCA"/>
    <w:rsid w:val="005239A3"/>
    <w:rsid w:val="005242C8"/>
    <w:rsid w:val="00527135"/>
    <w:rsid w:val="0053513E"/>
    <w:rsid w:val="0053793F"/>
    <w:rsid w:val="00537E8A"/>
    <w:rsid w:val="005605A4"/>
    <w:rsid w:val="005625A4"/>
    <w:rsid w:val="00567967"/>
    <w:rsid w:val="005710FE"/>
    <w:rsid w:val="00577C1F"/>
    <w:rsid w:val="00585558"/>
    <w:rsid w:val="0059163C"/>
    <w:rsid w:val="005A17FA"/>
    <w:rsid w:val="005C4151"/>
    <w:rsid w:val="005D20AB"/>
    <w:rsid w:val="005D46AC"/>
    <w:rsid w:val="005E0F20"/>
    <w:rsid w:val="005E7471"/>
    <w:rsid w:val="005F2928"/>
    <w:rsid w:val="005F4AFB"/>
    <w:rsid w:val="006000E0"/>
    <w:rsid w:val="006063EB"/>
    <w:rsid w:val="00615141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950A9"/>
    <w:rsid w:val="006A0263"/>
    <w:rsid w:val="006A3860"/>
    <w:rsid w:val="006C3029"/>
    <w:rsid w:val="006C4A64"/>
    <w:rsid w:val="006D0B0B"/>
    <w:rsid w:val="006E4B6F"/>
    <w:rsid w:val="006F4258"/>
    <w:rsid w:val="006F758E"/>
    <w:rsid w:val="006F760E"/>
    <w:rsid w:val="006F77E2"/>
    <w:rsid w:val="007026D8"/>
    <w:rsid w:val="007110BE"/>
    <w:rsid w:val="007120C4"/>
    <w:rsid w:val="007227D6"/>
    <w:rsid w:val="00726604"/>
    <w:rsid w:val="007324A1"/>
    <w:rsid w:val="0074040B"/>
    <w:rsid w:val="0076346A"/>
    <w:rsid w:val="0076601C"/>
    <w:rsid w:val="007663AB"/>
    <w:rsid w:val="007A15DD"/>
    <w:rsid w:val="007A3B12"/>
    <w:rsid w:val="007B4455"/>
    <w:rsid w:val="007C0186"/>
    <w:rsid w:val="007D5A81"/>
    <w:rsid w:val="007D67CC"/>
    <w:rsid w:val="007F4522"/>
    <w:rsid w:val="007F5CB3"/>
    <w:rsid w:val="0080470D"/>
    <w:rsid w:val="008053AD"/>
    <w:rsid w:val="008066D2"/>
    <w:rsid w:val="00811686"/>
    <w:rsid w:val="00811F18"/>
    <w:rsid w:val="0082333D"/>
    <w:rsid w:val="008314AD"/>
    <w:rsid w:val="0083686D"/>
    <w:rsid w:val="00837BBE"/>
    <w:rsid w:val="008420A4"/>
    <w:rsid w:val="00842C0B"/>
    <w:rsid w:val="0085008B"/>
    <w:rsid w:val="00852767"/>
    <w:rsid w:val="00863959"/>
    <w:rsid w:val="008665E0"/>
    <w:rsid w:val="00870897"/>
    <w:rsid w:val="008743DC"/>
    <w:rsid w:val="0088372A"/>
    <w:rsid w:val="008931C2"/>
    <w:rsid w:val="008A5E9A"/>
    <w:rsid w:val="008A77CD"/>
    <w:rsid w:val="008C10BE"/>
    <w:rsid w:val="008D20B9"/>
    <w:rsid w:val="008D6DE8"/>
    <w:rsid w:val="008E6C16"/>
    <w:rsid w:val="008F2636"/>
    <w:rsid w:val="008F2B81"/>
    <w:rsid w:val="008F3A50"/>
    <w:rsid w:val="0090008F"/>
    <w:rsid w:val="009065BC"/>
    <w:rsid w:val="009143D4"/>
    <w:rsid w:val="0091555F"/>
    <w:rsid w:val="00930935"/>
    <w:rsid w:val="009429BD"/>
    <w:rsid w:val="00950887"/>
    <w:rsid w:val="00961F8B"/>
    <w:rsid w:val="00971147"/>
    <w:rsid w:val="00973C15"/>
    <w:rsid w:val="00983562"/>
    <w:rsid w:val="009846B3"/>
    <w:rsid w:val="00987193"/>
    <w:rsid w:val="00990BB7"/>
    <w:rsid w:val="00990C7C"/>
    <w:rsid w:val="0099323D"/>
    <w:rsid w:val="009B5ACB"/>
    <w:rsid w:val="009B6157"/>
    <w:rsid w:val="009C27F1"/>
    <w:rsid w:val="009F02EE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1CC6"/>
    <w:rsid w:val="00A85C47"/>
    <w:rsid w:val="00A92253"/>
    <w:rsid w:val="00A96D39"/>
    <w:rsid w:val="00AB1EC9"/>
    <w:rsid w:val="00AD6BE7"/>
    <w:rsid w:val="00AF665E"/>
    <w:rsid w:val="00AF7FD1"/>
    <w:rsid w:val="00B016C3"/>
    <w:rsid w:val="00B06746"/>
    <w:rsid w:val="00B14EB3"/>
    <w:rsid w:val="00B316CD"/>
    <w:rsid w:val="00B358D4"/>
    <w:rsid w:val="00B428F4"/>
    <w:rsid w:val="00B4466C"/>
    <w:rsid w:val="00B713EE"/>
    <w:rsid w:val="00B73BB3"/>
    <w:rsid w:val="00B8497D"/>
    <w:rsid w:val="00B850BE"/>
    <w:rsid w:val="00B91218"/>
    <w:rsid w:val="00B92620"/>
    <w:rsid w:val="00B937DA"/>
    <w:rsid w:val="00BA287A"/>
    <w:rsid w:val="00BA43E5"/>
    <w:rsid w:val="00BA7207"/>
    <w:rsid w:val="00BC0F1B"/>
    <w:rsid w:val="00BD43E4"/>
    <w:rsid w:val="00BE1296"/>
    <w:rsid w:val="00BE1444"/>
    <w:rsid w:val="00BF642A"/>
    <w:rsid w:val="00C20632"/>
    <w:rsid w:val="00C257C5"/>
    <w:rsid w:val="00C26E0E"/>
    <w:rsid w:val="00C320FE"/>
    <w:rsid w:val="00C353C2"/>
    <w:rsid w:val="00C44AE0"/>
    <w:rsid w:val="00C47F34"/>
    <w:rsid w:val="00C51F5C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C5306"/>
    <w:rsid w:val="00CD2A94"/>
    <w:rsid w:val="00CD2F38"/>
    <w:rsid w:val="00CD4930"/>
    <w:rsid w:val="00CE0341"/>
    <w:rsid w:val="00CE2EFA"/>
    <w:rsid w:val="00CE7D5D"/>
    <w:rsid w:val="00CF3C71"/>
    <w:rsid w:val="00D0784E"/>
    <w:rsid w:val="00D113A5"/>
    <w:rsid w:val="00D150C5"/>
    <w:rsid w:val="00D22F22"/>
    <w:rsid w:val="00D279F2"/>
    <w:rsid w:val="00D27CF5"/>
    <w:rsid w:val="00D32378"/>
    <w:rsid w:val="00D416F8"/>
    <w:rsid w:val="00D54879"/>
    <w:rsid w:val="00D620AE"/>
    <w:rsid w:val="00D643C3"/>
    <w:rsid w:val="00D90766"/>
    <w:rsid w:val="00DC2F07"/>
    <w:rsid w:val="00DD517B"/>
    <w:rsid w:val="00DE1D27"/>
    <w:rsid w:val="00DF1F8A"/>
    <w:rsid w:val="00DF3B8D"/>
    <w:rsid w:val="00DF57DD"/>
    <w:rsid w:val="00DF7DAF"/>
    <w:rsid w:val="00E16B69"/>
    <w:rsid w:val="00E24180"/>
    <w:rsid w:val="00E25C38"/>
    <w:rsid w:val="00E44395"/>
    <w:rsid w:val="00E45025"/>
    <w:rsid w:val="00E46968"/>
    <w:rsid w:val="00E52078"/>
    <w:rsid w:val="00E61787"/>
    <w:rsid w:val="00E671FA"/>
    <w:rsid w:val="00E73197"/>
    <w:rsid w:val="00E74956"/>
    <w:rsid w:val="00E86CCA"/>
    <w:rsid w:val="00E92076"/>
    <w:rsid w:val="00E932FD"/>
    <w:rsid w:val="00EA0F1B"/>
    <w:rsid w:val="00EB21FF"/>
    <w:rsid w:val="00EB254F"/>
    <w:rsid w:val="00EB3088"/>
    <w:rsid w:val="00EC4C90"/>
    <w:rsid w:val="00EF2148"/>
    <w:rsid w:val="00F03CA8"/>
    <w:rsid w:val="00F07CB2"/>
    <w:rsid w:val="00F12772"/>
    <w:rsid w:val="00F17C0E"/>
    <w:rsid w:val="00F234E3"/>
    <w:rsid w:val="00F25234"/>
    <w:rsid w:val="00F33EB5"/>
    <w:rsid w:val="00F36623"/>
    <w:rsid w:val="00F43AFC"/>
    <w:rsid w:val="00F5407E"/>
    <w:rsid w:val="00F636F9"/>
    <w:rsid w:val="00F83BA5"/>
    <w:rsid w:val="00FA0D68"/>
    <w:rsid w:val="00FA3AAE"/>
    <w:rsid w:val="00FC2EF5"/>
    <w:rsid w:val="00FC3E60"/>
    <w:rsid w:val="00FD1CAF"/>
    <w:rsid w:val="00FD1F75"/>
    <w:rsid w:val="00FE20AD"/>
    <w:rsid w:val="00FE24D2"/>
    <w:rsid w:val="00FF722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rsid w:val="00FA3AAE"/>
    <w:rPr>
      <w:rFonts w:eastAsia="Arial Unicode MS"/>
      <w:b/>
      <w:sz w:val="24"/>
      <w:szCs w:val="24"/>
    </w:rPr>
  </w:style>
  <w:style w:type="paragraph" w:styleId="Title">
    <w:name w:val="Title"/>
    <w:basedOn w:val="Normal"/>
    <w:link w:val="NzovChar"/>
    <w:qFormat/>
    <w:rsid w:val="00F36623"/>
    <w:pPr>
      <w:spacing w:before="120"/>
      <w:jc w:val="center"/>
    </w:pPr>
    <w:rPr>
      <w:sz w:val="28"/>
      <w:szCs w:val="28"/>
    </w:rPr>
  </w:style>
  <w:style w:type="character" w:customStyle="1" w:styleId="NzovChar">
    <w:name w:val="Názov Char"/>
    <w:link w:val="Title"/>
    <w:rsid w:val="00F36623"/>
    <w:rPr>
      <w:sz w:val="28"/>
      <w:szCs w:val="28"/>
    </w:rPr>
  </w:style>
  <w:style w:type="character" w:styleId="PlaceholderText0">
    <w:name w:val="Placeholder Text"/>
    <w:uiPriority w:val="99"/>
    <w:semiHidden/>
    <w:rsid w:val="00F36623"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FDE23-AEDD-467F-808B-E0C5E010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Kancelaria NR SR</Company>
  <LinksUpToDate>false</LinksUpToDate>
  <CharactersWithSpaces>10582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10</cp:revision>
  <cp:lastPrinted>2011-09-29T12:29:00Z</cp:lastPrinted>
  <dcterms:created xsi:type="dcterms:W3CDTF">2011-10-25T12:19:00Z</dcterms:created>
  <dcterms:modified xsi:type="dcterms:W3CDTF">2011-11-21T08:11:00Z</dcterms:modified>
</cp:coreProperties>
</file>