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42C8" w:rsidRPr="00251D18" w:rsidP="005242C8">
      <w:pPr>
        <w:pStyle w:val="Heading1"/>
        <w:spacing w:line="240" w:lineRule="auto"/>
        <w:ind w:firstLine="540"/>
        <w:rPr>
          <w:rFonts w:ascii="Arial" w:hAnsi="Arial" w:cs="Arial"/>
          <w:b w:val="0"/>
          <w:bCs/>
          <w:i/>
          <w:iCs/>
        </w:rPr>
      </w:pPr>
      <w:r w:rsidRPr="00251D18">
        <w:rPr>
          <w:rFonts w:ascii="Arial" w:hAnsi="Arial" w:cs="Arial"/>
          <w:b w:val="0"/>
          <w:bCs/>
          <w:i/>
          <w:iCs/>
        </w:rPr>
        <w:t xml:space="preserve">              Výbor</w:t>
      </w:r>
    </w:p>
    <w:p w:rsidR="005242C8" w:rsidRPr="00251D18" w:rsidP="005242C8">
      <w:pPr>
        <w:jc w:val="both"/>
        <w:rPr>
          <w:rFonts w:ascii="Arial" w:hAnsi="Arial" w:cs="Arial"/>
          <w:i/>
        </w:rPr>
      </w:pPr>
      <w:r w:rsidRPr="00251D18">
        <w:rPr>
          <w:rFonts w:ascii="Arial" w:hAnsi="Arial" w:cs="Arial"/>
          <w:i/>
        </w:rPr>
        <w:t xml:space="preserve"> Národnej rady Slovenskej republiky</w:t>
      </w:r>
    </w:p>
    <w:p w:rsidR="00CE6416" w:rsidP="005242C8">
      <w:pPr>
        <w:jc w:val="both"/>
        <w:rPr>
          <w:rFonts w:ascii="Arial" w:hAnsi="Arial" w:cs="Arial"/>
        </w:rPr>
      </w:pPr>
      <w:r w:rsidRPr="00251D18" w:rsidR="005242C8">
        <w:rPr>
          <w:rFonts w:ascii="Arial" w:hAnsi="Arial" w:cs="Arial"/>
          <w:i/>
        </w:rPr>
        <w:t xml:space="preserve">pre hospodárstvo, výstavbu a dopravu </w:t>
      </w:r>
      <w:r w:rsidRPr="00251D18" w:rsidR="005242C8">
        <w:rPr>
          <w:rFonts w:ascii="Arial" w:hAnsi="Arial" w:cs="Arial"/>
        </w:rPr>
        <w:t xml:space="preserve">   </w:t>
      </w:r>
    </w:p>
    <w:p w:rsidR="00CE6416" w:rsidP="005242C8">
      <w:pPr>
        <w:jc w:val="both"/>
        <w:rPr>
          <w:rFonts w:ascii="Arial" w:hAnsi="Arial" w:cs="Arial"/>
        </w:rPr>
      </w:pPr>
    </w:p>
    <w:p w:rsidR="005242C8" w:rsidRPr="00251D18" w:rsidP="005242C8">
      <w:pPr>
        <w:jc w:val="both"/>
        <w:rPr>
          <w:rFonts w:ascii="Arial" w:hAnsi="Arial" w:cs="Arial"/>
        </w:rPr>
      </w:pPr>
      <w:r w:rsidRPr="00251D18">
        <w:rPr>
          <w:rFonts w:ascii="Arial" w:hAnsi="Arial" w:cs="Arial"/>
        </w:rPr>
        <w:t xml:space="preserve">           </w:t>
      </w:r>
    </w:p>
    <w:p w:rsidR="005242C8" w:rsidRPr="00251D18" w:rsidP="005242C8">
      <w:pPr>
        <w:jc w:val="both"/>
        <w:rPr>
          <w:rFonts w:ascii="Arial" w:hAnsi="Arial" w:cs="Arial"/>
        </w:rPr>
      </w:pPr>
      <w:r w:rsidRPr="00251D18">
        <w:rPr>
          <w:rFonts w:ascii="Arial" w:hAnsi="Arial" w:cs="Arial"/>
        </w:rPr>
        <w:t xml:space="preserve">                                                     </w:t>
      </w:r>
      <w:r w:rsidRPr="00251D18" w:rsidR="004B21BB">
        <w:rPr>
          <w:rFonts w:ascii="Arial" w:hAnsi="Arial" w:cs="Arial"/>
        </w:rPr>
        <w:t xml:space="preserve">                               </w:t>
      </w:r>
      <w:r w:rsidR="00DF779B">
        <w:rPr>
          <w:rFonts w:ascii="Arial" w:hAnsi="Arial" w:cs="Arial"/>
        </w:rPr>
        <w:t>42</w:t>
      </w:r>
      <w:r w:rsidRPr="00251D18">
        <w:rPr>
          <w:rFonts w:ascii="Arial" w:hAnsi="Arial" w:cs="Arial"/>
        </w:rPr>
        <w:t>. schôdza výboru</w:t>
      </w:r>
    </w:p>
    <w:p w:rsidR="00CE6416" w:rsidP="005242C8">
      <w:pPr>
        <w:pStyle w:val="BodyTextIndent"/>
        <w:rPr>
          <w:rFonts w:ascii="Arial" w:hAnsi="Arial" w:cs="Arial"/>
          <w:iCs/>
          <w:color w:val="auto"/>
          <w:lang w:val="sk-SK"/>
        </w:rPr>
      </w:pPr>
      <w:r w:rsidRPr="00251D18" w:rsidR="005242C8">
        <w:rPr>
          <w:rFonts w:ascii="Arial" w:hAnsi="Arial" w:cs="Arial"/>
          <w:color w:val="auto"/>
          <w:lang w:val="sk-SK"/>
        </w:rPr>
        <w:t xml:space="preserve">                                                                           </w:t>
      </w:r>
      <w:r w:rsidRPr="00251D18" w:rsidR="005242C8">
        <w:rPr>
          <w:rFonts w:ascii="Arial" w:hAnsi="Arial" w:cs="Arial"/>
          <w:color w:val="auto"/>
          <w:lang w:val="sk-SK"/>
        </w:rPr>
        <w:t xml:space="preserve">Číslo: CRD -  </w:t>
      </w:r>
      <w:r w:rsidR="00DF779B">
        <w:rPr>
          <w:rFonts w:ascii="Arial" w:hAnsi="Arial" w:cs="Arial"/>
          <w:color w:val="auto"/>
          <w:lang w:val="sk-SK"/>
        </w:rPr>
        <w:t>36</w:t>
      </w:r>
      <w:r w:rsidR="002D4C15">
        <w:rPr>
          <w:rFonts w:ascii="Arial" w:hAnsi="Arial" w:cs="Arial"/>
          <w:color w:val="auto"/>
          <w:lang w:val="sk-SK"/>
        </w:rPr>
        <w:t>43</w:t>
      </w:r>
      <w:r w:rsidRPr="00251D18" w:rsidR="005242C8">
        <w:rPr>
          <w:rFonts w:ascii="Arial" w:hAnsi="Arial" w:cs="Arial"/>
          <w:iCs/>
          <w:color w:val="auto"/>
          <w:lang w:val="sk-SK"/>
        </w:rPr>
        <w:t>/201</w:t>
      </w:r>
      <w:r w:rsidRPr="00251D18" w:rsidR="00050568">
        <w:rPr>
          <w:rFonts w:ascii="Arial" w:hAnsi="Arial" w:cs="Arial"/>
          <w:iCs/>
          <w:color w:val="auto"/>
          <w:lang w:val="sk-SK"/>
        </w:rPr>
        <w:t>1</w:t>
      </w:r>
      <w:r w:rsidRPr="00251D18" w:rsidR="005242C8">
        <w:rPr>
          <w:rFonts w:ascii="Arial" w:hAnsi="Arial" w:cs="Arial"/>
          <w:iCs/>
          <w:color w:val="auto"/>
          <w:lang w:val="sk-SK"/>
        </w:rPr>
        <w:t xml:space="preserve"> - VHVD </w:t>
      </w:r>
    </w:p>
    <w:p w:rsidR="00CE6416" w:rsidP="005242C8">
      <w:pPr>
        <w:pStyle w:val="BodyTextIndent"/>
        <w:rPr>
          <w:rFonts w:ascii="Arial" w:hAnsi="Arial" w:cs="Arial"/>
          <w:iCs/>
          <w:color w:val="auto"/>
          <w:lang w:val="sk-SK"/>
        </w:rPr>
      </w:pPr>
    </w:p>
    <w:p w:rsidR="005242C8" w:rsidRPr="00251D18" w:rsidP="005242C8">
      <w:pPr>
        <w:pStyle w:val="BodyTextIndent"/>
        <w:rPr>
          <w:rFonts w:ascii="Arial" w:hAnsi="Arial" w:cs="Arial"/>
          <w:iCs/>
          <w:color w:val="auto"/>
          <w:lang w:val="sk-SK"/>
        </w:rPr>
      </w:pPr>
      <w:r w:rsidRPr="00251D18">
        <w:rPr>
          <w:rFonts w:ascii="Arial" w:hAnsi="Arial" w:cs="Arial"/>
          <w:iCs/>
          <w:color w:val="auto"/>
          <w:lang w:val="sk-SK"/>
        </w:rPr>
        <w:t xml:space="preserve"> </w:t>
      </w:r>
    </w:p>
    <w:p w:rsidR="005242C8" w:rsidP="005242C8">
      <w:pPr>
        <w:jc w:val="center"/>
        <w:rPr>
          <w:rFonts w:ascii="Arial" w:hAnsi="Arial" w:cs="Arial"/>
          <w:b/>
          <w:sz w:val="32"/>
          <w:szCs w:val="28"/>
        </w:rPr>
      </w:pPr>
      <w:r w:rsidR="00FA07A8">
        <w:rPr>
          <w:rFonts w:ascii="Arial" w:hAnsi="Arial" w:cs="Arial"/>
          <w:b/>
          <w:sz w:val="32"/>
          <w:szCs w:val="28"/>
        </w:rPr>
        <w:t>213</w:t>
      </w:r>
    </w:p>
    <w:p w:rsidR="005242C8" w:rsidRPr="00251D18" w:rsidP="005242C8">
      <w:pPr>
        <w:pStyle w:val="Heading2"/>
        <w:spacing w:line="240" w:lineRule="auto"/>
        <w:rPr>
          <w:rFonts w:ascii="Arial" w:hAnsi="Arial" w:cs="Arial"/>
          <w:color w:val="auto"/>
          <w:lang w:val="sk-SK"/>
        </w:rPr>
      </w:pPr>
      <w:r w:rsidRPr="00251D18">
        <w:rPr>
          <w:rFonts w:ascii="Arial" w:hAnsi="Arial" w:cs="Arial"/>
          <w:color w:val="auto"/>
          <w:lang w:val="sk-SK"/>
        </w:rPr>
        <w:t>U z n e s e n i e</w:t>
      </w:r>
    </w:p>
    <w:p w:rsidR="005242C8" w:rsidRPr="00251D18" w:rsidP="005242C8">
      <w:pPr>
        <w:jc w:val="center"/>
        <w:rPr>
          <w:rFonts w:ascii="Arial" w:hAnsi="Arial" w:cs="Arial"/>
          <w:b/>
        </w:rPr>
      </w:pPr>
      <w:r w:rsidRPr="00251D18">
        <w:rPr>
          <w:rFonts w:ascii="Arial" w:hAnsi="Arial" w:cs="Arial"/>
          <w:b/>
        </w:rPr>
        <w:t>Výboru Národnej rady Slovenskej republiky</w:t>
      </w:r>
    </w:p>
    <w:p w:rsidR="005242C8" w:rsidRPr="00251D18" w:rsidP="005242C8">
      <w:pPr>
        <w:jc w:val="center"/>
        <w:rPr>
          <w:rFonts w:ascii="Arial" w:hAnsi="Arial" w:cs="Arial"/>
          <w:b/>
        </w:rPr>
      </w:pPr>
      <w:r w:rsidRPr="00251D18">
        <w:rPr>
          <w:rFonts w:ascii="Arial" w:hAnsi="Arial" w:cs="Arial"/>
          <w:b/>
        </w:rPr>
        <w:t>pre hospodárstvo, výstavbu a dopravu</w:t>
      </w:r>
    </w:p>
    <w:p w:rsidR="005242C8" w:rsidRPr="00251D18" w:rsidP="005242C8">
      <w:pPr>
        <w:jc w:val="center"/>
        <w:rPr>
          <w:rFonts w:ascii="Arial" w:hAnsi="Arial" w:cs="Arial"/>
        </w:rPr>
      </w:pPr>
      <w:r w:rsidR="00FA07A8">
        <w:rPr>
          <w:rFonts w:ascii="Arial" w:hAnsi="Arial" w:cs="Arial"/>
        </w:rPr>
        <w:t>zo 16</w:t>
      </w:r>
      <w:r w:rsidRPr="00251D18">
        <w:rPr>
          <w:rFonts w:ascii="Arial" w:hAnsi="Arial" w:cs="Arial"/>
        </w:rPr>
        <w:t xml:space="preserve">. </w:t>
      </w:r>
      <w:r w:rsidR="00DF779B">
        <w:rPr>
          <w:rFonts w:ascii="Arial" w:hAnsi="Arial" w:cs="Arial"/>
        </w:rPr>
        <w:t>nove</w:t>
      </w:r>
      <w:r w:rsidR="00301F2D">
        <w:rPr>
          <w:rFonts w:ascii="Arial" w:hAnsi="Arial" w:cs="Arial"/>
        </w:rPr>
        <w:t>mbra</w:t>
      </w:r>
      <w:r w:rsidR="00D90994">
        <w:rPr>
          <w:rFonts w:ascii="Arial" w:hAnsi="Arial" w:cs="Arial"/>
        </w:rPr>
        <w:t xml:space="preserve"> </w:t>
      </w:r>
      <w:r w:rsidRPr="00251D18">
        <w:rPr>
          <w:rFonts w:ascii="Arial" w:hAnsi="Arial" w:cs="Arial"/>
        </w:rPr>
        <w:t>201</w:t>
      </w:r>
      <w:r w:rsidRPr="00251D18" w:rsidR="004B21BB">
        <w:rPr>
          <w:rFonts w:ascii="Arial" w:hAnsi="Arial" w:cs="Arial"/>
        </w:rPr>
        <w:t>1</w:t>
      </w:r>
    </w:p>
    <w:p w:rsidR="005242C8" w:rsidRPr="00251D18" w:rsidP="005242C8">
      <w:pPr>
        <w:tabs>
          <w:tab w:val="left" w:pos="-1985"/>
          <w:tab w:val="left" w:pos="709"/>
          <w:tab w:val="left" w:pos="1077"/>
        </w:tabs>
        <w:jc w:val="both"/>
        <w:rPr>
          <w:rFonts w:ascii="Arial" w:hAnsi="Arial" w:cs="Arial"/>
        </w:rPr>
      </w:pPr>
    </w:p>
    <w:p w:rsidR="0099323D" w:rsidRPr="006A0263" w:rsidP="00CF38F6">
      <w:pPr>
        <w:ind w:firstLine="360"/>
        <w:jc w:val="both"/>
        <w:rPr>
          <w:rFonts w:ascii="Arial" w:hAnsi="Arial" w:cs="Arial"/>
          <w:u w:val="single"/>
        </w:rPr>
      </w:pPr>
      <w:r w:rsidRPr="0099323D" w:rsidR="005242C8">
        <w:rPr>
          <w:rFonts w:ascii="Arial" w:hAnsi="Arial" w:cs="Arial"/>
        </w:rPr>
        <w:t>k</w:t>
      </w:r>
      <w:r w:rsidRPr="0099323D" w:rsidR="00050568">
        <w:rPr>
          <w:rFonts w:ascii="Arial" w:hAnsi="Arial" w:cs="Arial"/>
        </w:rPr>
        <w:t xml:space="preserve"> vládnemu návrhu </w:t>
      </w:r>
      <w:r w:rsidRPr="00861CDD" w:rsidR="002D4C15">
        <w:rPr>
          <w:rFonts w:ascii="Arial" w:hAnsi="Arial" w:cs="Arial"/>
          <w:noProof/>
        </w:rPr>
        <w:t xml:space="preserve">zákona, </w:t>
      </w:r>
      <w:r w:rsidRPr="00861CDD" w:rsidR="002D4C15">
        <w:rPr>
          <w:rFonts w:ascii="Arial" w:hAnsi="Arial" w:cs="Arial"/>
        </w:rPr>
        <w:t xml:space="preserve">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(tlač </w:t>
      </w:r>
      <w:r w:rsidRPr="001849BC" w:rsidR="002D4C15">
        <w:rPr>
          <w:rFonts w:ascii="Arial" w:hAnsi="Arial" w:cs="Arial"/>
          <w:b/>
        </w:rPr>
        <w:t>510</w:t>
      </w:r>
      <w:r w:rsidR="002D4C15">
        <w:rPr>
          <w:rFonts w:ascii="Arial" w:hAnsi="Arial" w:cs="Arial"/>
        </w:rPr>
        <w:t>)</w:t>
      </w:r>
    </w:p>
    <w:p w:rsidR="005242C8" w:rsidRPr="00251D18" w:rsidP="0099323D">
      <w:pPr>
        <w:ind w:left="360" w:firstLine="348"/>
        <w:jc w:val="both"/>
        <w:rPr>
          <w:b/>
          <w:bCs/>
        </w:rPr>
      </w:pPr>
    </w:p>
    <w:p w:rsidR="005242C8" w:rsidRPr="00251D18" w:rsidP="005242C8">
      <w:pPr>
        <w:pStyle w:val="BodyTextIndent"/>
        <w:ind w:firstLine="360"/>
        <w:rPr>
          <w:rFonts w:ascii="Arial" w:hAnsi="Arial" w:cs="Arial"/>
          <w:b/>
          <w:bCs/>
          <w:color w:val="auto"/>
          <w:lang w:val="sk-SK"/>
        </w:rPr>
      </w:pPr>
      <w:r w:rsidRPr="00251D18">
        <w:rPr>
          <w:rFonts w:ascii="Arial" w:hAnsi="Arial" w:cs="Arial"/>
          <w:b/>
          <w:bCs/>
          <w:color w:val="auto"/>
          <w:lang w:val="sk-SK"/>
        </w:rPr>
        <w:t xml:space="preserve">Výbor Národnej rady Slovenskej republiky </w:t>
      </w:r>
    </w:p>
    <w:p w:rsidR="005242C8" w:rsidP="005242C8">
      <w:pPr>
        <w:pStyle w:val="BodyTextIndent2"/>
        <w:ind w:firstLine="360"/>
        <w:rPr>
          <w:rFonts w:ascii="Arial" w:hAnsi="Arial" w:cs="Arial"/>
          <w:color w:val="auto"/>
          <w:lang w:val="sk-SK"/>
        </w:rPr>
      </w:pPr>
      <w:r w:rsidRPr="00251D18">
        <w:rPr>
          <w:rFonts w:ascii="Arial" w:hAnsi="Arial" w:cs="Arial"/>
          <w:b/>
          <w:color w:val="auto"/>
          <w:lang w:val="sk-SK"/>
        </w:rPr>
        <w:t>p</w:t>
      </w:r>
      <w:r w:rsidRPr="00251D18">
        <w:rPr>
          <w:rFonts w:ascii="Arial" w:hAnsi="Arial" w:cs="Arial"/>
          <w:b/>
          <w:color w:val="auto"/>
          <w:lang w:val="sk-SK"/>
        </w:rPr>
        <w:t>re hospodárstvo, výstavbu a dopravu</w:t>
      </w:r>
      <w:r w:rsidRPr="00251D18">
        <w:rPr>
          <w:rFonts w:ascii="Arial" w:hAnsi="Arial" w:cs="Arial"/>
          <w:color w:val="auto"/>
          <w:lang w:val="sk-SK"/>
        </w:rPr>
        <w:t xml:space="preserve"> </w:t>
      </w:r>
    </w:p>
    <w:p w:rsidR="00CE6416" w:rsidP="005242C8">
      <w:pPr>
        <w:pStyle w:val="BodyTextIndent2"/>
        <w:ind w:firstLine="360"/>
        <w:rPr>
          <w:rFonts w:ascii="Arial" w:hAnsi="Arial" w:cs="Arial"/>
          <w:color w:val="auto"/>
          <w:lang w:val="sk-SK"/>
        </w:rPr>
      </w:pPr>
    </w:p>
    <w:p w:rsidR="005242C8" w:rsidP="005242C8">
      <w:pPr>
        <w:pStyle w:val="Heading3"/>
        <w:numPr>
          <w:ilvl w:val="0"/>
          <w:numId w:val="6"/>
        </w:numPr>
        <w:rPr>
          <w:rFonts w:ascii="Arial" w:hAnsi="Arial" w:cs="Arial"/>
          <w:color w:val="auto"/>
          <w:lang w:val="sk-SK"/>
        </w:rPr>
      </w:pPr>
      <w:r w:rsidRPr="00251D18">
        <w:rPr>
          <w:rFonts w:ascii="Arial" w:hAnsi="Arial" w:cs="Arial"/>
          <w:color w:val="auto"/>
          <w:lang w:val="sk-SK"/>
        </w:rPr>
        <w:t>s ú h l a s</w:t>
      </w:r>
      <w:r w:rsidR="00CE6416">
        <w:rPr>
          <w:rFonts w:ascii="Arial" w:hAnsi="Arial" w:cs="Arial"/>
          <w:color w:val="auto"/>
          <w:lang w:val="sk-SK"/>
        </w:rPr>
        <w:t> </w:t>
      </w:r>
      <w:r w:rsidRPr="00251D18">
        <w:rPr>
          <w:rFonts w:ascii="Arial" w:hAnsi="Arial" w:cs="Arial"/>
          <w:color w:val="auto"/>
          <w:lang w:val="sk-SK"/>
        </w:rPr>
        <w:t>í</w:t>
      </w:r>
    </w:p>
    <w:p w:rsidR="00CE6416" w:rsidRPr="00CE6416" w:rsidP="00CE6416"/>
    <w:p w:rsidR="0099323D" w:rsidRPr="0099323D" w:rsidP="0099323D">
      <w:pPr>
        <w:ind w:firstLine="360"/>
        <w:jc w:val="both"/>
        <w:rPr>
          <w:rFonts w:ascii="Arial" w:hAnsi="Arial" w:cs="Arial"/>
          <w:u w:val="single"/>
        </w:rPr>
      </w:pPr>
      <w:r w:rsidRPr="00EB21FF" w:rsidR="005242C8">
        <w:rPr>
          <w:rFonts w:ascii="Arial" w:hAnsi="Arial" w:cs="Arial"/>
        </w:rPr>
        <w:t>s</w:t>
      </w:r>
      <w:r w:rsidRPr="00EB21FF" w:rsidR="00A96D39">
        <w:rPr>
          <w:rFonts w:ascii="Arial" w:hAnsi="Arial" w:cs="Arial"/>
        </w:rPr>
        <w:t xml:space="preserve"> vládnym </w:t>
      </w:r>
      <w:r w:rsidRPr="00EB21FF" w:rsidR="005242C8">
        <w:rPr>
          <w:rFonts w:ascii="Arial" w:hAnsi="Arial" w:cs="Arial"/>
        </w:rPr>
        <w:t xml:space="preserve">návrhom </w:t>
      </w:r>
      <w:r w:rsidRPr="00861CDD" w:rsidR="002D4C15">
        <w:rPr>
          <w:rFonts w:ascii="Arial" w:hAnsi="Arial" w:cs="Arial"/>
          <w:noProof/>
        </w:rPr>
        <w:t xml:space="preserve">zákona, </w:t>
      </w:r>
      <w:r w:rsidRPr="00861CDD" w:rsidR="002D4C15">
        <w:rPr>
          <w:rFonts w:ascii="Arial" w:hAnsi="Arial" w:cs="Arial"/>
        </w:rPr>
        <w:t xml:space="preserve">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(tlač </w:t>
      </w:r>
      <w:r w:rsidRPr="001849BC" w:rsidR="002D4C15">
        <w:rPr>
          <w:rFonts w:ascii="Arial" w:hAnsi="Arial" w:cs="Arial"/>
          <w:b/>
        </w:rPr>
        <w:t>510</w:t>
      </w:r>
      <w:r w:rsidR="002D4C15">
        <w:rPr>
          <w:rFonts w:ascii="Arial" w:hAnsi="Arial" w:cs="Arial"/>
        </w:rPr>
        <w:t>)</w:t>
      </w:r>
      <w:r>
        <w:rPr>
          <w:rFonts w:ascii="Arial" w:hAnsi="Arial" w:cs="Arial"/>
        </w:rPr>
        <w:t>;</w:t>
      </w:r>
    </w:p>
    <w:p w:rsidR="005242C8" w:rsidRPr="00251D18" w:rsidP="0099323D">
      <w:pPr>
        <w:ind w:firstLine="360"/>
        <w:jc w:val="both"/>
        <w:rPr>
          <w:rFonts w:ascii="Arial" w:hAnsi="Arial" w:cs="Arial"/>
        </w:rPr>
      </w:pPr>
    </w:p>
    <w:p w:rsidR="005242C8" w:rsidRPr="00251D18" w:rsidP="005242C8">
      <w:pPr>
        <w:pStyle w:val="Heading4"/>
        <w:numPr>
          <w:ilvl w:val="0"/>
          <w:numId w:val="5"/>
        </w:numPr>
        <w:rPr>
          <w:rFonts w:ascii="Arial" w:hAnsi="Arial" w:cs="Arial"/>
          <w:color w:val="auto"/>
          <w:lang w:val="sk-SK"/>
        </w:rPr>
      </w:pPr>
      <w:r w:rsidRPr="00251D18">
        <w:rPr>
          <w:rFonts w:ascii="Arial" w:hAnsi="Arial" w:cs="Arial"/>
          <w:color w:val="auto"/>
          <w:lang w:val="sk-SK"/>
        </w:rPr>
        <w:t>o d p o r ú č a</w:t>
      </w:r>
    </w:p>
    <w:p w:rsidR="005242C8" w:rsidP="005242C8">
      <w:pPr>
        <w:pStyle w:val="Heading1"/>
        <w:spacing w:line="240" w:lineRule="auto"/>
        <w:ind w:firstLine="360"/>
        <w:rPr>
          <w:rFonts w:ascii="Arial" w:hAnsi="Arial" w:cs="Arial"/>
        </w:rPr>
      </w:pPr>
      <w:r w:rsidRPr="00251D18">
        <w:rPr>
          <w:rFonts w:ascii="Arial" w:hAnsi="Arial" w:cs="Arial"/>
        </w:rPr>
        <w:t xml:space="preserve">     Národnej rade Slovenskej republiky</w:t>
      </w:r>
    </w:p>
    <w:p w:rsidR="00CE6416" w:rsidRPr="00CE6416" w:rsidP="00CE6416"/>
    <w:p w:rsidR="005242C8" w:rsidRPr="00DC4935" w:rsidP="0099323D">
      <w:pPr>
        <w:ind w:left="360" w:firstLine="348"/>
        <w:jc w:val="both"/>
        <w:rPr>
          <w:rFonts w:ascii="Arial" w:hAnsi="Arial" w:cs="Arial"/>
        </w:rPr>
      </w:pPr>
      <w:r w:rsidRPr="00EB21FF" w:rsidR="00A96D39">
        <w:rPr>
          <w:rFonts w:ascii="Arial" w:hAnsi="Arial" w:cs="Arial"/>
        </w:rPr>
        <w:t xml:space="preserve">vládny </w:t>
      </w:r>
      <w:r w:rsidRPr="00EB21FF" w:rsidR="00154657">
        <w:rPr>
          <w:rFonts w:ascii="Arial" w:hAnsi="Arial" w:cs="Arial"/>
        </w:rPr>
        <w:t xml:space="preserve">návrh </w:t>
      </w:r>
      <w:r w:rsidRPr="00861CDD" w:rsidR="002D4C15">
        <w:rPr>
          <w:rFonts w:ascii="Arial" w:hAnsi="Arial" w:cs="Arial"/>
          <w:noProof/>
        </w:rPr>
        <w:t xml:space="preserve">zákona, </w:t>
      </w:r>
      <w:r w:rsidRPr="00861CDD" w:rsidR="002D4C15">
        <w:rPr>
          <w:rFonts w:ascii="Arial" w:hAnsi="Arial" w:cs="Arial"/>
        </w:rPr>
        <w:t xml:space="preserve">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(tlač </w:t>
      </w:r>
      <w:r w:rsidRPr="001849BC" w:rsidR="002D4C15">
        <w:rPr>
          <w:rFonts w:ascii="Arial" w:hAnsi="Arial" w:cs="Arial"/>
          <w:b/>
        </w:rPr>
        <w:t>510</w:t>
      </w:r>
      <w:r w:rsidR="002D4C15">
        <w:rPr>
          <w:rFonts w:ascii="Arial" w:hAnsi="Arial" w:cs="Arial"/>
        </w:rPr>
        <w:t xml:space="preserve">) </w:t>
      </w:r>
      <w:r w:rsidRPr="00A21148">
        <w:rPr>
          <w:rFonts w:ascii="Arial" w:hAnsi="Arial" w:cs="Arial"/>
        </w:rPr>
        <w:t>s</w:t>
      </w:r>
      <w:r w:rsidRPr="00A21148">
        <w:rPr>
          <w:rFonts w:ascii="Arial" w:hAnsi="Arial" w:cs="Arial"/>
          <w:bCs/>
        </w:rPr>
        <w:t xml:space="preserve">chváliť </w:t>
      </w:r>
      <w:r w:rsidRPr="00DC4935">
        <w:rPr>
          <w:rFonts w:ascii="Arial" w:hAnsi="Arial" w:cs="Arial"/>
          <w:bCs/>
        </w:rPr>
        <w:t>s pozmeňujúcim</w:t>
      </w:r>
      <w:r w:rsidRPr="00DC4935" w:rsidR="00B62527">
        <w:rPr>
          <w:rFonts w:ascii="Arial" w:hAnsi="Arial" w:cs="Arial"/>
          <w:bCs/>
        </w:rPr>
        <w:t xml:space="preserve"> a doplňujúcim</w:t>
      </w:r>
      <w:r w:rsidRPr="00DC4935">
        <w:rPr>
          <w:rFonts w:ascii="Arial" w:hAnsi="Arial" w:cs="Arial"/>
          <w:bCs/>
        </w:rPr>
        <w:t xml:space="preserve"> náv</w:t>
      </w:r>
      <w:r w:rsidRPr="00DC4935">
        <w:rPr>
          <w:rFonts w:ascii="Arial" w:hAnsi="Arial" w:cs="Arial"/>
          <w:bCs/>
        </w:rPr>
        <w:t>rh</w:t>
      </w:r>
      <w:r w:rsidRPr="00DC4935" w:rsidR="00B62527">
        <w:rPr>
          <w:rFonts w:ascii="Arial" w:hAnsi="Arial" w:cs="Arial"/>
          <w:bCs/>
        </w:rPr>
        <w:t>o</w:t>
      </w:r>
      <w:r w:rsidRPr="00DC4935">
        <w:rPr>
          <w:rFonts w:ascii="Arial" w:hAnsi="Arial" w:cs="Arial"/>
          <w:bCs/>
        </w:rPr>
        <w:t>m</w:t>
      </w:r>
      <w:r w:rsidRPr="00DC4935" w:rsidR="00B62527">
        <w:rPr>
          <w:rFonts w:ascii="Arial" w:hAnsi="Arial" w:cs="Arial"/>
          <w:bCs/>
        </w:rPr>
        <w:t xml:space="preserve"> uvedeným v prílohe tohto uznesenia</w:t>
      </w:r>
      <w:r w:rsidRPr="00DC4935">
        <w:rPr>
          <w:rFonts w:ascii="Arial" w:hAnsi="Arial" w:cs="Arial"/>
          <w:bCs/>
        </w:rPr>
        <w:t xml:space="preserve">; </w:t>
      </w:r>
    </w:p>
    <w:p w:rsidR="005242C8" w:rsidRPr="00D90994" w:rsidP="005242C8">
      <w:pPr>
        <w:ind w:firstLine="360"/>
        <w:jc w:val="both"/>
        <w:rPr>
          <w:rFonts w:ascii="Arial" w:hAnsi="Arial" w:cs="Arial"/>
        </w:rPr>
      </w:pPr>
    </w:p>
    <w:p w:rsidR="005242C8" w:rsidP="005242C8">
      <w:pPr>
        <w:pStyle w:val="Heading4"/>
        <w:numPr>
          <w:ilvl w:val="0"/>
          <w:numId w:val="4"/>
        </w:numPr>
        <w:rPr>
          <w:rFonts w:ascii="Arial" w:hAnsi="Arial" w:cs="Arial"/>
          <w:color w:val="auto"/>
          <w:lang w:val="sk-SK"/>
        </w:rPr>
      </w:pPr>
      <w:r w:rsidRPr="00251D18">
        <w:rPr>
          <w:rFonts w:ascii="Arial" w:hAnsi="Arial" w:cs="Arial"/>
          <w:color w:val="auto"/>
          <w:lang w:val="sk-SK"/>
        </w:rPr>
        <w:t>p o v e r u j e</w:t>
      </w:r>
    </w:p>
    <w:p w:rsidR="00CE6416" w:rsidRPr="00CE6416" w:rsidP="00CE6416"/>
    <w:p w:rsidR="005242C8" w:rsidP="005242C8">
      <w:pPr>
        <w:numPr>
          <w:ilvl w:val="0"/>
          <w:numId w:val="3"/>
        </w:numPr>
        <w:jc w:val="both"/>
        <w:rPr>
          <w:rFonts w:ascii="Arial" w:hAnsi="Arial" w:cs="Arial"/>
        </w:rPr>
      </w:pPr>
      <w:r w:rsidRPr="00251D18">
        <w:rPr>
          <w:rFonts w:ascii="Arial" w:hAnsi="Arial" w:cs="Arial"/>
        </w:rPr>
        <w:t>predsedu výboru, aby výsledky rokova</w:t>
      </w:r>
      <w:r w:rsidRPr="00251D18" w:rsidR="002F0468">
        <w:rPr>
          <w:rFonts w:ascii="Arial" w:hAnsi="Arial" w:cs="Arial"/>
        </w:rPr>
        <w:t xml:space="preserve">nia  výboru  v  druhom čítaní </w:t>
      </w:r>
      <w:r w:rsidR="00301F2D">
        <w:rPr>
          <w:rFonts w:ascii="Arial" w:hAnsi="Arial" w:cs="Arial"/>
        </w:rPr>
        <w:t>z</w:t>
      </w:r>
      <w:r w:rsidRPr="00251D18">
        <w:rPr>
          <w:rFonts w:ascii="Arial" w:hAnsi="Arial" w:cs="Arial"/>
        </w:rPr>
        <w:t xml:space="preserve"> </w:t>
      </w:r>
      <w:r w:rsidR="00DF779B">
        <w:rPr>
          <w:rFonts w:ascii="Arial" w:hAnsi="Arial" w:cs="Arial"/>
        </w:rPr>
        <w:t>xx</w:t>
      </w:r>
      <w:r w:rsidR="00301F2D">
        <w:rPr>
          <w:rFonts w:ascii="Arial" w:hAnsi="Arial" w:cs="Arial"/>
        </w:rPr>
        <w:t xml:space="preserve">. </w:t>
      </w:r>
      <w:r w:rsidR="00DF779B">
        <w:rPr>
          <w:rFonts w:ascii="Arial" w:hAnsi="Arial" w:cs="Arial"/>
        </w:rPr>
        <w:t>nov</w:t>
      </w:r>
      <w:r w:rsidR="00301F2D">
        <w:rPr>
          <w:rFonts w:ascii="Arial" w:hAnsi="Arial" w:cs="Arial"/>
        </w:rPr>
        <w:t>embra</w:t>
      </w:r>
      <w:r w:rsidRPr="00251D18" w:rsidR="004B21BB">
        <w:rPr>
          <w:rFonts w:ascii="Arial" w:hAnsi="Arial" w:cs="Arial"/>
        </w:rPr>
        <w:t xml:space="preserve"> 2011</w:t>
      </w:r>
      <w:r w:rsidRPr="00251D18">
        <w:rPr>
          <w:rFonts w:ascii="Arial" w:hAnsi="Arial" w:cs="Arial"/>
        </w:rPr>
        <w:t xml:space="preserve"> spolu s výsledkami rokovania ostatných výborov spracoval do písomnej spoločnej správy výborov v súlade s § 79 </w:t>
      </w:r>
      <w:r w:rsidRPr="00251D18">
        <w:rPr>
          <w:rFonts w:ascii="Arial" w:hAnsi="Arial" w:cs="Arial"/>
        </w:rPr>
        <w:t xml:space="preserve">ods. 1 zákona Národnej rady Slovenskej republiky </w:t>
      </w:r>
      <w:r w:rsidRPr="00251D18">
        <w:rPr>
          <w:rFonts w:ascii="Arial" w:hAnsi="Arial" w:cs="Arial"/>
          <w:bCs/>
        </w:rPr>
        <w:t>č. 350/1996 Z. z. o</w:t>
      </w:r>
      <w:r w:rsidRPr="00251D18">
        <w:rPr>
          <w:rFonts w:ascii="Arial" w:hAnsi="Arial" w:cs="Arial"/>
        </w:rPr>
        <w:t xml:space="preserve"> rokovacom poriadku Národnej rady Slovenskej republiky v znení neskorších predpisov a predložil ju na schválenie gestorskému výboru,</w:t>
      </w:r>
    </w:p>
    <w:p w:rsidR="00CE6416" w:rsidRPr="00251D18" w:rsidP="00CE6416">
      <w:pPr>
        <w:ind w:left="360"/>
        <w:jc w:val="both"/>
        <w:rPr>
          <w:rFonts w:ascii="Arial" w:hAnsi="Arial" w:cs="Arial"/>
        </w:rPr>
      </w:pPr>
    </w:p>
    <w:p w:rsidR="005242C8" w:rsidRPr="00251D18" w:rsidP="005242C8">
      <w:pPr>
        <w:numPr>
          <w:ilvl w:val="0"/>
          <w:numId w:val="3"/>
        </w:numPr>
        <w:jc w:val="both"/>
        <w:rPr>
          <w:rFonts w:ascii="Arial" w:hAnsi="Arial" w:cs="Arial"/>
          <w:bCs/>
        </w:rPr>
      </w:pPr>
      <w:r w:rsidRPr="00251D18">
        <w:rPr>
          <w:rFonts w:ascii="Arial" w:hAnsi="Arial" w:cs="Arial"/>
          <w:bCs/>
        </w:rPr>
        <w:t xml:space="preserve">spoločného spravodajcu výborov </w:t>
      </w:r>
      <w:r w:rsidR="008F5D9F">
        <w:rPr>
          <w:rFonts w:ascii="Arial" w:hAnsi="Arial" w:cs="Arial"/>
          <w:b/>
          <w:bCs/>
        </w:rPr>
        <w:t>A. Přidala (</w:t>
      </w:r>
      <w:r w:rsidR="00A06DBA">
        <w:rPr>
          <w:rFonts w:ascii="Arial" w:hAnsi="Arial" w:cs="Arial"/>
          <w:b/>
          <w:bCs/>
        </w:rPr>
        <w:t>Ľ. Jurčíka</w:t>
      </w:r>
      <w:r w:rsidRPr="00251D18">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251D18">
        <w:rPr>
          <w:rFonts w:ascii="Arial" w:hAnsi="Arial" w:cs="Arial"/>
        </w:rPr>
        <w:t xml:space="preserve"> </w:t>
      </w:r>
      <w:r w:rsidRPr="00251D18">
        <w:rPr>
          <w:rFonts w:ascii="Arial" w:hAnsi="Arial" w:cs="Arial"/>
          <w:bCs/>
        </w:rPr>
        <w:t>gestorského výboru k návrhu zákona uvedené v spoločnej správe výborov na schôdzi Národnej rady Slovenskej republiky.</w:t>
      </w:r>
    </w:p>
    <w:p w:rsidR="009065BC" w:rsidP="005242C8">
      <w:pPr>
        <w:jc w:val="both"/>
        <w:rPr>
          <w:rFonts w:ascii="Arial" w:hAnsi="Arial" w:cs="Arial"/>
          <w:bCs/>
        </w:rPr>
      </w:pPr>
    </w:p>
    <w:p w:rsidR="00CE6416" w:rsidP="005242C8">
      <w:pPr>
        <w:jc w:val="both"/>
        <w:rPr>
          <w:rFonts w:ascii="Arial" w:hAnsi="Arial" w:cs="Arial"/>
          <w:bCs/>
        </w:rPr>
      </w:pPr>
    </w:p>
    <w:p w:rsidR="00CE6416" w:rsidP="005242C8">
      <w:pPr>
        <w:jc w:val="both"/>
        <w:rPr>
          <w:rFonts w:ascii="Arial" w:hAnsi="Arial" w:cs="Arial"/>
          <w:bCs/>
        </w:rPr>
      </w:pPr>
    </w:p>
    <w:p w:rsidR="00CE6416" w:rsidP="005242C8">
      <w:pPr>
        <w:jc w:val="both"/>
        <w:rPr>
          <w:rFonts w:ascii="Arial" w:hAnsi="Arial" w:cs="Arial"/>
          <w:bCs/>
        </w:rPr>
      </w:pPr>
    </w:p>
    <w:p w:rsidR="00CE6416" w:rsidP="005242C8">
      <w:pPr>
        <w:jc w:val="both"/>
        <w:rPr>
          <w:rFonts w:ascii="Arial" w:hAnsi="Arial" w:cs="Arial"/>
          <w:bCs/>
        </w:rPr>
      </w:pPr>
    </w:p>
    <w:p w:rsidR="00CE6416" w:rsidP="005242C8">
      <w:pPr>
        <w:jc w:val="both"/>
        <w:rPr>
          <w:rFonts w:ascii="Arial" w:hAnsi="Arial" w:cs="Arial"/>
          <w:bCs/>
        </w:rPr>
      </w:pPr>
    </w:p>
    <w:p w:rsidR="00CE6416" w:rsidP="005242C8">
      <w:pPr>
        <w:jc w:val="both"/>
        <w:rPr>
          <w:rFonts w:ascii="Arial" w:hAnsi="Arial" w:cs="Arial"/>
          <w:bCs/>
        </w:rPr>
      </w:pPr>
    </w:p>
    <w:p w:rsidR="00CE6416" w:rsidP="005242C8">
      <w:pPr>
        <w:jc w:val="both"/>
        <w:rPr>
          <w:rFonts w:ascii="Arial" w:hAnsi="Arial" w:cs="Arial"/>
          <w:bCs/>
        </w:rPr>
      </w:pPr>
    </w:p>
    <w:p w:rsidR="00CE6416" w:rsidP="005242C8">
      <w:pPr>
        <w:jc w:val="both"/>
        <w:rPr>
          <w:rFonts w:ascii="Arial" w:hAnsi="Arial" w:cs="Arial"/>
          <w:bCs/>
        </w:rPr>
      </w:pPr>
    </w:p>
    <w:p w:rsidR="005242C8" w:rsidRPr="00251D18" w:rsidP="005242C8">
      <w:pPr>
        <w:jc w:val="both"/>
        <w:rPr>
          <w:rFonts w:ascii="Arial" w:hAnsi="Arial" w:cs="Arial"/>
          <w:b/>
        </w:rPr>
      </w:pPr>
      <w:r w:rsidR="00C816C8">
        <w:rPr>
          <w:rFonts w:ascii="Arial" w:hAnsi="Arial" w:cs="Arial"/>
        </w:rPr>
        <w:t xml:space="preserve"> </w:t>
      </w:r>
      <w:r w:rsidRPr="00251D18">
        <w:rPr>
          <w:rFonts w:ascii="Arial" w:hAnsi="Arial" w:cs="Arial"/>
        </w:rPr>
        <w:t xml:space="preserve">                                                                                                     Stanislav  </w:t>
      </w:r>
      <w:r w:rsidRPr="00251D18">
        <w:rPr>
          <w:rFonts w:ascii="Arial" w:hAnsi="Arial" w:cs="Arial"/>
          <w:b/>
          <w:bCs/>
        </w:rPr>
        <w:t>J a n i š</w:t>
      </w:r>
      <w:r w:rsidRPr="00251D18">
        <w:rPr>
          <w:rFonts w:ascii="Arial" w:hAnsi="Arial" w:cs="Arial"/>
          <w:b/>
        </w:rPr>
        <w:t xml:space="preserve"> </w:t>
      </w:r>
    </w:p>
    <w:p w:rsidR="005242C8" w:rsidRPr="00251D18" w:rsidP="005242C8">
      <w:pPr>
        <w:jc w:val="both"/>
        <w:rPr>
          <w:rFonts w:ascii="Arial" w:hAnsi="Arial" w:cs="Arial"/>
        </w:rPr>
      </w:pPr>
      <w:r w:rsidRPr="00251D18">
        <w:rPr>
          <w:rFonts w:ascii="Arial" w:hAnsi="Arial" w:cs="Arial"/>
        </w:rPr>
        <w:t xml:space="preserve">          </w:t>
      </w:r>
      <w:r w:rsidRPr="00251D18">
        <w:rPr>
          <w:rFonts w:ascii="Arial" w:hAnsi="Arial" w:cs="Arial"/>
        </w:rPr>
        <w:t xml:space="preserve">                                                                                              predseda výboru</w:t>
      </w:r>
    </w:p>
    <w:p w:rsidR="005242C8" w:rsidRPr="00251D18" w:rsidP="005242C8">
      <w:pPr>
        <w:jc w:val="both"/>
        <w:rPr>
          <w:rFonts w:ascii="Arial" w:hAnsi="Arial" w:cs="Arial"/>
        </w:rPr>
      </w:pPr>
      <w:r w:rsidRPr="00251D18">
        <w:rPr>
          <w:rFonts w:ascii="Arial" w:hAnsi="Arial" w:cs="Arial"/>
        </w:rPr>
        <w:t>overovateľ výboru</w:t>
      </w:r>
    </w:p>
    <w:p w:rsidR="00154657" w:rsidP="005242C8">
      <w:pPr>
        <w:jc w:val="both"/>
        <w:rPr>
          <w:rFonts w:ascii="Arial" w:hAnsi="Arial" w:cs="Arial"/>
          <w:b/>
          <w:bCs/>
        </w:rPr>
      </w:pPr>
      <w:r w:rsidRPr="00251D18" w:rsidR="003E1932">
        <w:rPr>
          <w:rFonts w:ascii="Arial" w:hAnsi="Arial" w:cs="Arial"/>
        </w:rPr>
        <w:t>Maroš</w:t>
      </w:r>
      <w:r w:rsidRPr="00251D18" w:rsidR="00DC2F07">
        <w:rPr>
          <w:rFonts w:ascii="Arial" w:hAnsi="Arial" w:cs="Arial"/>
        </w:rPr>
        <w:t xml:space="preserve"> </w:t>
      </w:r>
      <w:r w:rsidRPr="00251D18" w:rsidR="006A3860">
        <w:rPr>
          <w:rFonts w:ascii="Arial" w:hAnsi="Arial" w:cs="Arial"/>
        </w:rPr>
        <w:t xml:space="preserve"> </w:t>
      </w:r>
      <w:r w:rsidRPr="00251D18" w:rsidR="003E1932">
        <w:rPr>
          <w:rFonts w:ascii="Arial" w:hAnsi="Arial" w:cs="Arial"/>
          <w:b/>
          <w:bCs/>
        </w:rPr>
        <w:t>K o n d r ó t</w:t>
      </w: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CE6416" w:rsidP="005242C8">
      <w:pPr>
        <w:jc w:val="both"/>
        <w:rPr>
          <w:rFonts w:ascii="Arial" w:hAnsi="Arial" w:cs="Arial"/>
          <w:b/>
          <w:bCs/>
        </w:rPr>
      </w:pPr>
    </w:p>
    <w:p w:rsidR="005242C8" w:rsidRPr="00251D18" w:rsidP="005242C8">
      <w:pPr>
        <w:pStyle w:val="Heading2"/>
        <w:ind w:left="708" w:firstLine="708"/>
        <w:jc w:val="both"/>
        <w:rPr>
          <w:rFonts w:ascii="Arial" w:eastAsia="Arial Unicode MS" w:hAnsi="Arial" w:cs="Arial"/>
          <w:bCs/>
          <w:i/>
          <w:color w:val="auto"/>
          <w:sz w:val="24"/>
          <w:szCs w:val="24"/>
          <w:lang w:val="sk-SK"/>
        </w:rPr>
      </w:pPr>
      <w:r w:rsidRPr="00251D18">
        <w:rPr>
          <w:rFonts w:ascii="Arial" w:hAnsi="Arial" w:cs="Arial"/>
          <w:bCs/>
          <w:i/>
          <w:color w:val="auto"/>
          <w:sz w:val="24"/>
          <w:szCs w:val="24"/>
          <w:lang w:val="sk-SK"/>
        </w:rPr>
        <w:t xml:space="preserve"> Výbor</w:t>
      </w:r>
    </w:p>
    <w:p w:rsidR="005242C8" w:rsidRPr="00251D18" w:rsidP="005242C8">
      <w:pPr>
        <w:spacing w:line="240" w:lineRule="atLeast"/>
        <w:jc w:val="both"/>
        <w:rPr>
          <w:rFonts w:ascii="Arial" w:hAnsi="Arial" w:cs="Arial"/>
          <w:bCs/>
          <w:i/>
          <w:iCs/>
        </w:rPr>
      </w:pPr>
      <w:r w:rsidRPr="00251D18">
        <w:rPr>
          <w:rFonts w:ascii="Arial" w:hAnsi="Arial" w:cs="Arial"/>
          <w:bCs/>
          <w:i/>
          <w:iCs/>
        </w:rPr>
        <w:t xml:space="preserve">  Národnej rady Slovenskej republiky</w:t>
      </w:r>
    </w:p>
    <w:p w:rsidR="005242C8" w:rsidRPr="00251D18" w:rsidP="005242C8">
      <w:pPr>
        <w:spacing w:line="240" w:lineRule="atLeast"/>
        <w:jc w:val="both"/>
        <w:rPr>
          <w:rFonts w:ascii="Arial" w:hAnsi="Arial" w:cs="Arial"/>
          <w:bCs/>
          <w:i/>
          <w:iCs/>
        </w:rPr>
      </w:pPr>
      <w:r w:rsidRPr="00251D18">
        <w:rPr>
          <w:rFonts w:ascii="Arial" w:hAnsi="Arial" w:cs="Arial"/>
          <w:i/>
        </w:rPr>
        <w:t>pre hospodárstvo, výstavbu a dopr</w:t>
      </w:r>
      <w:r w:rsidRPr="00251D18">
        <w:rPr>
          <w:rFonts w:ascii="Arial" w:hAnsi="Arial" w:cs="Arial"/>
          <w:i/>
        </w:rPr>
        <w:t xml:space="preserve">avu </w:t>
      </w:r>
    </w:p>
    <w:p w:rsidR="005242C8" w:rsidRPr="00251D18" w:rsidP="005242C8">
      <w:pPr>
        <w:spacing w:line="240" w:lineRule="atLeast"/>
        <w:ind w:firstLine="6840"/>
        <w:jc w:val="both"/>
        <w:rPr>
          <w:rFonts w:ascii="Arial" w:hAnsi="Arial" w:cs="Arial"/>
          <w:bCs/>
        </w:rPr>
      </w:pPr>
      <w:r w:rsidRPr="00251D18">
        <w:rPr>
          <w:rFonts w:ascii="Arial" w:hAnsi="Arial" w:cs="Arial"/>
          <w:bCs/>
        </w:rPr>
        <w:t xml:space="preserve">Príloha </w:t>
      </w:r>
    </w:p>
    <w:p w:rsidR="005242C8" w:rsidRPr="00251D18" w:rsidP="005242C8">
      <w:pPr>
        <w:spacing w:line="240" w:lineRule="atLeast"/>
        <w:ind w:left="6840"/>
        <w:jc w:val="both"/>
        <w:rPr>
          <w:rFonts w:ascii="Arial" w:hAnsi="Arial" w:cs="Arial"/>
          <w:bCs/>
        </w:rPr>
      </w:pPr>
      <w:r w:rsidRPr="00251D18" w:rsidR="003C4821">
        <w:rPr>
          <w:rFonts w:ascii="Arial" w:hAnsi="Arial" w:cs="Arial"/>
          <w:bCs/>
        </w:rPr>
        <w:t xml:space="preserve">k uzneseniu č. </w:t>
      </w:r>
      <w:r w:rsidR="00FA07A8">
        <w:rPr>
          <w:rFonts w:ascii="Arial" w:hAnsi="Arial" w:cs="Arial"/>
          <w:bCs/>
        </w:rPr>
        <w:t>213</w:t>
      </w:r>
    </w:p>
    <w:p w:rsidR="005242C8" w:rsidRPr="00251D18" w:rsidP="005242C8">
      <w:pPr>
        <w:spacing w:line="240" w:lineRule="atLeast"/>
        <w:ind w:left="6840"/>
        <w:jc w:val="both"/>
        <w:rPr>
          <w:rFonts w:ascii="Arial" w:hAnsi="Arial" w:cs="Arial"/>
          <w:bCs/>
        </w:rPr>
      </w:pPr>
    </w:p>
    <w:p w:rsidR="005242C8" w:rsidRPr="00251D18" w:rsidP="00D90994">
      <w:pPr>
        <w:pStyle w:val="Heading5"/>
        <w:rPr>
          <w:rFonts w:ascii="Arial" w:hAnsi="Arial" w:cs="Arial"/>
          <w:bCs/>
        </w:rPr>
      </w:pPr>
      <w:r w:rsidRPr="00251D18">
        <w:rPr>
          <w:rFonts w:ascii="Arial" w:hAnsi="Arial" w:cs="Arial"/>
        </w:rPr>
        <w:t>Z m e n y  a  d o p l n k y</w:t>
      </w:r>
    </w:p>
    <w:p w:rsidR="00FA07A8" w:rsidRPr="006A0263" w:rsidP="00FA07A8">
      <w:pPr>
        <w:ind w:firstLine="360"/>
        <w:jc w:val="both"/>
        <w:rPr>
          <w:rFonts w:ascii="Arial" w:hAnsi="Arial" w:cs="Arial"/>
          <w:u w:val="single"/>
        </w:rPr>
      </w:pPr>
      <w:r w:rsidRPr="0099323D">
        <w:rPr>
          <w:rFonts w:ascii="Arial" w:hAnsi="Arial" w:cs="Arial"/>
        </w:rPr>
        <w:t xml:space="preserve">k vládnemu návrhu </w:t>
      </w:r>
      <w:r w:rsidRPr="00861CDD">
        <w:rPr>
          <w:rFonts w:ascii="Arial" w:hAnsi="Arial" w:cs="Arial"/>
          <w:noProof/>
        </w:rPr>
        <w:t xml:space="preserve">zákona, </w:t>
      </w:r>
      <w:r w:rsidRPr="00861CDD">
        <w:rPr>
          <w:rFonts w:ascii="Arial" w:hAnsi="Arial" w:cs="Arial"/>
        </w:rPr>
        <w:t xml:space="preserve">ktorým sa mení a dopĺňa zákon č. 238/2006 Z. z. o Národnom jadrovom fonde na vyraďovanie jadrových zariadení a na nakladanie s vyhoretým jadrovým palivom a rádioaktívnymi odpadmi (zákon o jadrovom fonde) a o zmene a doplnení niektorých zákonov v znení neskorších predpisov (tlač </w:t>
      </w:r>
      <w:r w:rsidRPr="001849BC">
        <w:rPr>
          <w:rFonts w:ascii="Arial" w:hAnsi="Arial" w:cs="Arial"/>
          <w:b/>
        </w:rPr>
        <w:t>510</w:t>
      </w:r>
      <w:r>
        <w:rPr>
          <w:rFonts w:ascii="Arial" w:hAnsi="Arial" w:cs="Arial"/>
        </w:rPr>
        <w:t>)</w:t>
      </w:r>
    </w:p>
    <w:p w:rsidR="00EB21FF" w:rsidRPr="00EB21FF" w:rsidP="00CE6416">
      <w:pPr>
        <w:pBdr>
          <w:bottom w:val="single" w:sz="12" w:space="1" w:color="auto"/>
        </w:pBdr>
        <w:tabs>
          <w:tab w:val="center" w:pos="4716"/>
          <w:tab w:val="left" w:pos="5355"/>
        </w:tabs>
        <w:ind w:firstLine="360"/>
        <w:rPr>
          <w:rFonts w:ascii="Arial" w:hAnsi="Arial" w:cs="Arial"/>
          <w:b/>
        </w:rPr>
      </w:pPr>
      <w:r w:rsidR="00CE6416">
        <w:rPr>
          <w:rFonts w:ascii="Arial" w:hAnsi="Arial" w:cs="Arial"/>
          <w:b/>
        </w:rPr>
        <w:tab/>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sidR="00CE6416">
        <w:rPr>
          <w:rFonts w:ascii="Arial" w:hAnsi="Arial" w:cs="Arial"/>
          <w:b/>
        </w:rPr>
        <w:tab/>
      </w:r>
    </w:p>
    <w:p w:rsidR="005820BD" w:rsidP="005820BD">
      <w:pPr>
        <w:jc w:val="both"/>
        <w:rPr>
          <w:rFonts w:ascii="Arial" w:hAnsi="Arial" w:cs="Arial"/>
          <w:bCs/>
        </w:rPr>
      </w:pPr>
    </w:p>
    <w:p w:rsidR="00200FA1" w:rsidRPr="00200FA1" w:rsidP="00200FA1">
      <w:pPr>
        <w:numPr>
          <w:ilvl w:val="1"/>
          <w:numId w:val="4"/>
        </w:numPr>
        <w:tabs>
          <w:tab w:val="num" w:pos="-142"/>
          <w:tab w:val="left" w:pos="0"/>
          <w:tab w:val="clear" w:pos="1440"/>
        </w:tabs>
        <w:ind w:left="426"/>
        <w:jc w:val="both"/>
        <w:rPr>
          <w:rFonts w:ascii="Arial" w:hAnsi="Arial" w:cs="Arial"/>
          <w:u w:val="single"/>
        </w:rPr>
      </w:pPr>
      <w:r w:rsidRPr="00200FA1">
        <w:rPr>
          <w:rFonts w:ascii="Arial" w:hAnsi="Arial" w:cs="Arial"/>
          <w:u w:val="single"/>
        </w:rPr>
        <w:t xml:space="preserve">V čl. I sa pred </w:t>
      </w:r>
      <w:r>
        <w:rPr>
          <w:rFonts w:ascii="Arial" w:hAnsi="Arial" w:cs="Arial"/>
          <w:u w:val="single"/>
        </w:rPr>
        <w:t xml:space="preserve">1. </w:t>
      </w:r>
      <w:r w:rsidRPr="00200FA1">
        <w:rPr>
          <w:rFonts w:ascii="Arial" w:hAnsi="Arial" w:cs="Arial"/>
          <w:u w:val="single"/>
        </w:rPr>
        <w:t>bod vkladajú nové body 1 až 6, ktoré znejú: </w:t>
      </w:r>
    </w:p>
    <w:p w:rsidR="00200FA1" w:rsidRPr="00200FA1" w:rsidP="00200FA1">
      <w:pPr>
        <w:tabs>
          <w:tab w:val="left" w:pos="2160"/>
        </w:tabs>
        <w:ind w:left="426"/>
        <w:jc w:val="both"/>
        <w:rPr>
          <w:rFonts w:ascii="Arial" w:hAnsi="Arial" w:cs="Arial"/>
        </w:rPr>
      </w:pPr>
      <w:r w:rsidRPr="00200FA1">
        <w:rPr>
          <w:rFonts w:ascii="Arial" w:hAnsi="Arial" w:cs="Arial"/>
        </w:rPr>
        <w:t>„1. V § 3 ods. 1 sa slovo „sedem“ nahrádza slovom „deväť“ a slová „a štyria správcovia podúčtov“ nahrádzajú slovami „štyria členovia, ktorí sú zároveň správcovia podúčtov a dvaja členovia vymenovaní podľa ods. 3 písm. d)“.“.</w:t>
      </w:r>
    </w:p>
    <w:p w:rsidR="00200FA1" w:rsidRPr="00200FA1" w:rsidP="00200FA1">
      <w:pPr>
        <w:tabs>
          <w:tab w:val="left" w:pos="2160"/>
        </w:tabs>
        <w:ind w:left="426"/>
        <w:jc w:val="both"/>
        <w:rPr>
          <w:rFonts w:ascii="Arial" w:hAnsi="Arial" w:cs="Arial"/>
        </w:rPr>
      </w:pPr>
    </w:p>
    <w:p w:rsidR="00200FA1" w:rsidRPr="00200FA1" w:rsidP="00200FA1">
      <w:pPr>
        <w:tabs>
          <w:tab w:val="left" w:pos="2160"/>
        </w:tabs>
        <w:ind w:left="426"/>
        <w:jc w:val="both"/>
        <w:rPr>
          <w:rFonts w:ascii="Arial" w:hAnsi="Arial" w:cs="Arial"/>
        </w:rPr>
      </w:pPr>
      <w:r w:rsidRPr="00200FA1">
        <w:rPr>
          <w:rFonts w:ascii="Arial" w:hAnsi="Arial" w:cs="Arial"/>
        </w:rPr>
        <w:t>2. V § 3 odsek 3 znie:</w:t>
      </w:r>
    </w:p>
    <w:p w:rsidR="00200FA1" w:rsidRPr="00200FA1" w:rsidP="00200FA1">
      <w:pPr>
        <w:tabs>
          <w:tab w:val="left" w:pos="2160"/>
        </w:tabs>
        <w:ind w:left="426"/>
        <w:jc w:val="both"/>
        <w:rPr>
          <w:rFonts w:ascii="Arial" w:hAnsi="Arial" w:cs="Arial"/>
        </w:rPr>
      </w:pPr>
      <w:r w:rsidRPr="00200FA1">
        <w:rPr>
          <w:rFonts w:ascii="Arial" w:hAnsi="Arial" w:cs="Arial"/>
        </w:rPr>
        <w:t xml:space="preserve">„(3) Vláda vymenúva a odvoláva na návrh </w:t>
      </w:r>
    </w:p>
    <w:p w:rsidR="00200FA1" w:rsidRPr="00200FA1" w:rsidP="00200FA1">
      <w:pPr>
        <w:ind w:left="709"/>
        <w:jc w:val="both"/>
        <w:rPr>
          <w:rFonts w:ascii="Arial" w:hAnsi="Arial" w:cs="Arial"/>
        </w:rPr>
      </w:pPr>
      <w:r>
        <w:rPr>
          <w:rFonts w:ascii="Arial" w:hAnsi="Arial" w:cs="Arial"/>
        </w:rPr>
        <w:t xml:space="preserve">a) </w:t>
      </w:r>
      <w:r w:rsidRPr="00200FA1">
        <w:rPr>
          <w:rFonts w:ascii="Arial" w:hAnsi="Arial" w:cs="Arial"/>
        </w:rPr>
        <w:t xml:space="preserve">ministra hospodárstva Slovenskej republiky (ďalej len "minister") predsedu rady správcov a ďalších štyroch členov rady správcov, </w:t>
      </w:r>
    </w:p>
    <w:p w:rsidR="00200FA1" w:rsidRPr="00200FA1" w:rsidP="00200FA1">
      <w:pPr>
        <w:ind w:left="709"/>
        <w:jc w:val="both"/>
        <w:rPr>
          <w:rFonts w:ascii="Arial" w:hAnsi="Arial" w:cs="Arial"/>
        </w:rPr>
      </w:pPr>
      <w:r>
        <w:rPr>
          <w:rFonts w:ascii="Arial" w:hAnsi="Arial" w:cs="Arial"/>
        </w:rPr>
        <w:t xml:space="preserve">b) </w:t>
      </w:r>
      <w:r w:rsidRPr="00200FA1">
        <w:rPr>
          <w:rFonts w:ascii="Arial" w:hAnsi="Arial" w:cs="Arial"/>
        </w:rPr>
        <w:t>ministra financií Slovenskej republiky (ďalej len "minister financií") jedného podpredsedu rady správcov,</w:t>
      </w:r>
    </w:p>
    <w:p w:rsidR="00200FA1" w:rsidRPr="00200FA1" w:rsidP="00200FA1">
      <w:pPr>
        <w:ind w:left="709"/>
        <w:jc w:val="both"/>
        <w:rPr>
          <w:rFonts w:ascii="Arial" w:hAnsi="Arial" w:cs="Arial"/>
        </w:rPr>
      </w:pPr>
      <w:r>
        <w:rPr>
          <w:rFonts w:ascii="Arial" w:hAnsi="Arial" w:cs="Arial"/>
        </w:rPr>
        <w:t xml:space="preserve">c) </w:t>
      </w:r>
      <w:r w:rsidRPr="00200FA1">
        <w:rPr>
          <w:rFonts w:ascii="Arial" w:hAnsi="Arial" w:cs="Arial"/>
        </w:rPr>
        <w:t>predsedu úradu jedného p</w:t>
      </w:r>
      <w:r w:rsidRPr="00200FA1">
        <w:rPr>
          <w:rFonts w:ascii="Arial" w:hAnsi="Arial" w:cs="Arial"/>
        </w:rPr>
        <w:t>odpredsedu rady správcov,</w:t>
      </w:r>
    </w:p>
    <w:p w:rsidR="00200FA1" w:rsidRPr="00200FA1" w:rsidP="00200FA1">
      <w:pPr>
        <w:ind w:left="709"/>
        <w:jc w:val="both"/>
        <w:rPr>
          <w:rFonts w:ascii="Arial" w:hAnsi="Arial" w:cs="Arial"/>
        </w:rPr>
      </w:pPr>
      <w:r>
        <w:rPr>
          <w:rFonts w:ascii="Arial" w:hAnsi="Arial" w:cs="Arial"/>
        </w:rPr>
        <w:t xml:space="preserve">d) </w:t>
      </w:r>
      <w:r w:rsidRPr="00200FA1">
        <w:rPr>
          <w:rFonts w:ascii="Arial" w:hAnsi="Arial" w:cs="Arial"/>
        </w:rPr>
        <w:t>držiteľov povolení na prevádzku jadrových zariadení, ktorí platia príspevky podľa § 7 ods. 1 písm. a) (ďalej len „platiteľ príspevku“) dvoch členov rady správcov.“.</w:t>
      </w:r>
    </w:p>
    <w:p w:rsidR="00200FA1" w:rsidRPr="00200FA1" w:rsidP="00200FA1">
      <w:pPr>
        <w:ind w:left="426"/>
        <w:jc w:val="both"/>
        <w:rPr>
          <w:rFonts w:ascii="Arial" w:hAnsi="Arial" w:cs="Arial"/>
        </w:rPr>
      </w:pPr>
    </w:p>
    <w:p w:rsidR="00200FA1" w:rsidRPr="00200FA1" w:rsidP="00200FA1">
      <w:pPr>
        <w:ind w:left="426"/>
        <w:jc w:val="both"/>
        <w:rPr>
          <w:rFonts w:ascii="Arial" w:hAnsi="Arial" w:cs="Arial"/>
        </w:rPr>
      </w:pPr>
      <w:r w:rsidRPr="00200FA1">
        <w:rPr>
          <w:rFonts w:ascii="Arial" w:hAnsi="Arial" w:cs="Arial"/>
        </w:rPr>
        <w:t>3. V § 3 ods. 4 sa slová „Výber uchádzačov o členstvo v rade správcov“ nahrádzajú slovami „Ak ide o uchádzačov o členstvo v rade správcov podľa ods. 3 písm. a) až c), ich výber“.</w:t>
      </w:r>
    </w:p>
    <w:p w:rsidR="00200FA1" w:rsidRPr="00200FA1" w:rsidP="00200FA1">
      <w:pPr>
        <w:ind w:left="426"/>
        <w:jc w:val="both"/>
        <w:rPr>
          <w:rFonts w:ascii="Arial" w:hAnsi="Arial" w:cs="Arial"/>
        </w:rPr>
      </w:pPr>
    </w:p>
    <w:p w:rsidR="00200FA1" w:rsidRPr="00200FA1" w:rsidP="00200FA1">
      <w:pPr>
        <w:ind w:left="426"/>
        <w:jc w:val="both"/>
        <w:rPr>
          <w:rFonts w:ascii="Arial" w:hAnsi="Arial" w:cs="Arial"/>
        </w:rPr>
      </w:pPr>
      <w:r w:rsidRPr="00200FA1">
        <w:rPr>
          <w:rFonts w:ascii="Arial" w:hAnsi="Arial" w:cs="Arial"/>
        </w:rPr>
        <w:t>4. V § 3 ods. 9 sa slová „toho ministra, ktorý ho navrhol za člena rady správcov, alebo na návrh predsedu úradu v prípade, ak ide o</w:t>
      </w:r>
      <w:r w:rsidRPr="00200FA1">
        <w:rPr>
          <w:rFonts w:ascii="Arial" w:hAnsi="Arial" w:cs="Arial"/>
        </w:rPr>
        <w:t xml:space="preserve"> odvolanie člena rady správcov, ktorého do funkcie navrhol predseda úradu“ nahrádzajú slovami „toho, kto ho navrhol za člena rady správcov“.</w:t>
      </w:r>
    </w:p>
    <w:p w:rsidR="00200FA1" w:rsidRPr="00200FA1" w:rsidP="00200FA1">
      <w:pPr>
        <w:ind w:left="426"/>
        <w:jc w:val="both"/>
        <w:rPr>
          <w:rFonts w:ascii="Arial" w:hAnsi="Arial" w:cs="Arial"/>
        </w:rPr>
      </w:pPr>
    </w:p>
    <w:p w:rsidR="00200FA1" w:rsidRPr="00200FA1" w:rsidP="00200FA1">
      <w:pPr>
        <w:ind w:left="426"/>
        <w:jc w:val="both"/>
        <w:rPr>
          <w:rFonts w:ascii="Arial" w:hAnsi="Arial" w:cs="Arial"/>
        </w:rPr>
      </w:pPr>
      <w:r w:rsidRPr="00200FA1">
        <w:rPr>
          <w:rFonts w:ascii="Arial" w:hAnsi="Arial" w:cs="Arial"/>
        </w:rPr>
        <w:t>5. V § 3 ods. 10 sa slová „toho ministra, ktorý ho navrhol za člena rady správcov, alebo na návrh predsedu úradu v prípade, ak ide o odvolanie člena rady správcov, ktorého do úradu navrhol predseda úradu“ nahrádzajú slovami „toho, kto ho navrhol za člena rady správcov“.</w:t>
      </w:r>
    </w:p>
    <w:p w:rsidR="00200FA1" w:rsidRPr="00200FA1" w:rsidP="00200FA1">
      <w:pPr>
        <w:ind w:left="426"/>
        <w:jc w:val="both"/>
        <w:rPr>
          <w:rFonts w:ascii="Arial" w:hAnsi="Arial" w:cs="Arial"/>
        </w:rPr>
      </w:pPr>
    </w:p>
    <w:p w:rsidR="00200FA1" w:rsidRPr="00200FA1" w:rsidP="00200FA1">
      <w:pPr>
        <w:ind w:left="426"/>
        <w:jc w:val="both"/>
        <w:rPr>
          <w:rFonts w:ascii="Arial" w:hAnsi="Arial" w:cs="Arial"/>
        </w:rPr>
      </w:pPr>
      <w:r w:rsidRPr="00200FA1">
        <w:rPr>
          <w:rFonts w:ascii="Arial" w:hAnsi="Arial" w:cs="Arial"/>
        </w:rPr>
        <w:t xml:space="preserve">6. V § 3 ods. 12 v prvej vete na konci sa bodka nahrádza </w:t>
      </w:r>
      <w:r w:rsidR="00456AD6">
        <w:rPr>
          <w:rFonts w:ascii="Arial" w:hAnsi="Arial" w:cs="Arial"/>
        </w:rPr>
        <w:t>čiarkou a pripájajú sa slová „</w:t>
      </w:r>
      <w:r w:rsidRPr="00200FA1">
        <w:rPr>
          <w:rFonts w:ascii="Arial" w:hAnsi="Arial" w:cs="Arial"/>
        </w:rPr>
        <w:t>z ktorých jeden musí byť členom menovaným na návrh platiteľa príspevku.“.</w:t>
      </w:r>
    </w:p>
    <w:p w:rsidR="00200FA1" w:rsidRPr="00200FA1" w:rsidP="00200FA1">
      <w:pPr>
        <w:jc w:val="both"/>
        <w:rPr>
          <w:rFonts w:ascii="Arial" w:hAnsi="Arial" w:cs="Arial"/>
        </w:rPr>
      </w:pPr>
    </w:p>
    <w:p w:rsidR="00200FA1" w:rsidP="00200FA1">
      <w:pPr>
        <w:ind w:firstLine="340"/>
        <w:jc w:val="both"/>
        <w:rPr>
          <w:rFonts w:ascii="Arial" w:hAnsi="Arial" w:cs="Arial"/>
        </w:rPr>
      </w:pPr>
      <w:r>
        <w:rPr>
          <w:rFonts w:ascii="Arial" w:hAnsi="Arial" w:cs="Arial"/>
        </w:rPr>
        <w:t>Nasledujúce body sa primerane prečíslujú.</w:t>
      </w:r>
    </w:p>
    <w:p w:rsidR="00200FA1" w:rsidRPr="00200FA1" w:rsidP="00200FA1">
      <w:pPr>
        <w:tabs>
          <w:tab w:val="left" w:pos="2160"/>
        </w:tabs>
        <w:rPr>
          <w:rFonts w:ascii="Arial" w:hAnsi="Arial" w:cs="Arial"/>
        </w:rPr>
      </w:pPr>
    </w:p>
    <w:p w:rsidR="00200FA1" w:rsidRPr="00200FA1" w:rsidP="00200FA1">
      <w:pPr>
        <w:ind w:left="2268"/>
        <w:jc w:val="both"/>
        <w:rPr>
          <w:rFonts w:ascii="Arial" w:hAnsi="Arial" w:cs="Arial"/>
        </w:rPr>
      </w:pPr>
      <w:r w:rsidRPr="00200FA1">
        <w:rPr>
          <w:rFonts w:ascii="Arial" w:hAnsi="Arial" w:cs="Arial"/>
        </w:rPr>
        <w:t xml:space="preserve">Príspevky vedené na "osobných" účtoch jednotlivých jadrových elektrární sú vo svojej podstate prostriedkami, ktoré si prevádzkovatelia týchto zariadení odkladajú na splnenie svojej zákonnej povinnosti. Prevádzkovatelia preto majú rozhodujúci záujem na efektívnej správe daných prostriedkov a na kontrole s ich nakladaním. Navrhujeme preto, aby prevádzkovatelia mali svoje zastúpenie v rade správcov jadrového fondu, čo im umožní prispievať k účinnej kontrole a efektívnemu hospodárenia jadrového fondu. </w:t>
      </w:r>
    </w:p>
    <w:p w:rsidR="00200FA1" w:rsidRPr="00200FA1" w:rsidP="00200FA1">
      <w:pPr>
        <w:tabs>
          <w:tab w:val="left" w:pos="2160"/>
        </w:tabs>
        <w:ind w:left="2268"/>
        <w:jc w:val="both"/>
        <w:rPr>
          <w:rFonts w:ascii="Arial" w:hAnsi="Arial" w:cs="Arial"/>
        </w:rPr>
      </w:pPr>
      <w:r w:rsidRPr="00200FA1">
        <w:rPr>
          <w:rFonts w:ascii="Arial" w:hAnsi="Arial" w:cs="Arial"/>
        </w:rPr>
        <w:t xml:space="preserve">Navrhovaný model je taktiež zaužívaný a osvedčený v iných oblastiach verejnoprávnej regulácie. Osobitne možno spomenúť Fond ochrany vkladov, ktorého funkcia je vo svojej podstate podobná funkcii jadrového fondu. Navrhované ustanovenie v podstate kopíruje § 16 zákona č. 118/1996 Z. z. o ochrane vkladov, v znení neskorších predpisov, podľa ktorého sú traja členovia rady fondu ochrany vkladov (t.j. najvyššieho orgánu) volení a odvolávaní zástupcami bánk. </w:t>
      </w:r>
    </w:p>
    <w:p w:rsidR="00200FA1" w:rsidRPr="00200FA1" w:rsidP="00200FA1">
      <w:pPr>
        <w:tabs>
          <w:tab w:val="left" w:pos="2160"/>
        </w:tabs>
        <w:ind w:left="2268"/>
        <w:jc w:val="both"/>
        <w:rPr>
          <w:rFonts w:ascii="Arial" w:hAnsi="Arial" w:cs="Arial"/>
        </w:rPr>
      </w:pPr>
      <w:r w:rsidRPr="00200FA1">
        <w:rPr>
          <w:rFonts w:ascii="Arial" w:hAnsi="Arial" w:cs="Arial"/>
        </w:rPr>
        <w:t xml:space="preserve">V zásade identický mechanizmus je osvedčený aj v kontexte Garančného fondu investícií podľa § 93 zákona č. 566/2001 Z. z. o cenných papierov v znení neskorších predpisov. Štyroch členov deväťčlennej rady fondu (t.j. najvyššieho orgánu fondu) volia a odvolávajú zástupcovia obchodníkov s cennými papiermi. </w:t>
      </w:r>
    </w:p>
    <w:p w:rsidR="00200FA1" w:rsidRPr="00200FA1" w:rsidP="00200FA1">
      <w:pPr>
        <w:tabs>
          <w:tab w:val="left" w:pos="2160"/>
        </w:tabs>
        <w:ind w:left="2268"/>
        <w:jc w:val="both"/>
        <w:rPr>
          <w:rFonts w:ascii="Arial" w:hAnsi="Arial" w:cs="Arial"/>
        </w:rPr>
      </w:pPr>
      <w:r w:rsidRPr="00200FA1">
        <w:rPr>
          <w:rFonts w:ascii="Arial" w:hAnsi="Arial" w:cs="Arial"/>
        </w:rPr>
        <w:t>Podobný mechanizmus možno nájsť aj v oblasti farmaceutickej regulácie, kde zdravotné poisťovne navrhujú piatich z jedenástich členov kategorizačných komisií a kategorizačných rád (§ 91 zákona č. 363/2011 Z. z. o rozsahu a podmienkach úhrady liekov, zdravotníckych pomôcok a dietetických potravín na základe verejného zdravotného poistenia).</w:t>
      </w:r>
    </w:p>
    <w:p w:rsidR="00200FA1" w:rsidP="00E616D9">
      <w:pPr>
        <w:pStyle w:val="ListParagraph"/>
        <w:ind w:left="0"/>
        <w:jc w:val="both"/>
        <w:rPr>
          <w:rFonts w:ascii="Arial" w:hAnsi="Arial" w:cs="Arial"/>
          <w:bCs/>
        </w:rPr>
      </w:pPr>
    </w:p>
    <w:p w:rsidR="00200FA1" w:rsidP="00200FA1">
      <w:pPr>
        <w:numPr>
          <w:ilvl w:val="1"/>
          <w:numId w:val="4"/>
        </w:numPr>
        <w:tabs>
          <w:tab w:val="num" w:pos="-284"/>
          <w:tab w:val="clear" w:pos="1440"/>
        </w:tabs>
        <w:ind w:left="426"/>
        <w:jc w:val="both"/>
        <w:rPr>
          <w:rFonts w:ascii="Arial" w:hAnsi="Arial" w:cs="Arial"/>
          <w:u w:val="single"/>
        </w:rPr>
      </w:pPr>
      <w:r w:rsidRPr="00200FA1">
        <w:rPr>
          <w:rFonts w:ascii="Arial" w:hAnsi="Arial" w:cs="Arial"/>
          <w:u w:val="single"/>
        </w:rPr>
        <w:t>V čl. I sa vkladá nový 3. bod, ktorý znie:</w:t>
      </w:r>
    </w:p>
    <w:p w:rsidR="00200FA1" w:rsidRPr="00200FA1" w:rsidP="00200FA1">
      <w:pPr>
        <w:ind w:left="426"/>
        <w:jc w:val="both"/>
        <w:rPr>
          <w:rFonts w:ascii="Arial" w:hAnsi="Arial" w:cs="Arial"/>
        </w:rPr>
      </w:pPr>
      <w:r w:rsidRPr="00200FA1">
        <w:rPr>
          <w:rFonts w:ascii="Arial" w:hAnsi="Arial" w:cs="Arial"/>
        </w:rPr>
        <w:t>„3. V § 9 ods. 1 písm. b) sa na konci pripájajú tieto slová: „vyraďovanie jadrových zariadení na výrobu alebo spracovanie jadrových materiálov alebo skladovanie jadrových materiálov s množstvom väčším ako jeden efektívny kg</w:t>
      </w:r>
      <w:r w:rsidR="00456AD6">
        <w:rPr>
          <w:rFonts w:ascii="Arial" w:hAnsi="Arial" w:cs="Arial"/>
          <w:vertAlign w:val="superscript"/>
        </w:rPr>
        <w:t>20</w:t>
      </w:r>
      <w:r w:rsidRPr="00200FA1">
        <w:rPr>
          <w:rFonts w:ascii="Arial" w:hAnsi="Arial" w:cs="Arial"/>
          <w:vertAlign w:val="superscript"/>
        </w:rPr>
        <w:t>a)</w:t>
      </w:r>
      <w:r w:rsidRPr="00200FA1">
        <w:rPr>
          <w:rFonts w:ascii="Arial" w:hAnsi="Arial" w:cs="Arial"/>
        </w:rPr>
        <w:t xml:space="preserve"> a vyraďovanie jadrových zariadení na spracovanie, úpravu alebo skladovanie rádioaktívnych odpadov</w:t>
      </w:r>
      <w:r w:rsidR="00456AD6">
        <w:rPr>
          <w:rFonts w:ascii="Arial" w:hAnsi="Arial" w:cs="Arial"/>
          <w:vertAlign w:val="superscript"/>
        </w:rPr>
        <w:t>20</w:t>
      </w:r>
      <w:r w:rsidRPr="00200FA1">
        <w:rPr>
          <w:rFonts w:ascii="Arial" w:hAnsi="Arial" w:cs="Arial"/>
          <w:vertAlign w:val="superscript"/>
        </w:rPr>
        <w:t>b)</w:t>
      </w:r>
      <w:r w:rsidRPr="00200FA1">
        <w:rPr>
          <w:rFonts w:ascii="Arial" w:hAnsi="Arial" w:cs="Arial"/>
        </w:rPr>
        <w:t>“.“</w:t>
      </w:r>
    </w:p>
    <w:p w:rsidR="00200FA1" w:rsidRPr="00200FA1" w:rsidP="00200FA1">
      <w:pPr>
        <w:jc w:val="both"/>
        <w:rPr>
          <w:rFonts w:ascii="Arial" w:hAnsi="Arial" w:cs="Arial"/>
        </w:rPr>
      </w:pPr>
    </w:p>
    <w:p w:rsidR="00200FA1" w:rsidRPr="00200FA1" w:rsidP="00200FA1">
      <w:pPr>
        <w:ind w:left="340"/>
        <w:jc w:val="both"/>
        <w:rPr>
          <w:rFonts w:ascii="Arial" w:hAnsi="Arial" w:cs="Arial"/>
        </w:rPr>
      </w:pPr>
      <w:r w:rsidR="00456AD6">
        <w:rPr>
          <w:rFonts w:ascii="Arial" w:hAnsi="Arial" w:cs="Arial"/>
        </w:rPr>
        <w:t>Poznámky</w:t>
      </w:r>
      <w:r w:rsidRPr="00200FA1">
        <w:rPr>
          <w:rFonts w:ascii="Arial" w:hAnsi="Arial" w:cs="Arial"/>
        </w:rPr>
        <w:t xml:space="preserve"> pod čiarou k odkaz</w:t>
      </w:r>
      <w:r w:rsidR="00456AD6">
        <w:rPr>
          <w:rFonts w:ascii="Arial" w:hAnsi="Arial" w:cs="Arial"/>
        </w:rPr>
        <w:t>om</w:t>
      </w:r>
      <w:r w:rsidRPr="00200FA1">
        <w:rPr>
          <w:rFonts w:ascii="Arial" w:hAnsi="Arial" w:cs="Arial"/>
        </w:rPr>
        <w:t xml:space="preserve"> </w:t>
      </w:r>
      <w:r w:rsidR="00456AD6">
        <w:rPr>
          <w:rFonts w:ascii="Arial" w:hAnsi="Arial" w:cs="Arial"/>
        </w:rPr>
        <w:t>20</w:t>
      </w:r>
      <w:r w:rsidRPr="00200FA1">
        <w:rPr>
          <w:rFonts w:ascii="Arial" w:hAnsi="Arial" w:cs="Arial"/>
        </w:rPr>
        <w:t>a</w:t>
      </w:r>
      <w:r w:rsidR="00456AD6">
        <w:rPr>
          <w:rFonts w:ascii="Arial" w:hAnsi="Arial" w:cs="Arial"/>
        </w:rPr>
        <w:t xml:space="preserve"> a 20b</w:t>
      </w:r>
      <w:r w:rsidRPr="00200FA1">
        <w:rPr>
          <w:rFonts w:ascii="Arial" w:hAnsi="Arial" w:cs="Arial"/>
        </w:rPr>
        <w:t xml:space="preserve"> zne</w:t>
      </w:r>
      <w:r w:rsidR="00456AD6">
        <w:rPr>
          <w:rFonts w:ascii="Arial" w:hAnsi="Arial" w:cs="Arial"/>
        </w:rPr>
        <w:t>jú</w:t>
      </w:r>
      <w:r w:rsidRPr="00200FA1">
        <w:rPr>
          <w:rFonts w:ascii="Arial" w:hAnsi="Arial" w:cs="Arial"/>
        </w:rPr>
        <w:t>:</w:t>
      </w:r>
    </w:p>
    <w:p w:rsidR="00200FA1" w:rsidRPr="00200FA1" w:rsidP="00200FA1">
      <w:pPr>
        <w:ind w:left="340"/>
        <w:jc w:val="both"/>
        <w:rPr>
          <w:rFonts w:ascii="Arial" w:hAnsi="Arial" w:cs="Arial"/>
        </w:rPr>
      </w:pPr>
      <w:r w:rsidRPr="00200FA1">
        <w:rPr>
          <w:rFonts w:ascii="Arial" w:hAnsi="Arial" w:cs="Arial"/>
          <w:vertAlign w:val="superscript"/>
        </w:rPr>
        <w:t>„</w:t>
      </w:r>
      <w:r w:rsidR="00456AD6">
        <w:rPr>
          <w:rFonts w:ascii="Arial" w:hAnsi="Arial" w:cs="Arial"/>
          <w:vertAlign w:val="superscript"/>
        </w:rPr>
        <w:t>20</w:t>
      </w:r>
      <w:r w:rsidRPr="00200FA1">
        <w:rPr>
          <w:rFonts w:ascii="Arial" w:hAnsi="Arial" w:cs="Arial"/>
          <w:vertAlign w:val="superscript"/>
        </w:rPr>
        <w:t>a)</w:t>
      </w:r>
      <w:r w:rsidR="00FA6BE0">
        <w:rPr>
          <w:rFonts w:ascii="Arial" w:hAnsi="Arial" w:cs="Arial"/>
        </w:rPr>
        <w:t xml:space="preserve"> § 2 písm. </w:t>
      </w:r>
      <w:r w:rsidRPr="00200FA1">
        <w:rPr>
          <w:rFonts w:ascii="Arial" w:hAnsi="Arial" w:cs="Arial"/>
        </w:rPr>
        <w:t>f) bod 2. zákona č. 541/2004 Z.z.</w:t>
      </w:r>
    </w:p>
    <w:p w:rsidR="00200FA1" w:rsidRPr="00200FA1" w:rsidP="00200FA1">
      <w:pPr>
        <w:ind w:left="340"/>
        <w:jc w:val="both"/>
        <w:rPr>
          <w:rFonts w:ascii="Arial" w:hAnsi="Arial" w:cs="Arial"/>
        </w:rPr>
      </w:pPr>
      <w:r w:rsidR="00456AD6">
        <w:rPr>
          <w:rFonts w:ascii="Arial" w:hAnsi="Arial" w:cs="Arial"/>
          <w:vertAlign w:val="superscript"/>
        </w:rPr>
        <w:t>20</w:t>
      </w:r>
      <w:r w:rsidRPr="00200FA1">
        <w:rPr>
          <w:rFonts w:ascii="Arial" w:hAnsi="Arial" w:cs="Arial"/>
          <w:vertAlign w:val="superscript"/>
        </w:rPr>
        <w:t>b)</w:t>
      </w:r>
      <w:r w:rsidRPr="00200FA1">
        <w:rPr>
          <w:rFonts w:ascii="Arial" w:hAnsi="Arial" w:cs="Arial"/>
        </w:rPr>
        <w:t xml:space="preserve"> </w:t>
      </w:r>
      <w:r w:rsidR="00FA6BE0">
        <w:rPr>
          <w:rFonts w:ascii="Arial" w:hAnsi="Arial" w:cs="Arial"/>
        </w:rPr>
        <w:t xml:space="preserve"> </w:t>
      </w:r>
      <w:r w:rsidRPr="00200FA1">
        <w:rPr>
          <w:rFonts w:ascii="Arial" w:hAnsi="Arial" w:cs="Arial"/>
        </w:rPr>
        <w:t xml:space="preserve">§ 2 písm. f) bod </w:t>
      </w:r>
      <w:r w:rsidR="00BB391B">
        <w:rPr>
          <w:rFonts w:ascii="Arial" w:hAnsi="Arial" w:cs="Arial"/>
        </w:rPr>
        <w:t>4</w:t>
      </w:r>
      <w:r w:rsidRPr="00200FA1">
        <w:rPr>
          <w:rFonts w:ascii="Arial" w:hAnsi="Arial" w:cs="Arial"/>
        </w:rPr>
        <w:t>. zákona č. 541/2004 Z.z.“.</w:t>
      </w:r>
    </w:p>
    <w:p w:rsidR="00200FA1" w:rsidP="00200FA1">
      <w:pPr>
        <w:jc w:val="both"/>
        <w:rPr>
          <w:rFonts w:ascii="Arial" w:hAnsi="Arial" w:cs="Arial"/>
        </w:rPr>
      </w:pPr>
    </w:p>
    <w:p w:rsidR="00200FA1" w:rsidP="00200FA1">
      <w:pPr>
        <w:ind w:firstLine="340"/>
        <w:jc w:val="both"/>
        <w:rPr>
          <w:rFonts w:ascii="Arial" w:hAnsi="Arial" w:cs="Arial"/>
        </w:rPr>
      </w:pPr>
      <w:r>
        <w:rPr>
          <w:rFonts w:ascii="Arial" w:hAnsi="Arial" w:cs="Arial"/>
        </w:rPr>
        <w:t>Nasledujúce body sa primerane prečíslujú.</w:t>
      </w:r>
    </w:p>
    <w:p w:rsidR="00200FA1" w:rsidRPr="00200FA1" w:rsidP="00200FA1">
      <w:pPr>
        <w:jc w:val="both"/>
        <w:rPr>
          <w:rFonts w:ascii="Arial" w:hAnsi="Arial" w:cs="Arial"/>
        </w:rPr>
      </w:pPr>
      <w:r>
        <w:rPr>
          <w:rFonts w:ascii="Arial" w:hAnsi="Arial" w:cs="Arial"/>
        </w:rPr>
        <w:t xml:space="preserve"> </w:t>
      </w:r>
    </w:p>
    <w:p w:rsidR="00200FA1" w:rsidRPr="00200FA1" w:rsidP="00200FA1">
      <w:pPr>
        <w:ind w:left="2268"/>
        <w:jc w:val="both"/>
        <w:rPr>
          <w:rFonts w:ascii="Arial" w:hAnsi="Arial" w:cs="Arial"/>
        </w:rPr>
      </w:pPr>
      <w:r w:rsidRPr="00200FA1">
        <w:rPr>
          <w:rFonts w:ascii="Arial" w:hAnsi="Arial" w:cs="Arial"/>
        </w:rPr>
        <w:t xml:space="preserve">Účely, na ktoré je možné použiť prostriedky jadrového fondu, sú v zákone taxatívne vymedzené (pozitívne i negatívne). V súlade so základnými princípmi pre použitie týchto prostriedkov vyplývajúcimi zo Spoločného dohovoru o bezpečnosti nakladania s vyhoretým palivom a bezpečnosti nakladania s RAO je možné tieto prostriedky použiť len na vyraďovanie jadrových zariadení a nakladanie s vyhoretým jadrovým palivom a rádioaktívnymi odpadmi (všetkého druhu) a na investície a činnosti s tým súvisiace a na správu jadrového fondu. </w:t>
      </w:r>
    </w:p>
    <w:p w:rsidR="00200FA1" w:rsidRPr="00200FA1" w:rsidP="00200FA1">
      <w:pPr>
        <w:ind w:left="2268"/>
        <w:jc w:val="both"/>
        <w:rPr>
          <w:rFonts w:ascii="Arial" w:hAnsi="Arial" w:cs="Arial"/>
          <w:vertAlign w:val="superscript"/>
        </w:rPr>
      </w:pPr>
      <w:r w:rsidRPr="00200FA1">
        <w:rPr>
          <w:rFonts w:ascii="Arial" w:hAnsi="Arial" w:cs="Arial"/>
        </w:rPr>
        <w:t>Návrh zákona navrhuje pri zachovaní uvedeného účelu použiť prostriedky jadrového fondu na vyraďovanie jadrových zariadení na výrobu alebo spracovanie jadrových materiálov alebo skladovanie jadrových materiálov s množstvom väčším ako jeden efektívny kg a na vyraďovanie jadrových zariadení na spracovanie, úpravu alebo skladovanie rádioaktívnych odpadov tak ako sú definované v zákone č. 541/2004 Z. z. o mierovom využívaní jadrovej energie (atómový zákon) a o zmene a doplnení niektorých zákonov v znení neskorších predpisov.</w:t>
      </w:r>
    </w:p>
    <w:p w:rsidR="00200FA1" w:rsidP="00200FA1"/>
    <w:p w:rsidR="00E616D9" w:rsidRPr="00E616D9" w:rsidP="00200FA1">
      <w:pPr>
        <w:pStyle w:val="ListParagraph"/>
        <w:numPr>
          <w:ilvl w:val="1"/>
          <w:numId w:val="4"/>
        </w:numPr>
        <w:tabs>
          <w:tab w:val="num" w:pos="0"/>
          <w:tab w:val="clear" w:pos="1440"/>
        </w:tabs>
        <w:ind w:left="426"/>
        <w:jc w:val="both"/>
        <w:rPr>
          <w:rFonts w:ascii="Arial" w:hAnsi="Arial" w:cs="Arial"/>
        </w:rPr>
      </w:pPr>
      <w:r w:rsidRPr="00200FA1">
        <w:rPr>
          <w:rFonts w:ascii="Arial" w:hAnsi="Arial" w:cs="Arial"/>
          <w:u w:val="single"/>
        </w:rPr>
        <w:t>V čl. II a v čl. I</w:t>
      </w:r>
      <w:r w:rsidRPr="00E616D9">
        <w:rPr>
          <w:rFonts w:ascii="Arial" w:hAnsi="Arial" w:cs="Arial"/>
        </w:rPr>
        <w:t xml:space="preserve"> v 4. bode v § 13a v nadpise sa slová „1. januára 2012“ nahrádzajú slovami „1. februára 2012“ a  v čl. I v 4. bode v § 13a  ods. 1 a 2 sa slová „31. decembra 2011“ nahrádzajú slovami „31. januára 2012“.</w:t>
      </w:r>
    </w:p>
    <w:p w:rsidR="00E616D9" w:rsidRPr="00E616D9" w:rsidP="00E616D9">
      <w:pPr>
        <w:pStyle w:val="ListParagraph"/>
        <w:spacing w:line="360" w:lineRule="auto"/>
        <w:ind w:left="3540"/>
        <w:jc w:val="both"/>
        <w:rPr>
          <w:rFonts w:ascii="Arial" w:hAnsi="Arial" w:cs="Arial"/>
        </w:rPr>
      </w:pPr>
    </w:p>
    <w:p w:rsidR="00E616D9" w:rsidRPr="00E616D9" w:rsidP="00E616D9">
      <w:pPr>
        <w:pStyle w:val="ListParagraph"/>
        <w:ind w:left="2268"/>
        <w:jc w:val="both"/>
        <w:rPr>
          <w:rFonts w:ascii="Arial" w:hAnsi="Arial" w:cs="Arial"/>
        </w:rPr>
      </w:pPr>
      <w:r w:rsidRPr="00E616D9">
        <w:rPr>
          <w:rFonts w:ascii="Arial" w:hAnsi="Arial" w:cs="Arial"/>
        </w:rPr>
        <w:t xml:space="preserve">Posunutie účinnosti a súvisiace úpravy v prechodnom ustanovení, zohľadňuje zákonné lehoty v legislatívnom procese schvaľovania zákona ako aj potrebnú legisvakanciu. </w:t>
      </w:r>
    </w:p>
    <w:p w:rsidR="00E616D9" w:rsidRPr="00E616D9" w:rsidP="00E616D9">
      <w:pPr>
        <w:jc w:val="both"/>
        <w:rPr>
          <w:rFonts w:ascii="Arial" w:hAnsi="Arial" w:cs="Arial"/>
          <w:bCs/>
        </w:rPr>
      </w:pPr>
    </w:p>
    <w:sectPr w:rsidSect="00B12DA5">
      <w:footerReference w:type="even" r:id="rId4"/>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A1"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00FA1" w:rsidP="00B12D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A1" w:rsidP="00B31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F1B">
      <w:rPr>
        <w:rStyle w:val="PageNumber"/>
        <w:noProof/>
      </w:rPr>
      <w:t>5</w:t>
    </w:r>
    <w:r>
      <w:rPr>
        <w:rStyle w:val="PageNumber"/>
      </w:rPr>
      <w:fldChar w:fldCharType="end"/>
    </w:r>
  </w:p>
  <w:p w:rsidR="00200FA1" w:rsidP="00B12DA5">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065"/>
    <w:multiLevelType w:val="hybridMultilevel"/>
    <w:tmpl w:val="2A3A5B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83B41E2"/>
    <w:multiLevelType w:val="hybridMultilevel"/>
    <w:tmpl w:val="26063514"/>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EF1942"/>
    <w:multiLevelType w:val="hybridMultilevel"/>
    <w:tmpl w:val="32D8D17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5DB7E74"/>
    <w:multiLevelType w:val="singleLevel"/>
    <w:tmpl w:val="39F038C2"/>
    <w:lvl w:ilvl="0">
      <w:start w:val="1"/>
      <w:numFmt w:val="upperLetter"/>
      <w:pStyle w:val="Heading3"/>
      <w:lvlText w:val="%1."/>
      <w:lvlJc w:val="left"/>
      <w:pPr>
        <w:tabs>
          <w:tab w:val="num" w:pos="420"/>
        </w:tabs>
        <w:ind w:left="420" w:hanging="420"/>
      </w:pPr>
      <w:rPr>
        <w:rFonts w:hint="default"/>
      </w:rPr>
    </w:lvl>
  </w:abstractNum>
  <w:abstractNum w:abstractNumId="5">
    <w:nsid w:val="29AA23E0"/>
    <w:multiLevelType w:val="hybridMultilevel"/>
    <w:tmpl w:val="5F18AABE"/>
    <w:lvl w:ilvl="0">
      <w:start w:val="1"/>
      <w:numFmt w:val="lowerLetter"/>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02524F6"/>
    <w:multiLevelType w:val="hybridMultilevel"/>
    <w:tmpl w:val="52BED6F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BD51E5F"/>
    <w:multiLevelType w:val="hybridMultilevel"/>
    <w:tmpl w:val="D1789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9">
    <w:nsid w:val="500F1CCA"/>
    <w:multiLevelType w:val="hybridMultilevel"/>
    <w:tmpl w:val="95C2CD1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C34264"/>
    <w:multiLevelType w:val="hybridMultilevel"/>
    <w:tmpl w:val="94C4B6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6D84C1A"/>
    <w:multiLevelType w:val="hybridMultilevel"/>
    <w:tmpl w:val="3A6CAB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3"/>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
  </w:num>
  <w:num w:numId="4">
    <w:abstractNumId w:val="11"/>
  </w:num>
  <w:num w:numId="5">
    <w:abstractNumId w:val="10"/>
  </w:num>
  <w:num w:numId="6">
    <w:abstractNumId w:val="3"/>
  </w:num>
  <w:num w:numId="7">
    <w:abstractNumId w:val="0"/>
  </w:num>
  <w:num w:numId="8">
    <w:abstractNumId w:val="9"/>
  </w:num>
  <w:num w:numId="9">
    <w:abstractNumId w:val="6"/>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811"/>
    <w:rsid w:val="00007A5C"/>
    <w:rsid w:val="00010544"/>
    <w:rsid w:val="0001338E"/>
    <w:rsid w:val="000157BC"/>
    <w:rsid w:val="00017934"/>
    <w:rsid w:val="000215E9"/>
    <w:rsid w:val="000217D7"/>
    <w:rsid w:val="000237C4"/>
    <w:rsid w:val="00024682"/>
    <w:rsid w:val="00036847"/>
    <w:rsid w:val="000401ED"/>
    <w:rsid w:val="00040E91"/>
    <w:rsid w:val="00042C75"/>
    <w:rsid w:val="00043142"/>
    <w:rsid w:val="00046C91"/>
    <w:rsid w:val="00050568"/>
    <w:rsid w:val="00052A44"/>
    <w:rsid w:val="00056F29"/>
    <w:rsid w:val="0006389B"/>
    <w:rsid w:val="00070F59"/>
    <w:rsid w:val="00071230"/>
    <w:rsid w:val="00071298"/>
    <w:rsid w:val="00081141"/>
    <w:rsid w:val="000955AC"/>
    <w:rsid w:val="00097B16"/>
    <w:rsid w:val="000A0380"/>
    <w:rsid w:val="000A4B5B"/>
    <w:rsid w:val="000D7D5A"/>
    <w:rsid w:val="000F2310"/>
    <w:rsid w:val="000F2F76"/>
    <w:rsid w:val="001047F3"/>
    <w:rsid w:val="00106191"/>
    <w:rsid w:val="00106567"/>
    <w:rsid w:val="00106601"/>
    <w:rsid w:val="001079D5"/>
    <w:rsid w:val="00112569"/>
    <w:rsid w:val="00122F36"/>
    <w:rsid w:val="001240F4"/>
    <w:rsid w:val="0013434A"/>
    <w:rsid w:val="00140FC5"/>
    <w:rsid w:val="0015098B"/>
    <w:rsid w:val="00154657"/>
    <w:rsid w:val="001779A5"/>
    <w:rsid w:val="001831FD"/>
    <w:rsid w:val="001849BC"/>
    <w:rsid w:val="0019396E"/>
    <w:rsid w:val="00195D1D"/>
    <w:rsid w:val="001A0B13"/>
    <w:rsid w:val="001A6F11"/>
    <w:rsid w:val="001B0B69"/>
    <w:rsid w:val="001D79F3"/>
    <w:rsid w:val="001E151D"/>
    <w:rsid w:val="001E67C4"/>
    <w:rsid w:val="001F11C0"/>
    <w:rsid w:val="001F4E25"/>
    <w:rsid w:val="00200FA1"/>
    <w:rsid w:val="002102AF"/>
    <w:rsid w:val="0021221E"/>
    <w:rsid w:val="00224A16"/>
    <w:rsid w:val="002301A9"/>
    <w:rsid w:val="00241A44"/>
    <w:rsid w:val="00251D18"/>
    <w:rsid w:val="00256B8E"/>
    <w:rsid w:val="0026405D"/>
    <w:rsid w:val="00277A33"/>
    <w:rsid w:val="00280A1F"/>
    <w:rsid w:val="00281F63"/>
    <w:rsid w:val="0028251E"/>
    <w:rsid w:val="00296F1B"/>
    <w:rsid w:val="002A5EF2"/>
    <w:rsid w:val="002B11B1"/>
    <w:rsid w:val="002B564A"/>
    <w:rsid w:val="002B60C1"/>
    <w:rsid w:val="002C0C20"/>
    <w:rsid w:val="002D2A34"/>
    <w:rsid w:val="002D4C15"/>
    <w:rsid w:val="002D4CAA"/>
    <w:rsid w:val="002E6A6F"/>
    <w:rsid w:val="002F0468"/>
    <w:rsid w:val="002F1C84"/>
    <w:rsid w:val="002F40D1"/>
    <w:rsid w:val="002F6DCA"/>
    <w:rsid w:val="00301F2D"/>
    <w:rsid w:val="00307491"/>
    <w:rsid w:val="003124DB"/>
    <w:rsid w:val="00336BE0"/>
    <w:rsid w:val="0034406B"/>
    <w:rsid w:val="00351F5F"/>
    <w:rsid w:val="003568D1"/>
    <w:rsid w:val="00362FB8"/>
    <w:rsid w:val="00366B6D"/>
    <w:rsid w:val="003739F9"/>
    <w:rsid w:val="003777C3"/>
    <w:rsid w:val="00382BAA"/>
    <w:rsid w:val="003933B9"/>
    <w:rsid w:val="003C4821"/>
    <w:rsid w:val="003C6F51"/>
    <w:rsid w:val="003E1932"/>
    <w:rsid w:val="003E3BC3"/>
    <w:rsid w:val="003E69BB"/>
    <w:rsid w:val="003F1811"/>
    <w:rsid w:val="003F3D93"/>
    <w:rsid w:val="0040019F"/>
    <w:rsid w:val="0040098A"/>
    <w:rsid w:val="004046B5"/>
    <w:rsid w:val="00411ACA"/>
    <w:rsid w:val="004340F8"/>
    <w:rsid w:val="004373E8"/>
    <w:rsid w:val="004375D7"/>
    <w:rsid w:val="00447A28"/>
    <w:rsid w:val="00447AF4"/>
    <w:rsid w:val="00450B7B"/>
    <w:rsid w:val="00456AD6"/>
    <w:rsid w:val="0046375F"/>
    <w:rsid w:val="00467DBE"/>
    <w:rsid w:val="0047755B"/>
    <w:rsid w:val="00477D15"/>
    <w:rsid w:val="00485C3A"/>
    <w:rsid w:val="00487B16"/>
    <w:rsid w:val="00491694"/>
    <w:rsid w:val="00493643"/>
    <w:rsid w:val="004B21BB"/>
    <w:rsid w:val="004B6E65"/>
    <w:rsid w:val="004C09A8"/>
    <w:rsid w:val="004C22EE"/>
    <w:rsid w:val="004C2B3F"/>
    <w:rsid w:val="004C34C2"/>
    <w:rsid w:val="004C39AC"/>
    <w:rsid w:val="004C47AB"/>
    <w:rsid w:val="004C7FE5"/>
    <w:rsid w:val="004D4552"/>
    <w:rsid w:val="004D6C9E"/>
    <w:rsid w:val="004E5293"/>
    <w:rsid w:val="004F0125"/>
    <w:rsid w:val="005042EF"/>
    <w:rsid w:val="00505BE1"/>
    <w:rsid w:val="00505F95"/>
    <w:rsid w:val="00521DCA"/>
    <w:rsid w:val="005239A3"/>
    <w:rsid w:val="005242C8"/>
    <w:rsid w:val="00527135"/>
    <w:rsid w:val="0053513E"/>
    <w:rsid w:val="0053793F"/>
    <w:rsid w:val="005605A4"/>
    <w:rsid w:val="005625A4"/>
    <w:rsid w:val="00567967"/>
    <w:rsid w:val="0056799E"/>
    <w:rsid w:val="00577C1F"/>
    <w:rsid w:val="005820BD"/>
    <w:rsid w:val="00582EE4"/>
    <w:rsid w:val="00585558"/>
    <w:rsid w:val="0058728D"/>
    <w:rsid w:val="0059163C"/>
    <w:rsid w:val="005A17FA"/>
    <w:rsid w:val="005A6D27"/>
    <w:rsid w:val="005C0CE6"/>
    <w:rsid w:val="005D20AB"/>
    <w:rsid w:val="005D34A4"/>
    <w:rsid w:val="005D46AC"/>
    <w:rsid w:val="005D4A58"/>
    <w:rsid w:val="005E0F20"/>
    <w:rsid w:val="005E7471"/>
    <w:rsid w:val="005F2928"/>
    <w:rsid w:val="005F4AFB"/>
    <w:rsid w:val="006000E0"/>
    <w:rsid w:val="006063EB"/>
    <w:rsid w:val="006128B0"/>
    <w:rsid w:val="00620445"/>
    <w:rsid w:val="006205E7"/>
    <w:rsid w:val="00620D0B"/>
    <w:rsid w:val="0063307B"/>
    <w:rsid w:val="006343DE"/>
    <w:rsid w:val="00645499"/>
    <w:rsid w:val="0065358C"/>
    <w:rsid w:val="00653716"/>
    <w:rsid w:val="0065771D"/>
    <w:rsid w:val="0066015C"/>
    <w:rsid w:val="00662DCB"/>
    <w:rsid w:val="00662DF3"/>
    <w:rsid w:val="00671D97"/>
    <w:rsid w:val="00675CF8"/>
    <w:rsid w:val="00681062"/>
    <w:rsid w:val="00692334"/>
    <w:rsid w:val="006A0263"/>
    <w:rsid w:val="006A34EA"/>
    <w:rsid w:val="006A3860"/>
    <w:rsid w:val="006A6D3F"/>
    <w:rsid w:val="006B480D"/>
    <w:rsid w:val="006C4A64"/>
    <w:rsid w:val="006D0B0B"/>
    <w:rsid w:val="006D2D1A"/>
    <w:rsid w:val="006E4B6F"/>
    <w:rsid w:val="006F4258"/>
    <w:rsid w:val="006F758E"/>
    <w:rsid w:val="006F760E"/>
    <w:rsid w:val="007120C4"/>
    <w:rsid w:val="00726604"/>
    <w:rsid w:val="007324A1"/>
    <w:rsid w:val="0074040B"/>
    <w:rsid w:val="0076346A"/>
    <w:rsid w:val="0076601C"/>
    <w:rsid w:val="00790589"/>
    <w:rsid w:val="007A15DD"/>
    <w:rsid w:val="007A3B12"/>
    <w:rsid w:val="007B4455"/>
    <w:rsid w:val="007C0186"/>
    <w:rsid w:val="007D471B"/>
    <w:rsid w:val="007D5A81"/>
    <w:rsid w:val="007D67CC"/>
    <w:rsid w:val="007F10EF"/>
    <w:rsid w:val="007F5CB3"/>
    <w:rsid w:val="0080300F"/>
    <w:rsid w:val="0080470D"/>
    <w:rsid w:val="00804A93"/>
    <w:rsid w:val="008053AD"/>
    <w:rsid w:val="008066D2"/>
    <w:rsid w:val="00811F18"/>
    <w:rsid w:val="0082333D"/>
    <w:rsid w:val="00825F4B"/>
    <w:rsid w:val="008314AD"/>
    <w:rsid w:val="0083686D"/>
    <w:rsid w:val="00837BBE"/>
    <w:rsid w:val="00842C0B"/>
    <w:rsid w:val="0085008B"/>
    <w:rsid w:val="00852767"/>
    <w:rsid w:val="00853248"/>
    <w:rsid w:val="00861CDD"/>
    <w:rsid w:val="00863959"/>
    <w:rsid w:val="00870897"/>
    <w:rsid w:val="008743DC"/>
    <w:rsid w:val="0088372A"/>
    <w:rsid w:val="00884805"/>
    <w:rsid w:val="008909DD"/>
    <w:rsid w:val="008973D6"/>
    <w:rsid w:val="008A5E9A"/>
    <w:rsid w:val="008A77CD"/>
    <w:rsid w:val="008C10BE"/>
    <w:rsid w:val="008D0F97"/>
    <w:rsid w:val="008D20B9"/>
    <w:rsid w:val="008D3C86"/>
    <w:rsid w:val="008D6DE8"/>
    <w:rsid w:val="008E6C16"/>
    <w:rsid w:val="008F2636"/>
    <w:rsid w:val="008F3A50"/>
    <w:rsid w:val="008F4B38"/>
    <w:rsid w:val="008F5D9F"/>
    <w:rsid w:val="009065BC"/>
    <w:rsid w:val="00913A4F"/>
    <w:rsid w:val="0091432E"/>
    <w:rsid w:val="0091555F"/>
    <w:rsid w:val="00950887"/>
    <w:rsid w:val="00973C15"/>
    <w:rsid w:val="00976550"/>
    <w:rsid w:val="00983562"/>
    <w:rsid w:val="009846B3"/>
    <w:rsid w:val="00990C7C"/>
    <w:rsid w:val="0099323D"/>
    <w:rsid w:val="009B6157"/>
    <w:rsid w:val="009C27F1"/>
    <w:rsid w:val="009C71B9"/>
    <w:rsid w:val="009D48AE"/>
    <w:rsid w:val="009F07F2"/>
    <w:rsid w:val="00A055EC"/>
    <w:rsid w:val="00A06DBA"/>
    <w:rsid w:val="00A11E39"/>
    <w:rsid w:val="00A21148"/>
    <w:rsid w:val="00A24A27"/>
    <w:rsid w:val="00A334CC"/>
    <w:rsid w:val="00A36A70"/>
    <w:rsid w:val="00A41738"/>
    <w:rsid w:val="00A436E0"/>
    <w:rsid w:val="00A452E4"/>
    <w:rsid w:val="00A5091A"/>
    <w:rsid w:val="00A62B07"/>
    <w:rsid w:val="00A64A66"/>
    <w:rsid w:val="00A7008D"/>
    <w:rsid w:val="00A77B81"/>
    <w:rsid w:val="00A85C47"/>
    <w:rsid w:val="00A92253"/>
    <w:rsid w:val="00A96D39"/>
    <w:rsid w:val="00AB1EC9"/>
    <w:rsid w:val="00AD6BE7"/>
    <w:rsid w:val="00AF61C3"/>
    <w:rsid w:val="00AF7FD1"/>
    <w:rsid w:val="00B016C3"/>
    <w:rsid w:val="00B06746"/>
    <w:rsid w:val="00B12DA5"/>
    <w:rsid w:val="00B14EB3"/>
    <w:rsid w:val="00B170FB"/>
    <w:rsid w:val="00B316CD"/>
    <w:rsid w:val="00B31C1B"/>
    <w:rsid w:val="00B352E5"/>
    <w:rsid w:val="00B358D4"/>
    <w:rsid w:val="00B4466C"/>
    <w:rsid w:val="00B5270F"/>
    <w:rsid w:val="00B53FF5"/>
    <w:rsid w:val="00B62527"/>
    <w:rsid w:val="00B73BB3"/>
    <w:rsid w:val="00B7589D"/>
    <w:rsid w:val="00B8497D"/>
    <w:rsid w:val="00B850BE"/>
    <w:rsid w:val="00B85D6A"/>
    <w:rsid w:val="00B91218"/>
    <w:rsid w:val="00B91F92"/>
    <w:rsid w:val="00B937DA"/>
    <w:rsid w:val="00B96F76"/>
    <w:rsid w:val="00BA43E5"/>
    <w:rsid w:val="00BA6C53"/>
    <w:rsid w:val="00BB391B"/>
    <w:rsid w:val="00BB4DA1"/>
    <w:rsid w:val="00BC4C00"/>
    <w:rsid w:val="00BD301F"/>
    <w:rsid w:val="00BE1296"/>
    <w:rsid w:val="00BE1444"/>
    <w:rsid w:val="00BF642A"/>
    <w:rsid w:val="00C26879"/>
    <w:rsid w:val="00C26E0E"/>
    <w:rsid w:val="00C27FEE"/>
    <w:rsid w:val="00C3183E"/>
    <w:rsid w:val="00C320FE"/>
    <w:rsid w:val="00C353C2"/>
    <w:rsid w:val="00C44AE0"/>
    <w:rsid w:val="00C47F34"/>
    <w:rsid w:val="00C62C12"/>
    <w:rsid w:val="00C62D82"/>
    <w:rsid w:val="00C74BF4"/>
    <w:rsid w:val="00C816C8"/>
    <w:rsid w:val="00C945D7"/>
    <w:rsid w:val="00C95ADC"/>
    <w:rsid w:val="00CA1DD9"/>
    <w:rsid w:val="00CA4AE1"/>
    <w:rsid w:val="00CB3608"/>
    <w:rsid w:val="00CB4008"/>
    <w:rsid w:val="00CB7AD3"/>
    <w:rsid w:val="00CD2A94"/>
    <w:rsid w:val="00CD2F38"/>
    <w:rsid w:val="00CD4930"/>
    <w:rsid w:val="00CE0341"/>
    <w:rsid w:val="00CE2EFA"/>
    <w:rsid w:val="00CE6416"/>
    <w:rsid w:val="00CE7D5D"/>
    <w:rsid w:val="00CF38F6"/>
    <w:rsid w:val="00D03412"/>
    <w:rsid w:val="00D0784E"/>
    <w:rsid w:val="00D113A5"/>
    <w:rsid w:val="00D150C5"/>
    <w:rsid w:val="00D2118F"/>
    <w:rsid w:val="00D22D01"/>
    <w:rsid w:val="00D22F22"/>
    <w:rsid w:val="00D279F2"/>
    <w:rsid w:val="00D27CF5"/>
    <w:rsid w:val="00D32378"/>
    <w:rsid w:val="00D35B8B"/>
    <w:rsid w:val="00D416F8"/>
    <w:rsid w:val="00D51B9F"/>
    <w:rsid w:val="00D620AE"/>
    <w:rsid w:val="00D643C3"/>
    <w:rsid w:val="00D80344"/>
    <w:rsid w:val="00D82F1B"/>
    <w:rsid w:val="00D90766"/>
    <w:rsid w:val="00D90994"/>
    <w:rsid w:val="00DA09C5"/>
    <w:rsid w:val="00DC2F07"/>
    <w:rsid w:val="00DC4935"/>
    <w:rsid w:val="00DE1D27"/>
    <w:rsid w:val="00DF57DD"/>
    <w:rsid w:val="00DF779B"/>
    <w:rsid w:val="00DF7DAF"/>
    <w:rsid w:val="00E053D9"/>
    <w:rsid w:val="00E24180"/>
    <w:rsid w:val="00E25C38"/>
    <w:rsid w:val="00E37E48"/>
    <w:rsid w:val="00E44395"/>
    <w:rsid w:val="00E45025"/>
    <w:rsid w:val="00E46968"/>
    <w:rsid w:val="00E52078"/>
    <w:rsid w:val="00E616D9"/>
    <w:rsid w:val="00E671FA"/>
    <w:rsid w:val="00E71FA6"/>
    <w:rsid w:val="00E73197"/>
    <w:rsid w:val="00E74956"/>
    <w:rsid w:val="00E76DCD"/>
    <w:rsid w:val="00E8085F"/>
    <w:rsid w:val="00E86CCA"/>
    <w:rsid w:val="00E92076"/>
    <w:rsid w:val="00E932FD"/>
    <w:rsid w:val="00E96734"/>
    <w:rsid w:val="00E97A9C"/>
    <w:rsid w:val="00EA0A51"/>
    <w:rsid w:val="00EA0F1B"/>
    <w:rsid w:val="00EA4FD7"/>
    <w:rsid w:val="00EB21FF"/>
    <w:rsid w:val="00EB254F"/>
    <w:rsid w:val="00EE65A4"/>
    <w:rsid w:val="00EF2148"/>
    <w:rsid w:val="00F03CA8"/>
    <w:rsid w:val="00F07CB2"/>
    <w:rsid w:val="00F12772"/>
    <w:rsid w:val="00F15772"/>
    <w:rsid w:val="00F17C0E"/>
    <w:rsid w:val="00F234E3"/>
    <w:rsid w:val="00F23594"/>
    <w:rsid w:val="00F5407E"/>
    <w:rsid w:val="00F636F9"/>
    <w:rsid w:val="00F83BA5"/>
    <w:rsid w:val="00F9758A"/>
    <w:rsid w:val="00FA07A8"/>
    <w:rsid w:val="00FA0D68"/>
    <w:rsid w:val="00FA6BE0"/>
    <w:rsid w:val="00FC043A"/>
    <w:rsid w:val="00FC2EF5"/>
    <w:rsid w:val="00FC3E60"/>
    <w:rsid w:val="00FC7A13"/>
    <w:rsid w:val="00FD1CAF"/>
    <w:rsid w:val="00FD1F75"/>
    <w:rsid w:val="00FD290F"/>
    <w:rsid w:val="00FE20AD"/>
    <w:rsid w:val="00FE24D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rFonts w:eastAsia="Arial Unicode MS"/>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rPr>
      <w:sz w:val="32"/>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TextpoznmkypodiarouChar"/>
    <w:semiHidden/>
    <w:pPr>
      <w:spacing w:before="40"/>
      <w:jc w:val="both"/>
    </w:pPr>
    <w:rPr>
      <w:sz w:val="20"/>
      <w:szCs w:val="20"/>
    </w:rPr>
  </w:style>
  <w:style w:type="paragraph" w:customStyle="1" w:styleId="AONormal">
    <w:name w:val="AONormal"/>
    <w:pPr>
      <w:spacing w:line="260" w:lineRule="atLeast"/>
    </w:pPr>
    <w:rPr>
      <w:sz w:val="22"/>
      <w:lang w:val="sk-SK" w:eastAsia="sk-SK" w:bidi="ar-SA"/>
    </w:rPr>
  </w:style>
  <w:style w:type="paragraph" w:customStyle="1" w:styleId="AODocTxt">
    <w:name w:val="AODocTxt"/>
    <w:basedOn w:val="Normal"/>
    <w:pPr>
      <w:numPr>
        <w:ilvl w:val="0"/>
        <w:numId w:val="2"/>
      </w:numPr>
      <w:spacing w:before="240" w:line="260" w:lineRule="atLeast"/>
      <w:jc w:val="both"/>
    </w:pPr>
    <w:rPr>
      <w:sz w:val="22"/>
      <w:szCs w:val="20"/>
    </w:rPr>
  </w:style>
  <w:style w:type="paragraph" w:customStyle="1" w:styleId="AODocTxtL1">
    <w:name w:val="AODocTxtL1"/>
    <w:basedOn w:val="AODocTxt"/>
    <w:pPr>
      <w:numPr>
        <w:ilvl w:val="1"/>
        <w:numId w:val="2"/>
      </w:numPr>
      <w:tabs>
        <w:tab w:val="num" w:pos="1080"/>
      </w:tabs>
      <w:ind w:left="1080" w:hanging="360"/>
    </w:pPr>
  </w:style>
  <w:style w:type="paragraph" w:customStyle="1" w:styleId="AODocTxtL2">
    <w:name w:val="AODocTxtL2"/>
    <w:basedOn w:val="AODocTxt"/>
    <w:pPr>
      <w:numPr>
        <w:ilvl w:val="2"/>
        <w:numId w:val="2"/>
      </w:numPr>
      <w:tabs>
        <w:tab w:val="num" w:pos="1800"/>
      </w:tabs>
      <w:ind w:left="1800" w:hanging="180"/>
    </w:pPr>
  </w:style>
  <w:style w:type="paragraph" w:customStyle="1" w:styleId="AODocTxtL3">
    <w:name w:val="AODocTxtL3"/>
    <w:basedOn w:val="AODocTxt"/>
    <w:pPr>
      <w:numPr>
        <w:ilvl w:val="3"/>
        <w:numId w:val="2"/>
      </w:numPr>
      <w:tabs>
        <w:tab w:val="num" w:pos="2520"/>
      </w:tabs>
      <w:ind w:left="2520" w:hanging="360"/>
    </w:pPr>
  </w:style>
  <w:style w:type="paragraph" w:customStyle="1" w:styleId="AODocTxtL4">
    <w:name w:val="AODocTxtL4"/>
    <w:basedOn w:val="AODocTxt"/>
    <w:pPr>
      <w:numPr>
        <w:ilvl w:val="4"/>
        <w:numId w:val="2"/>
      </w:numPr>
      <w:tabs>
        <w:tab w:val="num" w:pos="3240"/>
      </w:tabs>
      <w:ind w:left="3240" w:hanging="360"/>
    </w:pPr>
  </w:style>
  <w:style w:type="paragraph" w:customStyle="1" w:styleId="AODocTxtL5">
    <w:name w:val="AODocTxtL5"/>
    <w:basedOn w:val="AODocTxt"/>
    <w:pPr>
      <w:numPr>
        <w:ilvl w:val="5"/>
        <w:numId w:val="2"/>
      </w:numPr>
      <w:tabs>
        <w:tab w:val="num" w:pos="3960"/>
      </w:tabs>
      <w:ind w:left="3960" w:hanging="180"/>
    </w:pPr>
  </w:style>
  <w:style w:type="paragraph" w:customStyle="1" w:styleId="AODocTxtL6">
    <w:name w:val="AODocTxtL6"/>
    <w:basedOn w:val="AODocTxt"/>
    <w:pPr>
      <w:numPr>
        <w:ilvl w:val="6"/>
        <w:numId w:val="2"/>
      </w:numPr>
      <w:tabs>
        <w:tab w:val="num" w:pos="4680"/>
      </w:tabs>
      <w:ind w:left="4680" w:hanging="360"/>
    </w:pPr>
  </w:style>
  <w:style w:type="paragraph" w:customStyle="1" w:styleId="AODocTxtL7">
    <w:name w:val="AODocTxtL7"/>
    <w:basedOn w:val="AODocTxt"/>
    <w:pPr>
      <w:numPr>
        <w:ilvl w:val="7"/>
        <w:numId w:val="2"/>
      </w:numPr>
      <w:tabs>
        <w:tab w:val="num" w:pos="5400"/>
      </w:tabs>
      <w:ind w:left="5400" w:hanging="360"/>
    </w:pPr>
  </w:style>
  <w:style w:type="paragraph" w:customStyle="1" w:styleId="AODocTxtL8">
    <w:name w:val="AODocTxtL8"/>
    <w:basedOn w:val="AODocTxt"/>
    <w:pPr>
      <w:numPr>
        <w:ilvl w:val="8"/>
        <w:numId w:val="2"/>
      </w:numPr>
      <w:tabs>
        <w:tab w:val="num" w:pos="6120"/>
      </w:tabs>
      <w:ind w:left="6120" w:hanging="180"/>
    </w:p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Appel note de bas de p,BVI fnr,Footnote,Footnote symbol,Nota,SUPERS"/>
    <w:semiHidden/>
    <w:rPr>
      <w:vertAlign w:val="superscript"/>
    </w:rPr>
  </w:style>
  <w:style w:type="paragraph" w:styleId="Footer">
    <w:name w:val="footer"/>
    <w:basedOn w:val="Normal"/>
    <w:rsid w:val="00487B16"/>
    <w:pPr>
      <w:tabs>
        <w:tab w:val="center" w:pos="4536"/>
        <w:tab w:val="right" w:pos="9072"/>
      </w:tabs>
    </w:pPr>
    <w:rPr>
      <w:lang w:eastAsia="cs-CZ"/>
    </w:rPr>
  </w:style>
  <w:style w:type="paragraph" w:customStyle="1" w:styleId="NormalWeb">
    <w:name w:val="Normal (Web)"/>
    <w:basedOn w:val="Normal"/>
    <w:rsid w:val="00487B16"/>
    <w:pPr>
      <w:spacing w:before="100" w:beforeAutospacing="1" w:after="100" w:afterAutospacing="1"/>
    </w:pPr>
    <w:rPr>
      <w:rFonts w:ascii="Arial Unicode MS" w:eastAsia="Arial Unicode MS" w:hAnsi="Arial Unicode MS" w:cs="Arial Unicode MS"/>
    </w:rPr>
  </w:style>
  <w:style w:type="character" w:customStyle="1" w:styleId="tw4winMark">
    <w:name w:val="tw4winMark"/>
    <w:rsid w:val="00487B16"/>
    <w:rPr>
      <w:rFonts w:ascii="Courier New" w:hAnsi="Courier New" w:cs="Courier New" w:hint="default"/>
      <w:vanish/>
      <w:color w:val="800080"/>
      <w:sz w:val="24"/>
      <w:vertAlign w:val="subscript"/>
      <w:specVanish w:val="0"/>
    </w:rPr>
  </w:style>
  <w:style w:type="character" w:styleId="LineNumber">
    <w:name w:val="line number"/>
    <w:basedOn w:val="DefaultParagraphFont"/>
    <w:rsid w:val="005D46AC"/>
  </w:style>
  <w:style w:type="paragraph" w:styleId="NormalWeb0">
    <w:name w:val="Normal (Web)"/>
    <w:basedOn w:val="Normal"/>
    <w:rsid w:val="00106191"/>
    <w:pPr>
      <w:spacing w:before="100" w:beforeAutospacing="1" w:after="100" w:afterAutospacing="1"/>
    </w:pPr>
  </w:style>
  <w:style w:type="paragraph" w:styleId="ListParagraph">
    <w:name w:val="List Paragraph"/>
    <w:basedOn w:val="Normal"/>
    <w:uiPriority w:val="99"/>
    <w:qFormat/>
    <w:rsid w:val="00106191"/>
    <w:pPr>
      <w:ind w:left="720"/>
      <w:contextualSpacing/>
    </w:pPr>
  </w:style>
  <w:style w:type="paragraph" w:styleId="BalloonText">
    <w:name w:val="Balloon Text"/>
    <w:basedOn w:val="Normal"/>
    <w:semiHidden/>
    <w:rsid w:val="000955AC"/>
    <w:rPr>
      <w:rFonts w:ascii="Tahoma" w:hAnsi="Tahoma" w:cs="Tahoma"/>
      <w:sz w:val="16"/>
      <w:szCs w:val="16"/>
    </w:rPr>
  </w:style>
  <w:style w:type="character" w:customStyle="1" w:styleId="PlaceholderText">
    <w:name w:val="Placeholder Text"/>
    <w:semiHidden/>
    <w:rsid w:val="00D113A5"/>
    <w:rPr>
      <w:rFonts w:ascii="Times New Roman" w:hAnsi="Times New Roman" w:cs="Times New Roman" w:hint="default"/>
      <w:color w:val="808080"/>
    </w:rPr>
  </w:style>
  <w:style w:type="paragraph" w:customStyle="1" w:styleId="msolistparagraph">
    <w:name w:val="msolistparagraph"/>
    <w:basedOn w:val="Normal"/>
    <w:rsid w:val="00AD6BE7"/>
    <w:pPr>
      <w:ind w:left="720"/>
    </w:pPr>
    <w:rPr>
      <w:rFonts w:ascii="Calibri" w:eastAsia="Calibri" w:hAnsi="Calibri"/>
      <w:sz w:val="22"/>
      <w:szCs w:val="22"/>
    </w:rPr>
  </w:style>
  <w:style w:type="paragraph" w:customStyle="1" w:styleId="ListParagraph0">
    <w:name w:val="List Paragraph"/>
    <w:basedOn w:val="Normal"/>
    <w:rsid w:val="00E92076"/>
    <w:pPr>
      <w:ind w:left="708"/>
    </w:pPr>
    <w:rPr>
      <w:noProof/>
    </w:rPr>
  </w:style>
  <w:style w:type="paragraph" w:customStyle="1" w:styleId="Default">
    <w:name w:val="Default"/>
    <w:rsid w:val="00A36A70"/>
    <w:pPr>
      <w:autoSpaceDE w:val="0"/>
      <w:autoSpaceDN w:val="0"/>
      <w:adjustRightInd w:val="0"/>
    </w:pPr>
    <w:rPr>
      <w:color w:val="000000"/>
      <w:sz w:val="24"/>
      <w:szCs w:val="24"/>
      <w:lang w:val="sk-SK" w:eastAsia="sk-SK" w:bidi="ar-SA"/>
    </w:rPr>
  </w:style>
  <w:style w:type="character" w:styleId="Emphasis">
    <w:name w:val="Emphasis"/>
    <w:qFormat/>
    <w:rsid w:val="004C39AC"/>
    <w:rPr>
      <w:rFonts w:cs="Times New Roman"/>
      <w:i/>
      <w:iCs/>
    </w:rPr>
  </w:style>
  <w:style w:type="character" w:styleId="PageNumber">
    <w:name w:val="page number"/>
    <w:basedOn w:val="DefaultParagraphFont"/>
    <w:rsid w:val="00B12DA5"/>
  </w:style>
  <w:style w:type="paragraph" w:customStyle="1" w:styleId="tl7">
    <w:name w:val="Štýl7"/>
    <w:basedOn w:val="Normal"/>
    <w:rsid w:val="008F4B38"/>
    <w:pPr>
      <w:jc w:val="both"/>
    </w:pPr>
  </w:style>
  <w:style w:type="paragraph" w:customStyle="1" w:styleId="Text">
    <w:name w:val="Text"/>
    <w:aliases w:val="1"/>
    <w:basedOn w:val="Normal"/>
    <w:link w:val="TextChar"/>
    <w:rsid w:val="00052A44"/>
    <w:pPr>
      <w:spacing w:after="240"/>
    </w:pPr>
    <w:rPr>
      <w:rFonts w:eastAsia="Calibri"/>
      <w:lang w:val="en-US" w:eastAsia="en-US"/>
    </w:rPr>
  </w:style>
  <w:style w:type="character" w:customStyle="1" w:styleId="TextChar">
    <w:name w:val="Text Char"/>
    <w:link w:val="Text"/>
    <w:locked/>
    <w:rsid w:val="00052A44"/>
    <w:rPr>
      <w:rFonts w:eastAsia="Calibri"/>
      <w:sz w:val="24"/>
      <w:szCs w:val="24"/>
      <w:lang w:val="en-US" w:eastAsia="en-US" w:bidi="ar-SA"/>
    </w:rPr>
  </w:style>
  <w:style w:type="character" w:customStyle="1" w:styleId="TextpoznmkypodiarouChar">
    <w:name w:val="Text poznámky pod čiarou Char"/>
    <w:link w:val="FootnoteText"/>
    <w:semiHidden/>
    <w:locked/>
    <w:rsid w:val="00B352E5"/>
    <w:rPr>
      <w:lang w:val="sk-SK" w:eastAsia="sk-SK" w:bidi="ar-SA"/>
    </w:rPr>
  </w:style>
  <w:style w:type="character" w:customStyle="1" w:styleId="Zkladntext2Char">
    <w:name w:val="Základný text 2 Char"/>
    <w:rsid w:val="00790589"/>
    <w:rPr>
      <w:noProof w:val="0"/>
      <w:sz w:val="24"/>
      <w:szCs w:val="24"/>
      <w:lang w:val="cs-CZ" w:eastAsia="cs-CZ" w:bidi="ar-SA"/>
    </w:rPr>
  </w:style>
  <w:style w:type="character" w:customStyle="1" w:styleId="CharChar1">
    <w:name w:val=" Char Char1"/>
    <w:semiHidden/>
    <w:rsid w:val="007D471B"/>
    <w:rPr>
      <w:color w:val="000000"/>
      <w:lang w:val="sk-SK" w:eastAsia="cs-CZ" w:bidi="ar-SA"/>
    </w:rPr>
  </w:style>
  <w:style w:type="paragraph" w:customStyle="1" w:styleId="NoSpacing">
    <w:name w:val="No Spacing"/>
    <w:rsid w:val="000237C4"/>
    <w:rPr>
      <w:rFonts w:eastAsia="Calibri"/>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27</TotalTime>
  <Pages>5</Pages>
  <Words>1286</Words>
  <Characters>7334</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Výbor</vt:lpstr>
    </vt:vector>
  </TitlesOfParts>
  <Company>Kancelaria NR SR</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13</cp:revision>
  <cp:lastPrinted>2011-11-10T08:12:00Z</cp:lastPrinted>
  <dcterms:created xsi:type="dcterms:W3CDTF">2011-10-25T12:37:00Z</dcterms:created>
  <dcterms:modified xsi:type="dcterms:W3CDTF">2011-11-23T08:13:00Z</dcterms:modified>
</cp:coreProperties>
</file>