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32A8" w:rsidP="00165F3C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2C32A8" w:rsidP="00165F3C">
      <w:pPr>
        <w:widowControl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2C32A8" w:rsidP="00165F3C">
      <w:pPr>
        <w:widowControl/>
        <w:jc w:val="both"/>
        <w:rPr>
          <w:rFonts w:ascii="Arial" w:hAnsi="Arial"/>
          <w:b/>
          <w:i/>
          <w:sz w:val="20"/>
        </w:rPr>
      </w:pPr>
    </w:p>
    <w:p w:rsidR="002C32A8" w:rsidP="00165F3C">
      <w:pPr>
        <w:widowControl/>
        <w:jc w:val="both"/>
        <w:rPr>
          <w:rFonts w:ascii="Arial" w:hAnsi="Arial"/>
          <w:sz w:val="20"/>
        </w:rPr>
      </w:pPr>
    </w:p>
    <w:p w:rsidR="002C32A8" w:rsidP="00165F3C">
      <w:pPr>
        <w:widowControl/>
        <w:jc w:val="both"/>
        <w:rPr>
          <w:rFonts w:ascii="Arial" w:hAnsi="Arial"/>
          <w:sz w:val="20"/>
        </w:rPr>
      </w:pPr>
    </w:p>
    <w:p w:rsidR="002C32A8" w:rsidP="00165F3C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 xml:space="preserve">20. schôdza výboru                                                                                                           </w:t>
      </w:r>
    </w:p>
    <w:p w:rsidR="002C32A8" w:rsidP="00165F3C">
      <w:pPr>
        <w:widowControl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ab/>
        <w:tab/>
        <w:tab/>
        <w:tab/>
        <w:tab/>
        <w:tab/>
        <w:tab/>
        <w:tab/>
        <w:tab/>
        <w:t>Č. CRD-4114/2011</w:t>
      </w:r>
    </w:p>
    <w:p w:rsidR="002C32A8" w:rsidP="00165F3C">
      <w:pPr>
        <w:widowControl/>
        <w:jc w:val="both"/>
        <w:rPr>
          <w:rFonts w:ascii="Arial" w:hAnsi="Arial"/>
          <w:sz w:val="20"/>
        </w:rPr>
      </w:pPr>
    </w:p>
    <w:p w:rsidR="002C32A8" w:rsidP="00165F3C">
      <w:pPr>
        <w:widowControl/>
        <w:jc w:val="both"/>
        <w:rPr>
          <w:rFonts w:ascii="Arial" w:hAnsi="Arial"/>
          <w:sz w:val="20"/>
        </w:rPr>
      </w:pPr>
    </w:p>
    <w:p w:rsidR="002C32A8" w:rsidP="00165F3C">
      <w:pPr>
        <w:widowControl/>
        <w:jc w:val="both"/>
        <w:rPr>
          <w:rFonts w:ascii="Arial" w:hAnsi="Arial"/>
          <w:sz w:val="20"/>
        </w:rPr>
      </w:pPr>
    </w:p>
    <w:p w:rsidR="002C32A8" w:rsidP="00165F3C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97</w:t>
      </w:r>
    </w:p>
    <w:p w:rsidR="002C32A8" w:rsidP="00165F3C">
      <w:pPr>
        <w:widowControl/>
        <w:jc w:val="center"/>
        <w:rPr>
          <w:rFonts w:ascii="Arial" w:hAnsi="Arial"/>
          <w:b/>
          <w:spacing w:val="110"/>
          <w:sz w:val="20"/>
          <w:szCs w:val="28"/>
        </w:rPr>
      </w:pPr>
      <w:r>
        <w:rPr>
          <w:rFonts w:ascii="Arial" w:hAnsi="Arial"/>
          <w:b/>
          <w:spacing w:val="110"/>
          <w:sz w:val="20"/>
          <w:szCs w:val="28"/>
        </w:rPr>
        <w:t>Uzne</w:t>
      </w:r>
      <w:r>
        <w:rPr>
          <w:rFonts w:ascii="Arial" w:hAnsi="Arial"/>
          <w:b/>
          <w:spacing w:val="110"/>
          <w:sz w:val="20"/>
          <w:szCs w:val="28"/>
        </w:rPr>
        <w:t>senie</w:t>
      </w:r>
    </w:p>
    <w:p w:rsidR="002C32A8" w:rsidP="00165F3C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Výboru Národnej rady Slovenskej republiky</w:t>
      </w:r>
    </w:p>
    <w:p w:rsidR="002C32A8" w:rsidP="00165F3C">
      <w:pPr>
        <w:widowControl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  ľudské práva a národnostné menšiny</w:t>
      </w:r>
    </w:p>
    <w:p w:rsidR="002C32A8" w:rsidP="00165F3C">
      <w:pPr>
        <w:widowControl/>
        <w:jc w:val="center"/>
        <w:rPr>
          <w:rFonts w:ascii="Arial" w:hAnsi="Arial"/>
          <w:b/>
          <w:sz w:val="20"/>
        </w:rPr>
      </w:pPr>
    </w:p>
    <w:p w:rsidR="002C32A8" w:rsidP="00165F3C">
      <w:pPr>
        <w:widowControl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z 15. novembra 2011</w:t>
      </w:r>
    </w:p>
    <w:p w:rsidR="002C32A8" w:rsidP="00165F3C">
      <w:pPr>
        <w:widowControl/>
        <w:jc w:val="both"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jc w:val="both"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návrhu rozpočtu Ústavu pamäti národa na rok 2012 </w:t>
      </w:r>
    </w:p>
    <w:p w:rsidR="002C32A8" w:rsidP="00165F3C">
      <w:pPr>
        <w:widowControl/>
        <w:jc w:val="both"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C32A8" w:rsidP="00165F3C">
      <w:pPr>
        <w:widowControl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C32A8" w:rsidP="00165F3C">
      <w:pPr>
        <w:widowControl/>
        <w:jc w:val="both"/>
        <w:rPr>
          <w:rFonts w:ascii="Arial" w:hAnsi="Arial" w:cs="Arial"/>
          <w:b/>
          <w:sz w:val="20"/>
          <w:szCs w:val="20"/>
        </w:rPr>
      </w:pPr>
    </w:p>
    <w:p w:rsidR="002C32A8" w:rsidP="00165F3C">
      <w:pPr>
        <w:widowControl/>
        <w:jc w:val="center"/>
        <w:rPr>
          <w:rFonts w:ascii="Arial" w:hAnsi="Arial" w:cs="Arial"/>
          <w:b/>
          <w:sz w:val="20"/>
          <w:szCs w:val="20"/>
        </w:rPr>
      </w:pPr>
    </w:p>
    <w:p w:rsidR="002C32A8" w:rsidRPr="001D61C8" w:rsidP="001D61C8">
      <w:pPr>
        <w:pStyle w:val="ListParagraph"/>
        <w:widowControl/>
        <w:numPr>
          <w:ilvl w:val="0"/>
          <w:numId w:val="3"/>
        </w:numPr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1D61C8">
        <w:rPr>
          <w:rFonts w:ascii="Arial" w:hAnsi="Arial" w:cs="Arial"/>
          <w:b/>
          <w:spacing w:val="110"/>
          <w:sz w:val="20"/>
          <w:szCs w:val="20"/>
        </w:rPr>
        <w:t>schvaľuje</w:t>
      </w:r>
    </w:p>
    <w:p w:rsidR="002C32A8" w:rsidP="00165F3C">
      <w:pPr>
        <w:widowControl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rozpočtu Ústavu pamäti národa  nasledovne: </w:t>
      </w: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tabs>
          <w:tab w:val="left" w:pos="4678"/>
          <w:tab w:val="left" w:pos="6379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transfer zo štátneho rozpočtu</w:t>
        <w:tab/>
        <w:tab/>
        <w:tab/>
        <w:tab/>
        <w:tab/>
        <w:tab/>
        <w:tab/>
        <w:tab/>
        <w:tab/>
        <w:t>1 463 570 eur,</w:t>
      </w:r>
    </w:p>
    <w:p w:rsidR="002C32A8" w:rsidP="00165F3C">
      <w:pPr>
        <w:widowControl/>
        <w:tabs>
          <w:tab w:val="left" w:pos="4678"/>
          <w:tab w:val="left" w:pos="6379"/>
          <w:tab w:val="left" w:pos="6521"/>
        </w:tabs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toho na bežné výdavky celkovo</w:t>
        <w:tab/>
        <w:tab/>
        <w:tab/>
        <w:tab/>
        <w:t xml:space="preserve">   1 463 570 eur, </w:t>
      </w: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v tom</w:t>
      </w: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mzdy – 610                                          </w:t>
        <w:tab/>
        <w:tab/>
        <w:tab/>
        <w:tab/>
        <w:t xml:space="preserve">       615 724 eur,</w:t>
      </w: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poistné – 6</w:t>
      </w:r>
      <w:r>
        <w:rPr>
          <w:rFonts w:ascii="Arial" w:hAnsi="Arial" w:cs="Arial"/>
          <w:sz w:val="20"/>
          <w:szCs w:val="20"/>
        </w:rPr>
        <w:t>20</w:t>
        <w:tab/>
        <w:tab/>
        <w:tab/>
        <w:tab/>
        <w:t xml:space="preserve">       302 846 eur,</w:t>
      </w: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tovary a služby – 630</w:t>
        <w:tab/>
        <w:tab/>
        <w:tab/>
        <w:tab/>
        <w:t xml:space="preserve">       542 700 eur,</w:t>
      </w: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bežné transfery – 640 </w:t>
        <w:tab/>
        <w:tab/>
        <w:tab/>
        <w:tab/>
        <w:t xml:space="preserve">          2 300  eur;</w:t>
      </w: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podrobný rozpis položiek sa schvaľuje tak, ako je uvedené v prílohe k tomuto uzneseniu.</w:t>
      </w:r>
    </w:p>
    <w:p w:rsidR="002C32A8" w:rsidP="00165F3C">
      <w:pPr>
        <w:widowControl/>
        <w:tabs>
          <w:tab w:val="left" w:pos="4253"/>
        </w:tabs>
        <w:ind w:left="360" w:hanging="360"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ind w:left="360" w:hanging="360"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</w:p>
    <w:p w:rsidR="002C32A8" w:rsidP="00165F3C">
      <w:pPr>
        <w:widowControl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Jana Žitňanská </w:t>
        <w:tab/>
        <w:tab/>
        <w:tab/>
        <w:tab/>
        <w:tab/>
        <w:tab/>
        <w:tab/>
        <w:tab/>
        <w:t xml:space="preserve"> Anna Belousovová</w:t>
      </w:r>
    </w:p>
    <w:p w:rsidR="002C32A8" w:rsidP="00165F3C">
      <w:pPr>
        <w:widowControl/>
      </w:pPr>
      <w:r>
        <w:rPr>
          <w:rFonts w:ascii="Arial" w:hAnsi="Arial" w:cs="Arial"/>
          <w:sz w:val="20"/>
          <w:szCs w:val="20"/>
        </w:rPr>
        <w:t xml:space="preserve">overovateľka     </w:t>
        <w:tab/>
        <w:tab/>
        <w:tab/>
        <w:tab/>
        <w:tab/>
        <w:tab/>
        <w:tab/>
        <w:t>predsedníčka výboru</w:t>
      </w:r>
    </w:p>
    <w:p w:rsidR="002C32A8"/>
    <w:p w:rsidR="002C32A8"/>
    <w:p w:rsidR="002C32A8"/>
    <w:p w:rsidR="002C32A8"/>
    <w:p w:rsidR="002C32A8"/>
    <w:p w:rsidR="002C32A8"/>
    <w:p w:rsidR="002C32A8"/>
    <w:p w:rsidR="002C32A8" w:rsidP="006D15E2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Príloha</w:t>
      </w:r>
    </w:p>
    <w:p w:rsidR="002C32A8" w:rsidP="006D15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 uzneseniu Výboru Národnej rady Slovenskej republiky pre ľudské práva a národnostné menšiny č. 97</w:t>
      </w:r>
    </w:p>
    <w:p w:rsidR="002C32A8" w:rsidP="006D15E2">
      <w:pPr>
        <w:rPr>
          <w:rFonts w:ascii="Arial" w:hAnsi="Arial" w:cs="Arial"/>
          <w:b/>
          <w:sz w:val="20"/>
          <w:szCs w:val="20"/>
        </w:rPr>
      </w:pPr>
    </w:p>
    <w:p w:rsidR="002C32A8" w:rsidP="006D15E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96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509"/>
        <w:gridCol w:w="4131"/>
        <w:gridCol w:w="2080"/>
        <w:gridCol w:w="1940"/>
      </w:tblGrid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255"/>
        </w:trPr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60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4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2A8" w:rsidP="000A7D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Názov položky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32A8" w:rsidP="000A7D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Suma v €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Výdavky celkom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1 463 570,00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>Bežné výdavky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>01 6    610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Mzdy, platy, služobné príjmy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615 724,00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01 6    611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Z toho : Platy zamestnancov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615 724,00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01 6    620       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Poistné                                              </w:t>
            </w:r>
            <w:r>
              <w:rPr>
                <w:b/>
                <w:bCs/>
              </w:rPr>
              <w:t xml:space="preserve">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302 846,00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Poistné do zdravotných poisťovní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89 072,00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01 6    621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Poistné do VŠZP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01 6    623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Poistné do Dôvera  + Union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01 6    625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Poistné do Sociálnej poisťovne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213 774,00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01 6    625 001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Na nemocenské poistenie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01 6    625 002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Na starobné poistenie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01 6    625 003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Na úrazové poistenie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 xml:space="preserve">01 6    625 004      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Na invalidné poistenie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01 6    625 005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Po</w:t>
            </w:r>
            <w:r>
              <w:t>istenie v nezamestnanosti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01 6    625 007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Rezervný fond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>01 6    630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>Tovary a služby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542 700,00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01 6    631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Cestovné náhrady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10 000,00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01 6    631001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Tuzemské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4 000,00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01 6    631002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Zahraničné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6 000,00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01 6    632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Energia, voda, komunikácie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40 000,00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01 6    632 001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Plyn,  Elektrická energia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30 000,00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01 6    632 002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Vodné, stočné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3 000,00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01 6    632 003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Poštovné a telekomunikačné služby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7 000,00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1 6    633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Materiál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20 000,00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01 6    633001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Na vybavenie interiérov - nábytok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1 000,00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01 6    633002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Na výpočtovú techniku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6 000,00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</w:t>
            </w:r>
            <w:r>
              <w:t>003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Na telekom. techniku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01 6    633004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Prevádzkové stroje a prístroje                        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01 6    633006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Všeobecný materiál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12 000,00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01 6    633009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Knihy, časopisy, odborná literatúra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500,00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01 6    633010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Pracovné odevy a prac. pomôcky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01 6    633013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Nehmotný majetok – software, licencie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01 6    633016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Reprezentačné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500,00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01 6    633018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Licencie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01 6 634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Dopravné          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12 500,00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01 6    634001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Pohonné hmoty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6 000,00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01 6    634002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Servis, údržba a opravy- doplnky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3 000,00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01 6    634003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Poistné zmluvné, havarijné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3 000,00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01 6    634004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Prepravné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01 6    634005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Karty, známky, poplatky, prepravné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500,00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01 6 635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Rutinná a štandardná údržba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12 000,00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01 6    635001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Na opravu – interiérového vybavenia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3 000,00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01 6   635002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Výpočtovej techniky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3 000,00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01 6   635003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Telekomunikačnú techniku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1 000,00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01 6   635004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Prevádzkové stroje, zariadenia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01 6   635006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Údržba a opravy budov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01 6   635009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Údržba softvérov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5 000,00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01 6   636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Nájomné za prenájom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80 500,00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01 6   636001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Nájom za prenájom budov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80 000,00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01 6   636002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Stroje, prístroje, zariadenia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500,00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01 6 637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Služby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367 700,00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01 6    637001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Školenia, kurzy, semináre, konferencie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15 000,00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01 6    637003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Propagácia, reklama a inzercia/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01 6    637004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Všeobecné služby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42 000,00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01 6    637005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Špeciálne služby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200,00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01 6    637012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Poplatky, odvody, dane a clá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1 200,00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01 6   637014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Stravovanie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30 000,00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01 6   637015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Poistné na ZSC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300,00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01 6    637016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Prídel do sociálneho fondu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4 000,00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01 6    637024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>Vyrovnanie kurzových rozdielov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01 6    637026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Odmeny členov SPR a DR 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275 000,00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01 6    637027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Odmeny na základe dohôd o vykonaní práce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01 6    642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Transfery jednotlivcom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2 300,00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r>
              <w:t>01 6    642 015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r>
              <w:t xml:space="preserve"> Na nemocenské dávky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2 300,00    </w:t>
            </w:r>
          </w:p>
        </w:tc>
      </w:tr>
      <w:tr w:rsidTr="000A7DEE">
        <w:tblPrEx>
          <w:tblW w:w="9660" w:type="dxa"/>
          <w:tblInd w:w="55" w:type="dxa"/>
          <w:tblCellMar>
            <w:left w:w="70" w:type="dxa"/>
            <w:right w:w="70" w:type="dxa"/>
          </w:tblCellMar>
          <w:tblLook w:val="0000"/>
        </w:tblPrEx>
        <w:trPr>
          <w:trHeight w:val="402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>01 6    700</w:t>
            </w:r>
          </w:p>
        </w:tc>
        <w:tc>
          <w:tcPr>
            <w:tcW w:w="4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C32A8" w:rsidP="000A7DEE">
            <w:pPr>
              <w:rPr>
                <w:b/>
                <w:bCs/>
              </w:rPr>
            </w:pPr>
            <w:r>
              <w:rPr>
                <w:b/>
                <w:bCs/>
              </w:rPr>
              <w:t>Kapitálové výdavky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C32A8" w:rsidP="000A7D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C32A8" w:rsidP="000A7D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C32A8" w:rsidP="006D15E2">
      <w:pPr>
        <w:tabs>
          <w:tab w:val="left" w:pos="5580"/>
        </w:tabs>
        <w:spacing w:line="360" w:lineRule="auto"/>
      </w:pPr>
    </w:p>
    <w:p w:rsidR="002C32A8" w:rsidP="006D15E2">
      <w:pPr>
        <w:tabs>
          <w:tab w:val="left" w:pos="5580"/>
        </w:tabs>
        <w:spacing w:line="360" w:lineRule="auto"/>
      </w:pPr>
    </w:p>
    <w:p w:rsidR="002C32A8" w:rsidP="006D15E2">
      <w:pPr>
        <w:rPr>
          <w:rFonts w:ascii="Arial" w:hAnsi="Arial" w:cs="Arial"/>
          <w:b/>
          <w:sz w:val="20"/>
          <w:szCs w:val="20"/>
        </w:rPr>
      </w:pPr>
    </w:p>
    <w:sectPr w:rsidSect="002C3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345"/>
    <w:multiLevelType w:val="hybridMultilevel"/>
    <w:tmpl w:val="84FAFF56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B735A65"/>
    <w:multiLevelType w:val="hybridMultilevel"/>
    <w:tmpl w:val="AF76E912"/>
    <w:lvl w:ilvl="0">
      <w:start w:val="1"/>
      <w:numFmt w:val="upperLetter"/>
      <w:lvlText w:val="%1."/>
      <w:lvlJc w:val="left"/>
      <w:pPr>
        <w:ind w:left="1785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">
    <w:nsid w:val="590D086D"/>
    <w:multiLevelType w:val="hybridMultilevel"/>
    <w:tmpl w:val="AB520864"/>
    <w:lvl w:ilvl="0">
      <w:start w:val="4"/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7494"/>
    <w:rsid w:val="000A7DEE"/>
    <w:rsid w:val="00165F3C"/>
    <w:rsid w:val="00177494"/>
    <w:rsid w:val="001D61C8"/>
    <w:rsid w:val="00247E15"/>
    <w:rsid w:val="002C32A8"/>
    <w:rsid w:val="002E749E"/>
    <w:rsid w:val="003D04DE"/>
    <w:rsid w:val="006D15E2"/>
    <w:rsid w:val="009749D4"/>
    <w:rsid w:val="00AA27C5"/>
    <w:rsid w:val="00D6222F"/>
    <w:rsid w:val="00FB085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3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F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SandEleo</cp:lastModifiedBy>
  <cp:revision>6</cp:revision>
  <cp:lastPrinted>2011-11-14T14:24:00Z</cp:lastPrinted>
  <dcterms:created xsi:type="dcterms:W3CDTF">2011-11-11T08:27:00Z</dcterms:created>
  <dcterms:modified xsi:type="dcterms:W3CDTF">2011-11-15T15:37:00Z</dcterms:modified>
</cp:coreProperties>
</file>