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F9" w:rsidRDefault="001F21F9" w:rsidP="001F21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1F21F9" w:rsidRDefault="001F21F9" w:rsidP="001F21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F21F9" w:rsidRDefault="001F21F9" w:rsidP="001F21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1F21F9" w:rsidRDefault="001F21F9" w:rsidP="001F21F9">
      <w:pPr>
        <w:rPr>
          <w:rFonts w:ascii="Arial" w:hAnsi="Arial" w:cs="Arial"/>
          <w:b/>
          <w:i/>
        </w:rPr>
      </w:pPr>
    </w:p>
    <w:p w:rsidR="009E187F" w:rsidRDefault="009E187F" w:rsidP="009E187F"/>
    <w:p w:rsidR="009E187F" w:rsidRDefault="009E187F" w:rsidP="009E187F"/>
    <w:p w:rsidR="009E187F" w:rsidRDefault="009E187F" w:rsidP="009E187F">
      <w:pPr>
        <w:rPr>
          <w:rFonts w:ascii="Arial" w:hAnsi="Arial" w:cs="Arial"/>
        </w:rPr>
      </w:pPr>
    </w:p>
    <w:p w:rsidR="009E187F" w:rsidRDefault="00DB1975" w:rsidP="009E18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</w:t>
      </w:r>
      <w:r w:rsidR="009E187F">
        <w:rPr>
          <w:rFonts w:ascii="Arial" w:hAnsi="Arial" w:cs="Arial"/>
        </w:rPr>
        <w:t>. schôdza výboru</w:t>
      </w:r>
    </w:p>
    <w:p w:rsidR="00B57105" w:rsidRDefault="00B57105" w:rsidP="009E18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číslu: 3640/2011</w:t>
      </w:r>
    </w:p>
    <w:p w:rsidR="009E187F" w:rsidRDefault="009E187F" w:rsidP="009E18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187F" w:rsidRDefault="009E187F" w:rsidP="009E187F">
      <w:pPr>
        <w:jc w:val="center"/>
        <w:rPr>
          <w:rFonts w:ascii="Arial" w:hAnsi="Arial" w:cs="Arial"/>
        </w:rPr>
      </w:pPr>
    </w:p>
    <w:p w:rsidR="009E187F" w:rsidRDefault="009E187F" w:rsidP="009E18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E187F" w:rsidRDefault="009E187F" w:rsidP="009E187F">
      <w:pPr>
        <w:jc w:val="center"/>
        <w:rPr>
          <w:rFonts w:ascii="Arial" w:hAnsi="Arial" w:cs="Arial"/>
          <w:b/>
          <w:sz w:val="32"/>
          <w:szCs w:val="32"/>
        </w:rPr>
      </w:pPr>
    </w:p>
    <w:p w:rsidR="009E187F" w:rsidRDefault="00DB1975" w:rsidP="009E187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135</w:t>
      </w:r>
    </w:p>
    <w:p w:rsidR="009E187F" w:rsidRDefault="009E187F" w:rsidP="009E187F">
      <w:pPr>
        <w:jc w:val="center"/>
        <w:rPr>
          <w:rFonts w:ascii="Arial" w:hAnsi="Arial" w:cs="Arial"/>
          <w:b/>
          <w:i/>
          <w:sz w:val="28"/>
        </w:rPr>
      </w:pPr>
    </w:p>
    <w:p w:rsidR="009E187F" w:rsidRDefault="009E187F" w:rsidP="009E18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E187F" w:rsidRDefault="009E187F" w:rsidP="009E18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E187F" w:rsidRDefault="009E187F" w:rsidP="009E18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E187F" w:rsidRDefault="00A720FF" w:rsidP="009E187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19. októbra </w:t>
      </w:r>
      <w:r w:rsidR="009E187F">
        <w:rPr>
          <w:rFonts w:ascii="Arial" w:hAnsi="Arial" w:cs="Arial"/>
          <w:b/>
        </w:rPr>
        <w:t>2011</w:t>
      </w:r>
    </w:p>
    <w:p w:rsidR="009E187F" w:rsidRDefault="009E187F" w:rsidP="009E187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9E187F" w:rsidRPr="009E187F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Správe o poľnohospodárstve a potravinárstve v Slovenskej republike za rok 2010 (tlač 507)</w:t>
      </w:r>
    </w:p>
    <w:p w:rsidR="009E187F" w:rsidRDefault="009E187F" w:rsidP="009E187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9E187F" w:rsidRDefault="009E187F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9E187F" w:rsidRDefault="009E187F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9E187F" w:rsidRDefault="009E187F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poľnohospodárstve a potravinárstve v Slovenskej republike za rok 2010;</w:t>
      </w: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  <w:t>b e r i e    n a   v e d o m i e</w:t>
      </w: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poľnohospodárstve a potravinárstve v Slovenskej republike za rok 2010;</w:t>
      </w: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BA2356" w:rsidRP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Správu o poľnohospodárstve a potravinárstve v Slovenskej republike za rok 2010 </w:t>
      </w:r>
      <w:r>
        <w:rPr>
          <w:rFonts w:ascii="Arial" w:hAnsi="Arial" w:cs="Arial"/>
          <w:b/>
        </w:rPr>
        <w:t>vziať  na vedomie.</w:t>
      </w:r>
    </w:p>
    <w:p w:rsidR="00BA2356" w:rsidRPr="00BA2356" w:rsidRDefault="00BA2356" w:rsidP="009E187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9E187F" w:rsidRDefault="009E187F" w:rsidP="009E187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1F21F9" w:rsidRPr="001F21F9" w:rsidRDefault="001F21F9">
      <w:pPr>
        <w:rPr>
          <w:b/>
        </w:rPr>
      </w:pPr>
    </w:p>
    <w:p w:rsidR="001F21F9" w:rsidRDefault="001F21F9"/>
    <w:p w:rsidR="001F21F9" w:rsidRDefault="001F21F9" w:rsidP="001F21F9">
      <w:pPr>
        <w:tabs>
          <w:tab w:val="left" w:pos="709"/>
          <w:tab w:val="left" w:pos="1049"/>
        </w:tabs>
        <w:jc w:val="both"/>
        <w:rPr>
          <w:b/>
        </w:rPr>
      </w:pPr>
    </w:p>
    <w:p w:rsidR="00874EE1" w:rsidRDefault="00874EE1" w:rsidP="001F21F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874EE1" w:rsidRPr="00874EE1" w:rsidRDefault="00874EE1" w:rsidP="001F21F9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predsedníčka výboru </w:t>
      </w:r>
    </w:p>
    <w:p w:rsidR="001F21F9" w:rsidRPr="001F21F9" w:rsidRDefault="001F21F9" w:rsidP="001F21F9">
      <w:pPr>
        <w:ind w:firstLine="708"/>
      </w:pPr>
      <w:bookmarkStart w:id="0" w:name="_GoBack"/>
      <w:bookmarkEnd w:id="0"/>
    </w:p>
    <w:p w:rsidR="001F21F9" w:rsidRPr="001F21F9" w:rsidRDefault="001F21F9"/>
    <w:p w:rsidR="001F21F9" w:rsidRDefault="001F21F9"/>
    <w:p w:rsidR="001F21F9" w:rsidRPr="001F21F9" w:rsidRDefault="001F21F9" w:rsidP="001F21F9">
      <w:pPr>
        <w:ind w:firstLine="708"/>
        <w:rPr>
          <w:rFonts w:ascii="Arial" w:hAnsi="Arial" w:cs="Arial"/>
        </w:rPr>
      </w:pPr>
    </w:p>
    <w:p w:rsidR="001F21F9" w:rsidRPr="001F21F9" w:rsidRDefault="001F21F9" w:rsidP="001F21F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1F21F9" w:rsidRDefault="001F21F9" w:rsidP="001F21F9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DB28F4" w:rsidRDefault="00DB28F4"/>
    <w:sectPr w:rsidR="00DB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F9"/>
    <w:rsid w:val="001F21F9"/>
    <w:rsid w:val="003B535A"/>
    <w:rsid w:val="00565A78"/>
    <w:rsid w:val="00874EE1"/>
    <w:rsid w:val="009E187F"/>
    <w:rsid w:val="00A720FF"/>
    <w:rsid w:val="00AF764C"/>
    <w:rsid w:val="00B3709D"/>
    <w:rsid w:val="00B57105"/>
    <w:rsid w:val="00BA2356"/>
    <w:rsid w:val="00C300A5"/>
    <w:rsid w:val="00DB1975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1F9"/>
    <w:pPr>
      <w:jc w:val="left"/>
    </w:pPr>
    <w:rPr>
      <w:rFonts w:ascii="Times New Roman" w:eastAsia="Calibri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1F9"/>
    <w:pPr>
      <w:jc w:val="left"/>
    </w:pPr>
    <w:rPr>
      <w:rFonts w:ascii="Times New Roman" w:eastAsia="Calibri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2011-10-14T08:13:00Z</dcterms:created>
  <dcterms:modified xsi:type="dcterms:W3CDTF">2011-10-19T10:46:00Z</dcterms:modified>
</cp:coreProperties>
</file>