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6BA3" w:rsidP="000C6C58">
      <w:pPr>
        <w:ind w:firstLine="708"/>
        <w:rPr>
          <w:b/>
        </w:rPr>
      </w:pPr>
      <w:r>
        <w:rPr>
          <w:b/>
        </w:rPr>
        <w:t xml:space="preserve">  ÚSTAVNOPRÁVNY VÝBOR</w:t>
      </w:r>
    </w:p>
    <w:p w:rsidR="00E06BA3" w:rsidP="000C6C58">
      <w:pPr>
        <w:rPr>
          <w:b/>
        </w:rPr>
      </w:pPr>
      <w:r>
        <w:rPr>
          <w:b/>
        </w:rPr>
        <w:t>NÁRODNEJ RADY SLOVENSKEJ REPUBLIKY</w:t>
      </w:r>
    </w:p>
    <w:p w:rsidR="00E06BA3" w:rsidP="000C6C58">
      <w:pPr>
        <w:tabs>
          <w:tab w:val="left" w:pos="6120"/>
        </w:tabs>
      </w:pPr>
    </w:p>
    <w:p w:rsidR="00E06BA3" w:rsidP="00E06BA3">
      <w:pPr>
        <w:tabs>
          <w:tab w:val="left" w:pos="6120"/>
        </w:tabs>
      </w:pPr>
      <w:r>
        <w:tab/>
      </w:r>
      <w:r w:rsidR="00AF537D">
        <w:t>4</w:t>
      </w:r>
      <w:r w:rsidR="00C76549">
        <w:t>2</w:t>
      </w:r>
      <w:r>
        <w:t>. schôdza</w:t>
      </w:r>
      <w:r w:rsidR="00EB7F03">
        <w:t xml:space="preserve"> (pokračovanie)</w:t>
      </w:r>
    </w:p>
    <w:p w:rsidR="00E06BA3" w:rsidP="00E06BA3">
      <w:pPr>
        <w:tabs>
          <w:tab w:val="left" w:pos="6120"/>
        </w:tabs>
      </w:pPr>
      <w:r>
        <w:tab/>
        <w:t xml:space="preserve">Číslo: </w:t>
      </w:r>
      <w:r w:rsidR="00EB7F03">
        <w:t>CRD-3915</w:t>
      </w:r>
      <w:r>
        <w:t xml:space="preserve">/2011 </w:t>
      </w:r>
    </w:p>
    <w:p w:rsidR="00E06BA3" w:rsidP="00E06BA3">
      <w:r>
        <w:tab/>
        <w:tab/>
        <w:tab/>
      </w:r>
    </w:p>
    <w:p w:rsidR="00E06BA3" w:rsidRPr="007F41C0" w:rsidP="00E06BA3">
      <w:pPr>
        <w:spacing w:before="120"/>
        <w:jc w:val="center"/>
        <w:rPr>
          <w:sz w:val="32"/>
          <w:szCs w:val="32"/>
        </w:rPr>
      </w:pPr>
      <w:r w:rsidR="0052714D">
        <w:rPr>
          <w:sz w:val="32"/>
          <w:szCs w:val="32"/>
        </w:rPr>
        <w:t>31</w:t>
      </w:r>
      <w:r w:rsidR="00EB7F03">
        <w:rPr>
          <w:sz w:val="32"/>
          <w:szCs w:val="32"/>
        </w:rPr>
        <w:t>7</w:t>
      </w:r>
    </w:p>
    <w:p w:rsidR="00E06BA3" w:rsidP="00E06BA3">
      <w:pPr>
        <w:spacing w:before="120"/>
        <w:jc w:val="center"/>
        <w:rPr>
          <w:b/>
        </w:rPr>
      </w:pPr>
      <w:r>
        <w:t xml:space="preserve">  </w:t>
      </w:r>
      <w:r>
        <w:rPr>
          <w:b/>
        </w:rPr>
        <w:t>U z n e s e n i e</w:t>
      </w:r>
    </w:p>
    <w:p w:rsidR="00E06BA3" w:rsidP="00E06BA3">
      <w:pPr>
        <w:spacing w:before="120"/>
        <w:jc w:val="center"/>
        <w:rPr>
          <w:b/>
        </w:rPr>
      </w:pPr>
      <w:r>
        <w:t xml:space="preserve"> </w:t>
      </w:r>
      <w:r>
        <w:rPr>
          <w:b/>
        </w:rPr>
        <w:t>Ústavnoprávneho výboru Národnej rady Slovenskej republiky</w:t>
      </w:r>
    </w:p>
    <w:p w:rsidR="00E06BA3" w:rsidP="00E06BA3">
      <w:pPr>
        <w:spacing w:before="120"/>
        <w:jc w:val="center"/>
        <w:rPr>
          <w:b/>
        </w:rPr>
      </w:pPr>
      <w:r>
        <w:t xml:space="preserve"> </w:t>
      </w:r>
      <w:r>
        <w:rPr>
          <w:b/>
        </w:rPr>
        <w:t>z </w:t>
      </w:r>
      <w:r w:rsidR="00C76549">
        <w:rPr>
          <w:b/>
        </w:rPr>
        <w:t>1</w:t>
      </w:r>
      <w:r w:rsidR="00833C87">
        <w:rPr>
          <w:b/>
        </w:rPr>
        <w:t>1</w:t>
      </w:r>
      <w:r>
        <w:rPr>
          <w:b/>
        </w:rPr>
        <w:t xml:space="preserve">. </w:t>
      </w:r>
      <w:r w:rsidR="00AF537D">
        <w:rPr>
          <w:b/>
        </w:rPr>
        <w:t>októbra</w:t>
      </w:r>
      <w:r>
        <w:rPr>
          <w:b/>
        </w:rPr>
        <w:t xml:space="preserve"> 2011</w:t>
      </w:r>
    </w:p>
    <w:p w:rsidR="0061639F" w:rsidRPr="00C43B34" w:rsidP="00E06BA3">
      <w:pPr>
        <w:spacing w:before="120"/>
        <w:jc w:val="center"/>
        <w:rPr>
          <w:b/>
        </w:rPr>
      </w:pPr>
    </w:p>
    <w:p w:rsidR="00C43B34" w:rsidRPr="00C43B34" w:rsidP="00C43B34">
      <w:pPr>
        <w:jc w:val="both"/>
        <w:rPr>
          <w:b/>
        </w:rPr>
      </w:pPr>
      <w:r w:rsidRPr="00C43B34" w:rsidR="0061639F">
        <w:t xml:space="preserve">k </w:t>
      </w:r>
      <w:r w:rsidRPr="00C43B34">
        <w:t xml:space="preserve">žiadosti predsedu Výboru Národnej rady Slovenskej republiky pre financie a rozpočet </w:t>
      </w:r>
      <w:r>
        <w:t>z </w:t>
      </w:r>
      <w:r w:rsidRPr="00C43B34">
        <w:t>10.</w:t>
      </w:r>
      <w:r>
        <w:t xml:space="preserve"> októbra </w:t>
      </w:r>
      <w:r w:rsidRPr="00C43B34">
        <w:t xml:space="preserve">2011 o zaujatie stanoviska - súhlas akej väčšiny poslancov Národnej rady je potrebný na schválenie spoločnej správy, ktorej predmetom je návrh na vyslovenie súhlasu Národnej rady Slovenskej republiky s Dodatkom k Rámcovej zmluve medzi Belgickým kráľovstvom, Spolkovou republikou Nemecko, Estónskou republikou, Írskou republikou, Helénskou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a Európskym finančným stabilizačným nástrojom (tlač 502) </w:t>
      </w:r>
    </w:p>
    <w:p w:rsidR="00C43B34" w:rsidP="00E06BA3">
      <w:pPr>
        <w:spacing w:before="120"/>
        <w:jc w:val="both"/>
      </w:pPr>
    </w:p>
    <w:p w:rsidR="00E06BA3" w:rsidRPr="00476549" w:rsidP="00E06BA3">
      <w:pPr>
        <w:spacing w:before="120"/>
        <w:jc w:val="both"/>
        <w:rPr>
          <w:b/>
        </w:rPr>
      </w:pPr>
      <w:r w:rsidRPr="00476549">
        <w:tab/>
      </w:r>
      <w:r w:rsidRPr="00476549">
        <w:rPr>
          <w:b/>
        </w:rPr>
        <w:t>Ústavnoprávny v</w:t>
      </w:r>
      <w:r w:rsidRPr="00476549">
        <w:rPr>
          <w:b/>
        </w:rPr>
        <w:t>ýbor Národnej rady Slovenskej republiky</w:t>
      </w:r>
    </w:p>
    <w:p w:rsidR="003A4BF5" w:rsidRPr="00476549" w:rsidP="00837F7A">
      <w:pPr>
        <w:tabs>
          <w:tab w:val="left" w:pos="1021"/>
        </w:tabs>
        <w:jc w:val="both"/>
      </w:pPr>
      <w:r w:rsidRPr="00476549">
        <w:rPr>
          <w:bCs/>
        </w:rPr>
        <w:tab/>
      </w:r>
    </w:p>
    <w:p w:rsidR="00AA3F19" w:rsidRPr="00476549" w:rsidP="00AA3F19">
      <w:pPr>
        <w:pStyle w:val="Heading2"/>
        <w:numPr>
          <w:ilvl w:val="0"/>
          <w:numId w:val="10"/>
        </w:numPr>
        <w:tabs>
          <w:tab w:val="left" w:pos="720"/>
        </w:tabs>
        <w:rPr>
          <w:rFonts w:ascii="Times New Roman" w:hAnsi="Times New Roman"/>
          <w:bCs/>
          <w:szCs w:val="24"/>
        </w:rPr>
      </w:pPr>
      <w:r w:rsidR="00DE5D6B">
        <w:rPr>
          <w:rFonts w:ascii="Times New Roman" w:hAnsi="Times New Roman"/>
          <w:bCs/>
          <w:szCs w:val="24"/>
        </w:rPr>
        <w:t xml:space="preserve">k o n š t a t u j e, že  </w:t>
      </w:r>
      <w:r w:rsidRPr="00476549">
        <w:rPr>
          <w:rFonts w:ascii="Times New Roman" w:hAnsi="Times New Roman"/>
          <w:bCs/>
          <w:szCs w:val="24"/>
        </w:rPr>
        <w:t xml:space="preserve"> </w:t>
      </w:r>
    </w:p>
    <w:p w:rsidR="00AA3F19" w:rsidRPr="00476549" w:rsidP="00AA3F19">
      <w:pPr>
        <w:rPr>
          <w:lang w:eastAsia="cs-CZ"/>
        </w:rPr>
      </w:pPr>
    </w:p>
    <w:p w:rsidR="00C66163" w:rsidP="00C66163">
      <w:pPr>
        <w:ind w:firstLine="1080"/>
        <w:jc w:val="both"/>
      </w:pPr>
      <w:r w:rsidR="00DE5D6B">
        <w:t xml:space="preserve"> </w:t>
      </w:r>
      <w:r>
        <w:t xml:space="preserve">že </w:t>
      </w:r>
      <w:r w:rsidR="00752514">
        <w:t>Ústavnoprávny výbor Národnej rady Slovenskej republiky je príslušný zaujímať stanovisko o postupe podľ</w:t>
      </w:r>
      <w:r>
        <w:t>a</w:t>
      </w:r>
      <w:r w:rsidR="00752514">
        <w:t xml:space="preserve"> </w:t>
      </w:r>
      <w:r>
        <w:t xml:space="preserve">zákona Národnej rady Slovenskej republiky č. 350/1996 Z.z. o rokovacom poriadku Národnej rady Slovenskej republiky v znení neskorších predpisov </w:t>
      </w:r>
      <w:r w:rsidR="00DE5D6B">
        <w:t xml:space="preserve">len </w:t>
      </w:r>
      <w:r w:rsidR="00752514">
        <w:t>v prípadoch a za podmienok ustanovených v § 146 tohto zákona;</w:t>
      </w:r>
    </w:p>
    <w:p w:rsidR="00C43B34" w:rsidP="00356A6E">
      <w:pPr>
        <w:jc w:val="both"/>
      </w:pPr>
    </w:p>
    <w:p w:rsidR="00AA3F19" w:rsidRPr="00476549" w:rsidP="00476549">
      <w:pPr>
        <w:ind w:firstLine="720"/>
        <w:jc w:val="both"/>
        <w:rPr>
          <w:b/>
        </w:rPr>
      </w:pPr>
      <w:r w:rsidR="0061639F">
        <w:rPr>
          <w:b/>
        </w:rPr>
        <w:t>B</w:t>
      </w:r>
      <w:r w:rsidRPr="00476549">
        <w:rPr>
          <w:b/>
        </w:rPr>
        <w:t xml:space="preserve">.  u k l a d á </w:t>
      </w:r>
    </w:p>
    <w:p w:rsidR="00AA3F19" w:rsidRPr="00476549" w:rsidP="00AA3F19">
      <w:pPr>
        <w:ind w:firstLine="1140"/>
        <w:jc w:val="both"/>
      </w:pPr>
    </w:p>
    <w:p w:rsidR="00AA3F19" w:rsidRPr="00476549" w:rsidP="00AA3F19">
      <w:pPr>
        <w:ind w:firstLine="1140"/>
        <w:jc w:val="both"/>
      </w:pPr>
      <w:r w:rsidRPr="00476549">
        <w:t xml:space="preserve">predsedovi výboru </w:t>
      </w:r>
    </w:p>
    <w:p w:rsidR="00AA3F19" w:rsidRPr="00476549" w:rsidP="00AA3F19">
      <w:pPr>
        <w:ind w:firstLine="1140"/>
        <w:jc w:val="both"/>
      </w:pPr>
    </w:p>
    <w:p w:rsidR="007E0655" w:rsidP="00AA3F19">
      <w:pPr>
        <w:ind w:firstLine="1140"/>
        <w:jc w:val="both"/>
      </w:pPr>
      <w:r w:rsidRPr="00476549" w:rsidR="00AA3F19">
        <w:t xml:space="preserve">informovať predsedu </w:t>
      </w:r>
      <w:r w:rsidR="00C43B34">
        <w:t xml:space="preserve">Výboru </w:t>
      </w:r>
      <w:r w:rsidRPr="00476549" w:rsidR="00AA3F19">
        <w:t xml:space="preserve">Národnej rady Slovenskej republiky </w:t>
      </w:r>
      <w:r w:rsidR="00C43B34">
        <w:t xml:space="preserve">pre financie a rozpočet </w:t>
      </w:r>
      <w:r w:rsidRPr="00476549" w:rsidR="00AA3F19">
        <w:t>o</w:t>
      </w:r>
      <w:r w:rsidR="00AA3F19">
        <w:t xml:space="preserve"> prijatých záveroch. </w:t>
      </w:r>
    </w:p>
    <w:p w:rsidR="00144EE8" w:rsidP="00AA3F19">
      <w:pPr>
        <w:ind w:firstLine="1140"/>
        <w:jc w:val="both"/>
      </w:pPr>
    </w:p>
    <w:p w:rsidR="00DE5D6B" w:rsidP="00AA3F19">
      <w:pPr>
        <w:ind w:firstLine="1140"/>
        <w:jc w:val="both"/>
      </w:pPr>
    </w:p>
    <w:p w:rsidR="00DE5D6B" w:rsidP="00AA3F19">
      <w:pPr>
        <w:ind w:firstLine="1140"/>
        <w:jc w:val="both"/>
      </w:pPr>
    </w:p>
    <w:p w:rsidR="00F34B9C" w:rsidP="00F34B9C">
      <w:pPr>
        <w:jc w:val="both"/>
        <w:rPr>
          <w:rFonts w:ascii="AT*Toronto" w:hAnsi="AT*Toronto"/>
          <w:szCs w:val="20"/>
        </w:rPr>
      </w:pPr>
      <w:r>
        <w:tab/>
        <w:tab/>
        <w:tab/>
        <w:tab/>
        <w:tab/>
        <w:tab/>
        <w:tab/>
        <w:tab/>
        <w:tab/>
        <w:tab/>
        <w:t>Radoslav Procházka</w:t>
      </w:r>
    </w:p>
    <w:p w:rsidR="00F34B9C" w:rsidP="00F34B9C">
      <w:pPr>
        <w:ind w:left="2124" w:firstLine="4989"/>
        <w:jc w:val="both"/>
        <w:rPr>
          <w:rFonts w:ascii="AT*Toronto" w:hAnsi="AT*Toronto"/>
          <w:szCs w:val="20"/>
        </w:rPr>
      </w:pPr>
      <w:r>
        <w:t xml:space="preserve">  predseda výboru</w:t>
      </w:r>
    </w:p>
    <w:p w:rsidR="00F34B9C" w:rsidP="00F34B9C">
      <w:pPr>
        <w:tabs>
          <w:tab w:val="left" w:pos="1021"/>
        </w:tabs>
        <w:jc w:val="both"/>
      </w:pPr>
      <w:r>
        <w:t>overovatelia výboru:</w:t>
      </w:r>
    </w:p>
    <w:p w:rsidR="00F34B9C" w:rsidP="00F34B9C">
      <w:pPr>
        <w:ind w:left="6480" w:hanging="6480"/>
        <w:jc w:val="both"/>
      </w:pPr>
      <w:r>
        <w:t>Jana Dubovcová</w:t>
      </w:r>
    </w:p>
    <w:p w:rsidR="00F34B9C" w:rsidP="00F34B9C">
      <w:pPr>
        <w:ind w:left="6480" w:hanging="6480"/>
        <w:jc w:val="both"/>
      </w:pPr>
      <w:r>
        <w:t>Róbert Madej</w:t>
      </w:r>
    </w:p>
    <w:p w:rsidR="00950CEE" w:rsidP="00F34B9C">
      <w:pPr>
        <w:ind w:left="6480" w:hanging="6480"/>
        <w:jc w:val="both"/>
      </w:pPr>
    </w:p>
    <w:p w:rsidR="00950CEE" w:rsidP="00F34B9C">
      <w:pPr>
        <w:ind w:left="6480" w:hanging="6480"/>
        <w:jc w:val="both"/>
      </w:pP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74A"/>
    <w:multiLevelType w:val="hybridMultilevel"/>
    <w:tmpl w:val="9A4E1F88"/>
    <w:lvl w:ilvl="0">
      <w:start w:val="1"/>
      <w:numFmt w:val="decimal"/>
      <w:lvlText w:val="%1."/>
      <w:lvlJc w:val="left"/>
      <w:pPr>
        <w:tabs>
          <w:tab w:val="num" w:pos="360"/>
        </w:tabs>
        <w:ind w:left="340" w:hanging="34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8D665C"/>
    <w:multiLevelType w:val="hybridMultilevel"/>
    <w:tmpl w:val="1A66FCAC"/>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6D629C"/>
    <w:multiLevelType w:val="hybridMultilevel"/>
    <w:tmpl w:val="68A4E2AA"/>
    <w:lvl w:ilvl="0">
      <w:start w:val="1"/>
      <w:numFmt w:val="upp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3">
    <w:nsid w:val="21DD6318"/>
    <w:multiLevelType w:val="hybridMultilevel"/>
    <w:tmpl w:val="B2C8113C"/>
    <w:lvl w:ilvl="0">
      <w:start w:val="1"/>
      <w:numFmt w:val="decimal"/>
      <w:lvlText w:val="%1."/>
      <w:lvlJc w:val="left"/>
      <w:pPr>
        <w:tabs>
          <w:tab w:val="num" w:pos="360"/>
        </w:tabs>
        <w:ind w:left="340" w:hanging="34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99573CD"/>
    <w:multiLevelType w:val="hybridMultilevel"/>
    <w:tmpl w:val="84204060"/>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F32213"/>
    <w:multiLevelType w:val="hybridMultilevel"/>
    <w:tmpl w:val="C952DC6A"/>
    <w:lvl w:ilvl="0">
      <w:start w:val="1"/>
      <w:numFmt w:val="upp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6">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AB66751"/>
    <w:multiLevelType w:val="hybridMultilevel"/>
    <w:tmpl w:val="00A64254"/>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3E23E49"/>
    <w:multiLevelType w:val="hybridMultilevel"/>
    <w:tmpl w:val="4FCA8722"/>
    <w:lvl w:ilvl="0">
      <w:start w:val="1"/>
      <w:numFmt w:val="decimal"/>
      <w:lvlText w:val="%1."/>
      <w:lvlJc w:val="left"/>
      <w:pPr>
        <w:tabs>
          <w:tab w:val="num" w:pos="360"/>
        </w:tabs>
        <w:ind w:left="340" w:hanging="34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E605A86"/>
    <w:multiLevelType w:val="hybridMultilevel"/>
    <w:tmpl w:val="650E59A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213227E"/>
    <w:multiLevelType w:val="hybridMultilevel"/>
    <w:tmpl w:val="E042DD7A"/>
    <w:lvl w:ilvl="0">
      <w:start w:val="1"/>
      <w:numFmt w:val="decimal"/>
      <w:lvlText w:val="%1."/>
      <w:lvlJc w:val="left"/>
      <w:pPr>
        <w:tabs>
          <w:tab w:val="num" w:pos="340"/>
        </w:tabs>
        <w:ind w:left="340" w:hanging="340"/>
      </w:pPr>
      <w:rPr>
        <w:rFonts w:hint="default"/>
        <w:b w:val="0"/>
        <w:i w:val="0"/>
      </w:rPr>
    </w:lvl>
    <w:lvl w:ilvl="1">
      <w:start w:val="21"/>
      <w:numFmt w:val="decimal"/>
      <w:lvlText w:val="%2."/>
      <w:lvlJc w:val="left"/>
      <w:pPr>
        <w:tabs>
          <w:tab w:val="num" w:pos="1420"/>
        </w:tabs>
        <w:ind w:left="1420" w:hanging="34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8"/>
  </w:num>
  <w:num w:numId="4">
    <w:abstractNumId w:val="7"/>
  </w:num>
  <w:num w:numId="5">
    <w:abstractNumId w:val="10"/>
  </w:num>
  <w:num w:numId="6">
    <w:abstractNumId w:val="4"/>
  </w:num>
  <w:num w:numId="7">
    <w:abstractNumId w:val="9"/>
  </w:num>
  <w:num w:numId="8">
    <w:abstractNumId w:val="1"/>
  </w:num>
  <w:num w:numId="9">
    <w:abstractNumId w:val="6"/>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embedSystemFonts/>
  <w:proofState w:grammar="clean"/>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2549"/>
    <w:rsid w:val="000221FF"/>
    <w:rsid w:val="00023972"/>
    <w:rsid w:val="000427DB"/>
    <w:rsid w:val="00075C1B"/>
    <w:rsid w:val="00091C67"/>
    <w:rsid w:val="000B2440"/>
    <w:rsid w:val="000B5624"/>
    <w:rsid w:val="000C647A"/>
    <w:rsid w:val="000C6C58"/>
    <w:rsid w:val="000D3CA1"/>
    <w:rsid w:val="000E049A"/>
    <w:rsid w:val="000E105F"/>
    <w:rsid w:val="000F215F"/>
    <w:rsid w:val="000F3B61"/>
    <w:rsid w:val="000F4C66"/>
    <w:rsid w:val="00103445"/>
    <w:rsid w:val="00112C57"/>
    <w:rsid w:val="001173F4"/>
    <w:rsid w:val="00144EE8"/>
    <w:rsid w:val="00170CB0"/>
    <w:rsid w:val="00176780"/>
    <w:rsid w:val="001A7EF7"/>
    <w:rsid w:val="001B2D82"/>
    <w:rsid w:val="001C6199"/>
    <w:rsid w:val="001E2694"/>
    <w:rsid w:val="001E4209"/>
    <w:rsid w:val="001F3D42"/>
    <w:rsid w:val="002058C3"/>
    <w:rsid w:val="00210638"/>
    <w:rsid w:val="00231104"/>
    <w:rsid w:val="00274026"/>
    <w:rsid w:val="0027757B"/>
    <w:rsid w:val="002943BD"/>
    <w:rsid w:val="00297676"/>
    <w:rsid w:val="002B4874"/>
    <w:rsid w:val="002B5A3B"/>
    <w:rsid w:val="002D19BE"/>
    <w:rsid w:val="002E0487"/>
    <w:rsid w:val="002E0B59"/>
    <w:rsid w:val="002E16FD"/>
    <w:rsid w:val="002F31D6"/>
    <w:rsid w:val="00305CEE"/>
    <w:rsid w:val="003071EE"/>
    <w:rsid w:val="00315FA2"/>
    <w:rsid w:val="00352B31"/>
    <w:rsid w:val="00356A6E"/>
    <w:rsid w:val="003678A8"/>
    <w:rsid w:val="00370A7A"/>
    <w:rsid w:val="0038747B"/>
    <w:rsid w:val="003A4BF5"/>
    <w:rsid w:val="003C464F"/>
    <w:rsid w:val="004228DF"/>
    <w:rsid w:val="004308ED"/>
    <w:rsid w:val="00441C5D"/>
    <w:rsid w:val="0044284D"/>
    <w:rsid w:val="00465440"/>
    <w:rsid w:val="00476549"/>
    <w:rsid w:val="00497F51"/>
    <w:rsid w:val="004C230E"/>
    <w:rsid w:val="004C50DD"/>
    <w:rsid w:val="00503B07"/>
    <w:rsid w:val="00503CE5"/>
    <w:rsid w:val="00511852"/>
    <w:rsid w:val="00515319"/>
    <w:rsid w:val="0052714D"/>
    <w:rsid w:val="00532222"/>
    <w:rsid w:val="005425AC"/>
    <w:rsid w:val="00555A46"/>
    <w:rsid w:val="00560D80"/>
    <w:rsid w:val="0057371C"/>
    <w:rsid w:val="00583297"/>
    <w:rsid w:val="005958A2"/>
    <w:rsid w:val="005B2A37"/>
    <w:rsid w:val="005B57ED"/>
    <w:rsid w:val="005D5541"/>
    <w:rsid w:val="0060557B"/>
    <w:rsid w:val="0061639F"/>
    <w:rsid w:val="006635B4"/>
    <w:rsid w:val="00691155"/>
    <w:rsid w:val="006B3CF0"/>
    <w:rsid w:val="006D585B"/>
    <w:rsid w:val="006F2B63"/>
    <w:rsid w:val="007020F6"/>
    <w:rsid w:val="007470BC"/>
    <w:rsid w:val="00752514"/>
    <w:rsid w:val="007534DF"/>
    <w:rsid w:val="00763027"/>
    <w:rsid w:val="00785501"/>
    <w:rsid w:val="00794382"/>
    <w:rsid w:val="007A0767"/>
    <w:rsid w:val="007A25C8"/>
    <w:rsid w:val="007A357A"/>
    <w:rsid w:val="007C4B21"/>
    <w:rsid w:val="007E0655"/>
    <w:rsid w:val="007E446B"/>
    <w:rsid w:val="007F41C0"/>
    <w:rsid w:val="00806AF7"/>
    <w:rsid w:val="00833C87"/>
    <w:rsid w:val="00837F7A"/>
    <w:rsid w:val="00840D92"/>
    <w:rsid w:val="008438FA"/>
    <w:rsid w:val="008734CA"/>
    <w:rsid w:val="008849C7"/>
    <w:rsid w:val="00890A17"/>
    <w:rsid w:val="00897720"/>
    <w:rsid w:val="008A2B7A"/>
    <w:rsid w:val="008B2C09"/>
    <w:rsid w:val="008C1EB5"/>
    <w:rsid w:val="009015F9"/>
    <w:rsid w:val="00950CEE"/>
    <w:rsid w:val="00966335"/>
    <w:rsid w:val="00972B65"/>
    <w:rsid w:val="00982758"/>
    <w:rsid w:val="00982C58"/>
    <w:rsid w:val="00983015"/>
    <w:rsid w:val="00983B67"/>
    <w:rsid w:val="00983CC4"/>
    <w:rsid w:val="00984526"/>
    <w:rsid w:val="009A2757"/>
    <w:rsid w:val="009B1F1F"/>
    <w:rsid w:val="009B1FF8"/>
    <w:rsid w:val="009C3934"/>
    <w:rsid w:val="009D28F3"/>
    <w:rsid w:val="00A201C6"/>
    <w:rsid w:val="00A30063"/>
    <w:rsid w:val="00A30900"/>
    <w:rsid w:val="00A31000"/>
    <w:rsid w:val="00A31C99"/>
    <w:rsid w:val="00A3256B"/>
    <w:rsid w:val="00A441E5"/>
    <w:rsid w:val="00A63BBD"/>
    <w:rsid w:val="00A81DB0"/>
    <w:rsid w:val="00A863D6"/>
    <w:rsid w:val="00AA3F19"/>
    <w:rsid w:val="00AC3470"/>
    <w:rsid w:val="00AF537D"/>
    <w:rsid w:val="00C24B17"/>
    <w:rsid w:val="00C3059C"/>
    <w:rsid w:val="00C43B34"/>
    <w:rsid w:val="00C644D6"/>
    <w:rsid w:val="00C66163"/>
    <w:rsid w:val="00C675FC"/>
    <w:rsid w:val="00C76549"/>
    <w:rsid w:val="00CA745F"/>
    <w:rsid w:val="00CB4681"/>
    <w:rsid w:val="00CC2549"/>
    <w:rsid w:val="00CD39C0"/>
    <w:rsid w:val="00CE0E9A"/>
    <w:rsid w:val="00D00135"/>
    <w:rsid w:val="00D1311A"/>
    <w:rsid w:val="00D175D8"/>
    <w:rsid w:val="00D4115A"/>
    <w:rsid w:val="00D64790"/>
    <w:rsid w:val="00D67730"/>
    <w:rsid w:val="00D72732"/>
    <w:rsid w:val="00D85724"/>
    <w:rsid w:val="00DB34EA"/>
    <w:rsid w:val="00DC779E"/>
    <w:rsid w:val="00DE5D6B"/>
    <w:rsid w:val="00DE745B"/>
    <w:rsid w:val="00DF034B"/>
    <w:rsid w:val="00E04A61"/>
    <w:rsid w:val="00E06BA3"/>
    <w:rsid w:val="00E20979"/>
    <w:rsid w:val="00E23501"/>
    <w:rsid w:val="00E24FC8"/>
    <w:rsid w:val="00E35C73"/>
    <w:rsid w:val="00E57A8A"/>
    <w:rsid w:val="00E6032F"/>
    <w:rsid w:val="00EA526F"/>
    <w:rsid w:val="00EB1066"/>
    <w:rsid w:val="00EB7F03"/>
    <w:rsid w:val="00EE013F"/>
    <w:rsid w:val="00F0539D"/>
    <w:rsid w:val="00F14F26"/>
    <w:rsid w:val="00F21F16"/>
    <w:rsid w:val="00F24431"/>
    <w:rsid w:val="00F33299"/>
    <w:rsid w:val="00F33B5C"/>
    <w:rsid w:val="00F34A6F"/>
    <w:rsid w:val="00F34B9C"/>
    <w:rsid w:val="00F6137A"/>
    <w:rsid w:val="00F62380"/>
    <w:rsid w:val="00F64898"/>
    <w:rsid w:val="00F7195D"/>
    <w:rsid w:val="00F776AD"/>
    <w:rsid w:val="00F849C2"/>
    <w:rsid w:val="00FB0A87"/>
    <w:rsid w:val="00FC4E6C"/>
    <w:rsid w:val="00FE447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sk-SK" w:eastAsia="sk-SK" w:bidi="ar-SA"/>
    </w:rPr>
  </w:style>
  <w:style w:type="paragraph" w:styleId="Heading1">
    <w:name w:val="heading 1"/>
    <w:basedOn w:val="Normal"/>
    <w:next w:val="Normal"/>
    <w:qFormat/>
    <w:pPr>
      <w:keepNext/>
      <w:ind w:left="708"/>
      <w:outlineLvl w:val="0"/>
    </w:pPr>
    <w:rPr>
      <w:rFonts w:ascii="AT*Toronto" w:hAnsi="AT*Toronto"/>
      <w:b/>
      <w:szCs w:val="20"/>
      <w:lang w:eastAsia="cs-CZ"/>
    </w:rPr>
  </w:style>
  <w:style w:type="paragraph" w:styleId="Heading2">
    <w:name w:val="heading 2"/>
    <w:basedOn w:val="Normal"/>
    <w:next w:val="Normal"/>
    <w:qFormat/>
    <w:pPr>
      <w:keepNext/>
      <w:tabs>
        <w:tab w:val="left" w:pos="993"/>
      </w:tabs>
      <w:jc w:val="both"/>
      <w:outlineLvl w:val="1"/>
    </w:pPr>
    <w:rPr>
      <w:rFonts w:ascii="AT*Toronto" w:hAnsi="AT*Toronto"/>
      <w:b/>
      <w:szCs w:val="20"/>
      <w:lang w:eastAsia="cs-CZ"/>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T*Toronto" w:hAnsi="AT*Toronto"/>
      <w:szCs w:val="20"/>
      <w:lang w:eastAsia="cs-CZ"/>
    </w:rPr>
  </w:style>
  <w:style w:type="paragraph" w:customStyle="1" w:styleId="TxBrp20">
    <w:name w:val="TxBr_p20"/>
    <w:basedOn w:val="Normal"/>
    <w:pPr>
      <w:widowControl w:val="0"/>
      <w:tabs>
        <w:tab w:val="left" w:pos="368"/>
      </w:tabs>
      <w:autoSpaceDE w:val="0"/>
      <w:autoSpaceDN w:val="0"/>
      <w:adjustRightInd w:val="0"/>
      <w:spacing w:line="283" w:lineRule="atLeast"/>
      <w:ind w:left="998" w:hanging="368"/>
    </w:pPr>
    <w:rPr>
      <w:sz w:val="20"/>
      <w:lang w:val="en-US"/>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styleId="BodyTextIndent">
    <w:name w:val="Body Text Indent"/>
    <w:basedOn w:val="Normal"/>
    <w:rsid w:val="00897720"/>
    <w:pPr>
      <w:spacing w:after="120"/>
      <w:ind w:left="283"/>
    </w:pPr>
  </w:style>
  <w:style w:type="paragraph" w:customStyle="1" w:styleId="CharCharCharCharCharCharCharCharCharCharCharChar">
    <w:name w:val=" Char Char Char Char Char Char Char Char Char Char Char Char"/>
    <w:basedOn w:val="Normal"/>
    <w:rsid w:val="000E049A"/>
    <w:pPr>
      <w:spacing w:after="160" w:line="240" w:lineRule="exact"/>
    </w:pPr>
    <w:rPr>
      <w:rFonts w:ascii="Tahoma" w:hAnsi="Tahoma"/>
      <w:sz w:val="20"/>
      <w:szCs w:val="20"/>
      <w:lang w:eastAsia="en-US"/>
    </w:rPr>
  </w:style>
  <w:style w:type="paragraph" w:customStyle="1" w:styleId="CharCharCharCharChar">
    <w:name w:val=" Char Char Char Char Char"/>
    <w:basedOn w:val="Normal"/>
    <w:link w:val="DefaultParagraphFont"/>
    <w:rsid w:val="009B1F1F"/>
    <w:pPr>
      <w:spacing w:after="160" w:line="240" w:lineRule="exact"/>
    </w:pPr>
    <w:rPr>
      <w:rFonts w:ascii="Tahoma" w:hAnsi="Tahoma" w:cs="Tahoma"/>
      <w:sz w:val="20"/>
      <w:szCs w:val="20"/>
      <w:lang w:val="en-US" w:eastAsia="en-US"/>
    </w:rPr>
  </w:style>
  <w:style w:type="paragraph" w:styleId="Footer">
    <w:name w:val="footer"/>
    <w:basedOn w:val="Normal"/>
    <w:rsid w:val="00D72732"/>
    <w:pPr>
      <w:tabs>
        <w:tab w:val="center" w:pos="4536"/>
        <w:tab w:val="right" w:pos="9072"/>
      </w:tabs>
    </w:pPr>
  </w:style>
  <w:style w:type="paragraph" w:styleId="Title">
    <w:name w:val="Title"/>
    <w:basedOn w:val="Normal"/>
    <w:qFormat/>
    <w:rsid w:val="00D72732"/>
    <w:pPr>
      <w:overflowPunct w:val="0"/>
      <w:autoSpaceDE w:val="0"/>
      <w:autoSpaceDN w:val="0"/>
      <w:adjustRightInd w:val="0"/>
      <w:jc w:val="center"/>
      <w:textAlignment w:val="baseline"/>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241</TotalTime>
  <Pages>1</Pages>
  <Words>247</Words>
  <Characters>1414</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tlač 462 </vt:lpstr>
    </vt:vector>
  </TitlesOfParts>
  <Manager>Magdaléna Šuchaňová</Manager>
  <Company>Kancelária NR SR, ÚPV NR SR</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tlač 462</dc:title>
  <dc:subject>sch. 42, 10.10.2011</dc:subject>
  <dc:creator>Viera Ebringerová</dc:creator>
  <cp:keywords>UPV XXX</cp:keywords>
  <dc:description>k žiadosti predsedu NR SR aký súhlas je potrebný na prijatie platného uznesenia NR SR</dc:description>
  <cp:lastModifiedBy>EbriVier</cp:lastModifiedBy>
  <cp:revision>274</cp:revision>
  <cp:lastPrinted>2011-10-11T11:57:00Z</cp:lastPrinted>
  <dcterms:created xsi:type="dcterms:W3CDTF">2003-03-21T10:00:00Z</dcterms:created>
  <dcterms:modified xsi:type="dcterms:W3CDTF">2011-10-11T11:58:00Z</dcterms:modified>
  <cp:category>uznesenie</cp:category>
</cp:coreProperties>
</file>