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78C7" w:rsidP="00CB78C7">
      <w:pPr>
        <w:pStyle w:val="Heading1"/>
        <w:rPr>
          <w:lang w:val="sk-SK"/>
        </w:rPr>
      </w:pPr>
      <w:r>
        <w:t xml:space="preserve">  Zahraničný výbor </w:t>
      </w:r>
    </w:p>
    <w:p w:rsidR="00CB78C7" w:rsidP="00CB78C7">
      <w:pPr>
        <w:pStyle w:val="Heading2"/>
      </w:pPr>
      <w:r>
        <w:t xml:space="preserve">Národnej rady Slovenskej republiky                                          </w:t>
      </w:r>
    </w:p>
    <w:p w:rsidR="00CB78C7" w:rsidP="00CB78C7">
      <w:pPr>
        <w:rPr>
          <w:lang w:val="de-DE"/>
        </w:rPr>
      </w:pPr>
    </w:p>
    <w:p w:rsidR="00CB78C7" w:rsidP="00CB78C7">
      <w:pPr>
        <w:ind w:left="6024" w:firstLine="348"/>
        <w:rPr>
          <w:b/>
        </w:rPr>
      </w:pPr>
      <w:r>
        <w:t xml:space="preserve">           </w:t>
      </w:r>
    </w:p>
    <w:p w:rsidR="00CB78C7" w:rsidP="00CA7FB1">
      <w:pPr>
        <w:ind w:left="6024"/>
      </w:pPr>
      <w:r w:rsidR="00CA7FB1">
        <w:t xml:space="preserve">     </w:t>
      </w:r>
      <w:r w:rsidR="003C4A62">
        <w:t>2</w:t>
      </w:r>
      <w:r w:rsidR="003B2E78">
        <w:t>3</w:t>
      </w:r>
      <w:r>
        <w:t xml:space="preserve">. schôdza výboru </w:t>
      </w:r>
    </w:p>
    <w:p w:rsidR="00CB78C7" w:rsidP="00CB78C7">
      <w:pPr>
        <w:ind w:left="360"/>
        <w:jc w:val="center"/>
      </w:pPr>
      <w:r>
        <w:t xml:space="preserve">        </w:t>
      </w:r>
      <w:r w:rsidR="00D81217">
        <w:t xml:space="preserve">                              </w:t>
        <w:tab/>
        <w:tab/>
        <w:tab/>
        <w:tab/>
        <w:tab/>
        <w:t xml:space="preserve">     </w:t>
      </w:r>
      <w:r w:rsidR="003C4A62">
        <w:t xml:space="preserve">     </w:t>
      </w:r>
      <w:r w:rsidR="00D81217">
        <w:t>Číslo:</w:t>
      </w:r>
      <w:r>
        <w:t xml:space="preserve"> </w:t>
      </w:r>
      <w:r w:rsidR="00524A1D">
        <w:t>CRD</w:t>
      </w:r>
      <w:r w:rsidR="00CA7FB1">
        <w:t xml:space="preserve"> </w:t>
      </w:r>
      <w:r w:rsidR="003C4A62">
        <w:t>-</w:t>
      </w:r>
      <w:r w:rsidR="00CA7FB1">
        <w:t xml:space="preserve"> </w:t>
      </w:r>
      <w:r w:rsidR="00524A1D">
        <w:t>3502</w:t>
      </w:r>
      <w:r w:rsidR="00625B8F">
        <w:t>/201</w:t>
      </w:r>
      <w:r w:rsidR="00524A1D">
        <w:t>1</w:t>
      </w:r>
      <w:r>
        <w:t xml:space="preserve">       </w:t>
      </w:r>
    </w:p>
    <w:p w:rsidR="00CB78C7" w:rsidP="00CB78C7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</w:t>
      </w:r>
      <w:r>
        <w:rPr>
          <w:b/>
          <w:bCs/>
          <w:i/>
          <w:iCs/>
          <w:sz w:val="28"/>
        </w:rPr>
        <w:t xml:space="preserve">                         </w:t>
      </w:r>
    </w:p>
    <w:p w:rsidR="00CB78C7" w:rsidRPr="003C4A62" w:rsidP="0076409C">
      <w:pPr>
        <w:jc w:val="center"/>
        <w:rPr>
          <w:b/>
          <w:bCs/>
          <w:iCs/>
          <w:sz w:val="28"/>
        </w:rPr>
      </w:pPr>
      <w:r w:rsidRPr="003C4A62" w:rsidR="0076409C">
        <w:rPr>
          <w:b/>
          <w:bCs/>
          <w:iCs/>
          <w:sz w:val="28"/>
        </w:rPr>
        <w:t xml:space="preserve">      </w:t>
      </w:r>
      <w:r w:rsidRPr="003C4A62" w:rsidR="00FD647D">
        <w:rPr>
          <w:b/>
          <w:bCs/>
          <w:iCs/>
          <w:sz w:val="28"/>
        </w:rPr>
        <w:t>9</w:t>
      </w:r>
      <w:r w:rsidR="002118AB">
        <w:rPr>
          <w:b/>
          <w:bCs/>
          <w:iCs/>
          <w:sz w:val="28"/>
        </w:rPr>
        <w:t>0</w:t>
      </w:r>
      <w:r w:rsidRPr="003C4A62" w:rsidR="007E6F45">
        <w:rPr>
          <w:b/>
          <w:bCs/>
          <w:iCs/>
          <w:sz w:val="28"/>
        </w:rPr>
        <w:t>.</w:t>
      </w:r>
    </w:p>
    <w:p w:rsidR="00CB78C7" w:rsidRPr="003C4A62" w:rsidP="00CB78C7">
      <w:pPr>
        <w:pStyle w:val="Heading5"/>
        <w:rPr>
          <w:i w:val="0"/>
        </w:rPr>
      </w:pPr>
      <w:r w:rsidRPr="003C4A62">
        <w:rPr>
          <w:i w:val="0"/>
        </w:rPr>
        <w:t>U z n e s e n i e</w:t>
      </w:r>
    </w:p>
    <w:p w:rsidR="00CB78C7" w:rsidRPr="003C4A62" w:rsidP="00CB78C7">
      <w:pPr>
        <w:ind w:left="360"/>
        <w:jc w:val="center"/>
        <w:rPr>
          <w:b/>
          <w:bCs/>
          <w:iCs/>
        </w:rPr>
      </w:pPr>
      <w:r w:rsidRPr="003C4A62">
        <w:rPr>
          <w:b/>
          <w:bCs/>
          <w:iCs/>
        </w:rPr>
        <w:t>Zahraničného výboru Národnej rady Slovenskej republiky</w:t>
      </w:r>
    </w:p>
    <w:p w:rsidR="00CB78C7" w:rsidRPr="003C4A62" w:rsidP="00CB78C7">
      <w:pPr>
        <w:ind w:left="360"/>
        <w:jc w:val="center"/>
        <w:rPr>
          <w:b/>
          <w:bCs/>
          <w:iCs/>
        </w:rPr>
      </w:pPr>
      <w:r w:rsidR="00BA6371">
        <w:rPr>
          <w:b/>
          <w:bCs/>
          <w:iCs/>
        </w:rPr>
        <w:t>z 11.</w:t>
      </w:r>
      <w:r w:rsidRPr="003C4A62" w:rsidR="00717B28">
        <w:rPr>
          <w:b/>
          <w:bCs/>
          <w:iCs/>
        </w:rPr>
        <w:t xml:space="preserve"> </w:t>
      </w:r>
      <w:r w:rsidRPr="003C4A62" w:rsidR="003C4A62">
        <w:rPr>
          <w:b/>
          <w:bCs/>
          <w:iCs/>
        </w:rPr>
        <w:t xml:space="preserve">októbra </w:t>
      </w:r>
      <w:r w:rsidRPr="003C4A62" w:rsidR="008469F7">
        <w:rPr>
          <w:b/>
          <w:bCs/>
          <w:iCs/>
        </w:rPr>
        <w:t>20</w:t>
      </w:r>
      <w:r w:rsidRPr="003C4A62" w:rsidR="0043432A">
        <w:rPr>
          <w:b/>
          <w:bCs/>
          <w:iCs/>
        </w:rPr>
        <w:t>1</w:t>
      </w:r>
      <w:r w:rsidRPr="003C4A62" w:rsidR="003C4A62">
        <w:rPr>
          <w:b/>
          <w:bCs/>
          <w:iCs/>
        </w:rPr>
        <w:t>1</w:t>
      </w:r>
    </w:p>
    <w:p w:rsidR="00B43A53" w:rsidP="00CB78C7">
      <w:pPr>
        <w:ind w:left="360"/>
        <w:jc w:val="center"/>
        <w:rPr>
          <w:b/>
          <w:bCs/>
          <w:i/>
          <w:iCs/>
        </w:rPr>
      </w:pPr>
    </w:p>
    <w:p w:rsidR="00B43A53" w:rsidP="0076409C">
      <w:pPr>
        <w:pStyle w:val="BodyTextIndent2"/>
        <w:ind w:left="0" w:firstLine="709"/>
        <w:rPr>
          <w:b/>
          <w:bCs/>
          <w:lang w:val="sk-SK"/>
        </w:rPr>
      </w:pPr>
      <w:r>
        <w:rPr>
          <w:color w:val="000000"/>
          <w:lang w:val="sk-SK"/>
        </w:rPr>
        <w:t>o určení spravodajcu gestorského výboru pre prvé čítanie o</w:t>
      </w:r>
      <w:r w:rsidR="003C4A62">
        <w:rPr>
          <w:color w:val="000000"/>
          <w:lang w:val="sk-SK"/>
        </w:rPr>
        <w:t> vládnom návrhu zákona p</w:t>
      </w:r>
      <w:r>
        <w:rPr>
          <w:color w:val="000000"/>
          <w:lang w:val="sk-SK"/>
        </w:rPr>
        <w:t>odľa §7</w:t>
      </w:r>
      <w:r w:rsidR="00975738">
        <w:rPr>
          <w:color w:val="000000"/>
          <w:lang w:val="sk-SK"/>
        </w:rPr>
        <w:t>3</w:t>
      </w:r>
      <w:r>
        <w:rPr>
          <w:color w:val="000000"/>
          <w:lang w:val="sk-SK"/>
        </w:rPr>
        <w:t xml:space="preserve"> zákona Národnej rady Slovenskej republiky č. 350/1996 Z. z. o rokovacom poriadku Národnej rady Slovenskej republiky v znení neskorších predpisov</w:t>
      </w:r>
    </w:p>
    <w:p w:rsidR="004A68E8" w:rsidP="004A68E8">
      <w:pPr>
        <w:tabs>
          <w:tab w:val="left" w:pos="709"/>
          <w:tab w:val="left" w:pos="964"/>
        </w:tabs>
        <w:jc w:val="both"/>
        <w:rPr>
          <w:color w:val="000000"/>
        </w:rPr>
      </w:pPr>
    </w:p>
    <w:p w:rsidR="00B43A53" w:rsidP="004A68E8">
      <w:pPr>
        <w:tabs>
          <w:tab w:val="left" w:pos="360"/>
          <w:tab w:val="left" w:pos="964"/>
        </w:tabs>
        <w:rPr>
          <w:b/>
        </w:rPr>
      </w:pPr>
      <w:r w:rsidR="004A68E8">
        <w:rPr>
          <w:b/>
        </w:rPr>
        <w:tab/>
      </w:r>
      <w:r w:rsidR="0076409C">
        <w:rPr>
          <w:b/>
        </w:rPr>
        <w:t xml:space="preserve">     </w:t>
      </w:r>
      <w:r w:rsidRPr="00B43A53">
        <w:rPr>
          <w:b/>
        </w:rPr>
        <w:t>Zahraničný výbor Národnej rady Slovenskej republiky</w:t>
      </w:r>
    </w:p>
    <w:p w:rsidR="00FD647D" w:rsidP="004A68E8">
      <w:pPr>
        <w:tabs>
          <w:tab w:val="left" w:pos="360"/>
          <w:tab w:val="left" w:pos="964"/>
        </w:tabs>
        <w:rPr>
          <w:b/>
        </w:rPr>
      </w:pPr>
    </w:p>
    <w:p w:rsidR="00FD647D" w:rsidP="004A68E8">
      <w:pPr>
        <w:tabs>
          <w:tab w:val="left" w:pos="360"/>
          <w:tab w:val="left" w:pos="964"/>
        </w:tabs>
        <w:rPr>
          <w:b/>
        </w:rPr>
      </w:pPr>
    </w:p>
    <w:p w:rsidR="00B43A53" w:rsidP="004A68E8">
      <w:pPr>
        <w:numPr>
          <w:ilvl w:val="0"/>
          <w:numId w:val="1"/>
        </w:numPr>
        <w:tabs>
          <w:tab w:val="num" w:pos="360"/>
          <w:tab w:val="left" w:pos="540"/>
          <w:tab w:val="clear" w:pos="720"/>
        </w:tabs>
        <w:ind w:left="540" w:hanging="540"/>
        <w:jc w:val="both"/>
        <w:rPr>
          <w:b/>
          <w:bCs/>
        </w:rPr>
      </w:pPr>
      <w:r w:rsidRPr="004A68E8">
        <w:rPr>
          <w:b/>
          <w:bCs/>
          <w:i/>
        </w:rPr>
        <w:t>k o n š t a t u j e</w:t>
      </w:r>
      <w:r>
        <w:rPr>
          <w:b/>
          <w:bCs/>
        </w:rPr>
        <w:t>,</w:t>
      </w:r>
    </w:p>
    <w:p w:rsidR="00B43A53" w:rsidP="00B43A53">
      <w:pPr>
        <w:tabs>
          <w:tab w:val="left" w:pos="964"/>
        </w:tabs>
        <w:ind w:left="360"/>
        <w:jc w:val="both"/>
        <w:rPr>
          <w:b/>
          <w:bCs/>
        </w:rPr>
      </w:pPr>
    </w:p>
    <w:p w:rsidR="00B43A53" w:rsidRPr="00B43A53" w:rsidP="0076409C">
      <w:pPr>
        <w:ind w:firstLine="709"/>
        <w:jc w:val="both"/>
      </w:pPr>
      <w:r>
        <w:t xml:space="preserve">že predseda Národnej rady Slovenskej republiky v súlade s § 71 zákona Národnej rady Slovenskej republiky č. 350/1996 Z. z. o rokovacom poriadku Národnej rady Slovenskej republiky v znení neskorších predpisov určil Zahraničný výbor Národnej rady Slovenskej </w:t>
      </w:r>
      <w:r w:rsidRPr="00B43A53">
        <w:t xml:space="preserve">republiky za gestorský výbor pri rokovaní </w:t>
      </w:r>
      <w:r w:rsidR="003C4A62">
        <w:t xml:space="preserve">o </w:t>
      </w:r>
      <w:r w:rsidR="003C4A62">
        <w:rPr>
          <w:color w:val="000000"/>
        </w:rPr>
        <w:t>vládnom návrhu zákon</w:t>
      </w:r>
      <w:r w:rsidR="003C4A62">
        <w:rPr>
          <w:color w:val="000000"/>
        </w:rPr>
        <w:t>a o vysielaní civilných expertov na výkon práce v aktivitách krízového manažmentu mimo územia Slovenskej republiky a o zmene a doplnení niektorých zákonov (tlač 491)</w:t>
      </w:r>
      <w:r>
        <w:t>;</w:t>
      </w:r>
    </w:p>
    <w:p w:rsidR="00B43A53" w:rsidRPr="00682A13" w:rsidP="00B43A53">
      <w:pPr>
        <w:pStyle w:val="BodyText"/>
        <w:rPr>
          <w:bCs/>
          <w:u w:val="single"/>
        </w:rPr>
      </w:pPr>
    </w:p>
    <w:p w:rsidR="00B43A53" w:rsidP="0076409C">
      <w:pPr>
        <w:pStyle w:val="Heading3"/>
        <w:numPr>
          <w:ilvl w:val="0"/>
          <w:numId w:val="1"/>
        </w:numPr>
        <w:tabs>
          <w:tab w:val="num" w:pos="360"/>
          <w:tab w:val="clear" w:pos="720"/>
        </w:tabs>
        <w:ind w:hanging="720"/>
        <w:jc w:val="both"/>
        <w:rPr>
          <w:i/>
        </w:rPr>
      </w:pPr>
      <w:r w:rsidRPr="004A68E8">
        <w:rPr>
          <w:i/>
        </w:rPr>
        <w:t xml:space="preserve">u r č u j e </w:t>
      </w:r>
    </w:p>
    <w:p w:rsidR="004A68E8" w:rsidRPr="004A68E8" w:rsidP="004A68E8">
      <w:pPr>
        <w:rPr>
          <w:lang w:val="de-DE"/>
        </w:rPr>
      </w:pPr>
    </w:p>
    <w:p w:rsidR="00B43A53" w:rsidRPr="00606D18" w:rsidP="0076409C">
      <w:pPr>
        <w:tabs>
          <w:tab w:val="left" w:pos="-1985"/>
          <w:tab w:val="left" w:pos="-180"/>
          <w:tab w:val="left" w:pos="0"/>
          <w:tab w:val="left" w:pos="709"/>
        </w:tabs>
        <w:jc w:val="both"/>
      </w:pPr>
      <w:r w:rsidR="0076409C">
        <w:tab/>
      </w:r>
      <w:r w:rsidRPr="00606D18">
        <w:t>podľa § 73 ods. 1 zákona Národnej rady Slovens</w:t>
      </w:r>
      <w:r>
        <w:t xml:space="preserve">kej republiky č. 350/1996 Z. z. </w:t>
      </w:r>
      <w:r w:rsidRPr="00606D18">
        <w:t>o rokovacom poriadku Národnej rady Slovenskej republiky v znení neskorších predpisov poslan</w:t>
      </w:r>
      <w:r w:rsidR="00947A03">
        <w:t>ca</w:t>
      </w:r>
      <w:r w:rsidR="00E268B7">
        <w:t xml:space="preserve"> </w:t>
      </w:r>
      <w:r w:rsidR="003C4A62">
        <w:rPr>
          <w:b/>
        </w:rPr>
        <w:t>Juraja Drobu</w:t>
      </w:r>
      <w:r w:rsidRPr="00FD647D" w:rsidR="00FD647D">
        <w:rPr>
          <w:b/>
        </w:rPr>
        <w:t xml:space="preserve"> </w:t>
      </w:r>
      <w:r w:rsidRPr="00975738" w:rsidR="00975738">
        <w:t>(alternatívne poslanca</w:t>
      </w:r>
      <w:r w:rsidR="00975738">
        <w:rPr>
          <w:b/>
        </w:rPr>
        <w:t xml:space="preserve"> Martina Chrena</w:t>
      </w:r>
      <w:r w:rsidRPr="00975738" w:rsidR="00975738">
        <w:t>)</w:t>
      </w:r>
      <w:r w:rsidR="00975738">
        <w:rPr>
          <w:b/>
        </w:rPr>
        <w:t xml:space="preserve"> </w:t>
      </w:r>
      <w:r w:rsidRPr="00606D18">
        <w:t>za spravodaj</w:t>
      </w:r>
      <w:r w:rsidR="00947A03">
        <w:t>cu</w:t>
      </w:r>
      <w:r w:rsidR="00524A1D">
        <w:t xml:space="preserve"> </w:t>
      </w:r>
      <w:r w:rsidRPr="00606D18">
        <w:t>pre prvé čítani</w:t>
      </w:r>
      <w:r w:rsidR="0043432A">
        <w:t>e</w:t>
      </w:r>
      <w:r w:rsidRPr="00606D18">
        <w:t xml:space="preserve"> o</w:t>
      </w:r>
      <w:r>
        <w:t xml:space="preserve"> tomto </w:t>
      </w:r>
      <w:r w:rsidRPr="00606D18">
        <w:t>návrh</w:t>
      </w:r>
      <w:r>
        <w:t>u</w:t>
      </w:r>
      <w:r w:rsidRPr="00606D18">
        <w:t xml:space="preserve"> zákon</w:t>
      </w:r>
      <w:r>
        <w:t>a;</w:t>
      </w:r>
    </w:p>
    <w:p w:rsidR="00B43A53" w:rsidRPr="00CF1B97" w:rsidP="00B43A53">
      <w:pPr>
        <w:pStyle w:val="BodyText"/>
        <w:rPr>
          <w:bCs/>
          <w:u w:val="single"/>
        </w:rPr>
      </w:pPr>
      <w:r w:rsidRPr="00606D18">
        <w:rPr>
          <w:color w:val="000000"/>
        </w:rPr>
        <w:t> </w:t>
      </w:r>
    </w:p>
    <w:p w:rsidR="00B43A53" w:rsidRPr="0076409C" w:rsidP="0076409C">
      <w:pPr>
        <w:pStyle w:val="Heading4"/>
        <w:numPr>
          <w:ilvl w:val="0"/>
          <w:numId w:val="1"/>
        </w:numPr>
        <w:tabs>
          <w:tab w:val="num" w:pos="360"/>
          <w:tab w:val="clear" w:pos="720"/>
        </w:tabs>
        <w:ind w:hanging="720"/>
        <w:jc w:val="left"/>
        <w:rPr>
          <w:b/>
          <w:lang w:val="sk-SK"/>
        </w:rPr>
      </w:pPr>
      <w:r w:rsidR="0076409C">
        <w:rPr>
          <w:b/>
          <w:lang w:val="sk-SK"/>
        </w:rPr>
        <w:t xml:space="preserve"> </w:t>
      </w:r>
      <w:r w:rsidRPr="0076409C">
        <w:rPr>
          <w:b/>
          <w:lang w:val="sk-SK"/>
        </w:rPr>
        <w:t>u k l a d á</w:t>
      </w:r>
    </w:p>
    <w:p w:rsidR="00B43A53" w:rsidRPr="0076409C" w:rsidP="00B43A53">
      <w:pPr>
        <w:jc w:val="both"/>
        <w:rPr>
          <w:b/>
          <w:bCs/>
          <w:i/>
        </w:rPr>
      </w:pPr>
      <w:r w:rsidR="0076409C">
        <w:t xml:space="preserve">       </w:t>
      </w:r>
      <w:r w:rsidRPr="0076409C">
        <w:rPr>
          <w:b/>
          <w:bCs/>
          <w:i/>
        </w:rPr>
        <w:t>predsedovi výboru</w:t>
      </w:r>
    </w:p>
    <w:p w:rsidR="0076409C" w:rsidP="00B43A53">
      <w:pPr>
        <w:jc w:val="both"/>
      </w:pPr>
      <w:r>
        <w:t xml:space="preserve">      </w:t>
      </w:r>
    </w:p>
    <w:p w:rsidR="00B43A53" w:rsidP="0076409C">
      <w:pPr>
        <w:ind w:firstLine="709"/>
        <w:jc w:val="both"/>
      </w:pPr>
      <w:r>
        <w:t>informovať o prijatom uznesení predsedu Národnej rady Slovenskej republiky.</w:t>
      </w:r>
    </w:p>
    <w:p w:rsidR="00CB78C7" w:rsidP="00CB78C7">
      <w:pPr>
        <w:ind w:left="360"/>
        <w:jc w:val="center"/>
      </w:pPr>
    </w:p>
    <w:p w:rsidR="0043432A" w:rsidP="00CB78C7">
      <w:pPr>
        <w:tabs>
          <w:tab w:val="left" w:pos="1021"/>
        </w:tabs>
        <w:jc w:val="both"/>
      </w:pPr>
    </w:p>
    <w:p w:rsidR="007824B5" w:rsidP="003C4A62">
      <w:pPr>
        <w:tabs>
          <w:tab w:val="left" w:pos="1021"/>
        </w:tabs>
        <w:jc w:val="both"/>
        <w:rPr>
          <w:b/>
          <w:bCs/>
        </w:rPr>
      </w:pPr>
      <w:r w:rsidR="003C4A62">
        <w:rPr>
          <w:b/>
          <w:bCs/>
        </w:rPr>
        <w:tab/>
      </w:r>
    </w:p>
    <w:p w:rsidR="003B2E78" w:rsidP="003B2E78">
      <w:pPr>
        <w:tabs>
          <w:tab w:val="left" w:pos="1021"/>
        </w:tabs>
        <w:jc w:val="both"/>
      </w:pPr>
    </w:p>
    <w:p w:rsidR="003B2E78" w:rsidP="003B2E78"/>
    <w:p w:rsidR="003B2E78" w:rsidRPr="00ED6917" w:rsidP="003B2E78">
      <w:pPr>
        <w:pStyle w:val="BodyTextIndent2"/>
        <w:ind w:left="6372"/>
        <w:rPr>
          <w:b/>
          <w:bCs/>
          <w:lang w:val="sk-SK"/>
        </w:rPr>
      </w:pPr>
      <w:r>
        <w:rPr>
          <w:b/>
          <w:bCs/>
          <w:lang w:val="sk-SK"/>
        </w:rPr>
        <w:t xml:space="preserve">         František Šebej</w:t>
      </w:r>
    </w:p>
    <w:p w:rsidR="003B2E78" w:rsidP="003B2E78">
      <w:r w:rsidRPr="00ED6917">
        <w:t xml:space="preserve">          </w:t>
      </w:r>
      <w:r>
        <w:tab/>
        <w:tab/>
        <w:tab/>
      </w:r>
      <w:r w:rsidRPr="00ED6917">
        <w:t xml:space="preserve">                                                                                predseda výboru</w:t>
      </w:r>
    </w:p>
    <w:p w:rsidR="003B2E78" w:rsidP="003B2E78">
      <w:pPr>
        <w:rPr>
          <w:b/>
        </w:rPr>
      </w:pPr>
      <w:r>
        <w:tab/>
      </w:r>
      <w:r w:rsidRPr="00460B46">
        <w:rPr>
          <w:b/>
        </w:rPr>
        <w:t xml:space="preserve">   </w:t>
      </w:r>
      <w:r w:rsidRPr="00BC06CD">
        <w:rPr>
          <w:b/>
        </w:rPr>
        <w:t>Iveta Lišková</w:t>
      </w:r>
    </w:p>
    <w:p w:rsidR="003B2E78" w:rsidRPr="00BC06CD" w:rsidP="003B2E78">
      <w:pPr>
        <w:ind w:firstLine="708"/>
        <w:rPr>
          <w:b/>
        </w:rPr>
      </w:pPr>
      <w:r>
        <w:rPr>
          <w:b/>
        </w:rPr>
        <w:t xml:space="preserve">  </w:t>
      </w:r>
      <w:r w:rsidRPr="00460B46">
        <w:rPr>
          <w:b/>
        </w:rPr>
        <w:t>Pavol Kubovič</w:t>
      </w:r>
    </w:p>
    <w:p w:rsidR="003B2E78" w:rsidRPr="0043432A" w:rsidP="003B2E78">
      <w:r>
        <w:tab/>
      </w:r>
      <w:r w:rsidRPr="00ED6917">
        <w:t>overovateľ výboru</w:t>
      </w:r>
    </w:p>
    <w:sectPr w:rsidSect="004A68E8"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7615"/>
    <w:multiLevelType w:val="hybridMultilevel"/>
    <w:tmpl w:val="8F869A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5F54E8"/>
    <w:multiLevelType w:val="hybridMultilevel"/>
    <w:tmpl w:val="CADE38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06C73"/>
    <w:multiLevelType w:val="hybridMultilevel"/>
    <w:tmpl w:val="E2C40D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8C7"/>
    <w:rsid w:val="00002A76"/>
    <w:rsid w:val="00004C6B"/>
    <w:rsid w:val="000241A9"/>
    <w:rsid w:val="00077E8E"/>
    <w:rsid w:val="00085809"/>
    <w:rsid w:val="000E65D4"/>
    <w:rsid w:val="000F1E5B"/>
    <w:rsid w:val="00142BCF"/>
    <w:rsid w:val="00154003"/>
    <w:rsid w:val="00161596"/>
    <w:rsid w:val="00192D35"/>
    <w:rsid w:val="002118AB"/>
    <w:rsid w:val="00212C17"/>
    <w:rsid w:val="00240E56"/>
    <w:rsid w:val="002962F4"/>
    <w:rsid w:val="002976FB"/>
    <w:rsid w:val="002E4DC7"/>
    <w:rsid w:val="00302C5F"/>
    <w:rsid w:val="00355718"/>
    <w:rsid w:val="003721F7"/>
    <w:rsid w:val="0039437B"/>
    <w:rsid w:val="003A1222"/>
    <w:rsid w:val="003B2E78"/>
    <w:rsid w:val="003C4A62"/>
    <w:rsid w:val="003D0E6E"/>
    <w:rsid w:val="004271F1"/>
    <w:rsid w:val="0043432A"/>
    <w:rsid w:val="00446146"/>
    <w:rsid w:val="00460B46"/>
    <w:rsid w:val="00470F3A"/>
    <w:rsid w:val="004A68E8"/>
    <w:rsid w:val="00500605"/>
    <w:rsid w:val="00520199"/>
    <w:rsid w:val="00524A1D"/>
    <w:rsid w:val="00525F86"/>
    <w:rsid w:val="0057791F"/>
    <w:rsid w:val="00592877"/>
    <w:rsid w:val="005A646B"/>
    <w:rsid w:val="005C11CB"/>
    <w:rsid w:val="00606D18"/>
    <w:rsid w:val="006156DF"/>
    <w:rsid w:val="00625B8F"/>
    <w:rsid w:val="006311A7"/>
    <w:rsid w:val="00682A13"/>
    <w:rsid w:val="00717B28"/>
    <w:rsid w:val="007339C9"/>
    <w:rsid w:val="00763BE1"/>
    <w:rsid w:val="0076409C"/>
    <w:rsid w:val="007824B5"/>
    <w:rsid w:val="007B3016"/>
    <w:rsid w:val="007D309D"/>
    <w:rsid w:val="007E6F45"/>
    <w:rsid w:val="00810144"/>
    <w:rsid w:val="0084258A"/>
    <w:rsid w:val="00843A54"/>
    <w:rsid w:val="008469F7"/>
    <w:rsid w:val="008A1821"/>
    <w:rsid w:val="008C66AB"/>
    <w:rsid w:val="008D1C9C"/>
    <w:rsid w:val="008E335A"/>
    <w:rsid w:val="009249C9"/>
    <w:rsid w:val="00943895"/>
    <w:rsid w:val="00947A03"/>
    <w:rsid w:val="0095012D"/>
    <w:rsid w:val="00975738"/>
    <w:rsid w:val="009A02B2"/>
    <w:rsid w:val="009E3897"/>
    <w:rsid w:val="00A22F87"/>
    <w:rsid w:val="00A24A7A"/>
    <w:rsid w:val="00A27D03"/>
    <w:rsid w:val="00A43AB2"/>
    <w:rsid w:val="00A61CD9"/>
    <w:rsid w:val="00A62B70"/>
    <w:rsid w:val="00AA6F28"/>
    <w:rsid w:val="00AD19B1"/>
    <w:rsid w:val="00B43A53"/>
    <w:rsid w:val="00B528E7"/>
    <w:rsid w:val="00B71782"/>
    <w:rsid w:val="00BA6371"/>
    <w:rsid w:val="00BC06CD"/>
    <w:rsid w:val="00BC3F39"/>
    <w:rsid w:val="00BF55DC"/>
    <w:rsid w:val="00C0197F"/>
    <w:rsid w:val="00C412C4"/>
    <w:rsid w:val="00C558DB"/>
    <w:rsid w:val="00C941CC"/>
    <w:rsid w:val="00CA501A"/>
    <w:rsid w:val="00CA7FB1"/>
    <w:rsid w:val="00CB78C7"/>
    <w:rsid w:val="00CD1C71"/>
    <w:rsid w:val="00CF1B97"/>
    <w:rsid w:val="00D45BD6"/>
    <w:rsid w:val="00D81217"/>
    <w:rsid w:val="00DA4EA9"/>
    <w:rsid w:val="00DB3C2C"/>
    <w:rsid w:val="00DC3D4A"/>
    <w:rsid w:val="00DD0713"/>
    <w:rsid w:val="00DF3A8E"/>
    <w:rsid w:val="00E165AE"/>
    <w:rsid w:val="00E25D68"/>
    <w:rsid w:val="00E268B7"/>
    <w:rsid w:val="00E57F58"/>
    <w:rsid w:val="00EA07BE"/>
    <w:rsid w:val="00EA1DB7"/>
    <w:rsid w:val="00ED6917"/>
    <w:rsid w:val="00F00EC4"/>
    <w:rsid w:val="00F163E3"/>
    <w:rsid w:val="00F83A1D"/>
    <w:rsid w:val="00F928C6"/>
    <w:rsid w:val="00F93A8A"/>
    <w:rsid w:val="00FB185E"/>
    <w:rsid w:val="00FD0EA3"/>
    <w:rsid w:val="00FD647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8C7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CB78C7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CB78C7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CB78C7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qFormat/>
    <w:rsid w:val="00CB78C7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qFormat/>
    <w:rsid w:val="00CB78C7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B78C7"/>
    <w:pPr>
      <w:spacing w:after="120"/>
    </w:pPr>
  </w:style>
  <w:style w:type="paragraph" w:styleId="BodyTextIndent2">
    <w:name w:val="Body Text Indent 2"/>
    <w:basedOn w:val="Normal"/>
    <w:rsid w:val="00CB78C7"/>
    <w:pPr>
      <w:ind w:left="360"/>
      <w:jc w:val="both"/>
    </w:pPr>
    <w:rPr>
      <w:lang w:val="de-DE"/>
    </w:rPr>
  </w:style>
  <w:style w:type="paragraph" w:customStyle="1" w:styleId="BodyText2">
    <w:name w:val="Body Text 2"/>
    <w:basedOn w:val="Normal"/>
    <w:rsid w:val="00CB78C7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semiHidden/>
    <w:rsid w:val="000F1E5B"/>
    <w:rPr>
      <w:rFonts w:ascii="Tahoma" w:hAnsi="Tahoma" w:cs="Tahoma"/>
      <w:sz w:val="16"/>
      <w:szCs w:val="16"/>
    </w:rPr>
  </w:style>
  <w:style w:type="paragraph" w:customStyle="1" w:styleId="xl93">
    <w:name w:val="xl93"/>
    <w:basedOn w:val="Normal"/>
    <w:rsid w:val="005A64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Zahraničný výbor </vt:lpstr>
    </vt:vector>
  </TitlesOfParts>
  <Company>Kancelaria NRSR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marcolga</dc:creator>
  <cp:lastModifiedBy>brutbarb</cp:lastModifiedBy>
  <cp:revision>12</cp:revision>
  <cp:lastPrinted>2011-09-26T07:27:00Z</cp:lastPrinted>
  <dcterms:created xsi:type="dcterms:W3CDTF">2010-09-30T06:47:00Z</dcterms:created>
  <dcterms:modified xsi:type="dcterms:W3CDTF">2011-10-06T11:16:00Z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-1999630001</vt:i4>
  </property>
  <property fmtid="{D5CDD505-2E9C-101B-9397-08002B2CF9AE}" pid="3" name="_AuthorEmail">
    <vt:lpwstr>MarcOlga@nrsr.sk</vt:lpwstr>
  </property>
  <property fmtid="{D5CDD505-2E9C-101B-9397-08002B2CF9AE}" pid="4" name="_AuthorEmailDisplayName">
    <vt:lpwstr>Marčáková Oľga</vt:lpwstr>
  </property>
  <property fmtid="{D5CDD505-2E9C-101B-9397-08002B2CF9AE}" pid="5" name="_EmailSubject">
    <vt:lpwstr/>
  </property>
  <property fmtid="{D5CDD505-2E9C-101B-9397-08002B2CF9AE}" pid="6" name="_PreviousAdHocReviewCycleID">
    <vt:i4>796492710</vt:i4>
  </property>
  <property fmtid="{D5CDD505-2E9C-101B-9397-08002B2CF9AE}" pid="7" name="_ReviewingToolsShownOnce">
    <vt:lpwstr/>
  </property>
</Properties>
</file>