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P="00E36B42">
      <w:pPr>
        <w:pStyle w:val="Heading1"/>
        <w:rPr>
          <w:lang w:val="sk-SK"/>
        </w:rPr>
      </w:pPr>
      <w:r w:rsidR="00135736">
        <w:t xml:space="preserve">  </w:t>
      </w:r>
      <w:r>
        <w:t xml:space="preserve">Zahraničný výbor </w:t>
      </w:r>
    </w:p>
    <w:p w:rsidR="00E36B42" w:rsidRPr="004D20D3" w:rsidP="004D20D3">
      <w:pPr>
        <w:pStyle w:val="Heading2"/>
      </w:pPr>
      <w:r>
        <w:t xml:space="preserve">Národnej rady Slovenskej republiky                                                 </w:t>
      </w:r>
    </w:p>
    <w:p w:rsidR="00E36B42" w:rsidP="000C2081">
      <w:pPr>
        <w:ind w:left="6372"/>
      </w:pPr>
      <w:r w:rsidR="000C2081">
        <w:t xml:space="preserve">     2</w:t>
      </w:r>
      <w:r w:rsidR="00D0177D">
        <w:t>3</w:t>
      </w:r>
      <w:r>
        <w:t xml:space="preserve">. schôdza výboru </w:t>
      </w:r>
    </w:p>
    <w:p w:rsidR="00E36B42" w:rsidRPr="00135736" w:rsidP="004D20D3">
      <w:pPr>
        <w:ind w:left="5664" w:firstLine="708"/>
      </w:pPr>
      <w:r w:rsidR="000C2081">
        <w:t xml:space="preserve">    </w:t>
      </w:r>
      <w:r w:rsidR="00912166">
        <w:t>Číslo:</w:t>
      </w:r>
      <w:r w:rsidR="000C2081">
        <w:t xml:space="preserve"> CRD - 3</w:t>
      </w:r>
      <w:r w:rsidR="00196DC4">
        <w:t>883</w:t>
      </w:r>
      <w:r w:rsidR="007E5132">
        <w:t>/20</w:t>
      </w:r>
      <w:r w:rsidR="004D20D3">
        <w:t>11</w:t>
      </w:r>
      <w:r>
        <w:t xml:space="preserve">                                      </w:t>
      </w:r>
    </w:p>
    <w:p w:rsidR="00196DC4" w:rsidP="004D20D3">
      <w:pPr>
        <w:rPr>
          <w:b/>
          <w:bCs/>
          <w:iCs/>
          <w:sz w:val="28"/>
        </w:rPr>
      </w:pPr>
      <w:r w:rsidRPr="004D20D3" w:rsidR="00E36B42">
        <w:rPr>
          <w:b/>
          <w:bCs/>
          <w:iCs/>
          <w:sz w:val="28"/>
        </w:rPr>
        <w:t xml:space="preserve">                                                              </w:t>
      </w:r>
    </w:p>
    <w:p w:rsidR="00196DC4" w:rsidP="004D20D3">
      <w:pPr>
        <w:rPr>
          <w:b/>
          <w:bCs/>
          <w:iCs/>
          <w:sz w:val="28"/>
        </w:rPr>
      </w:pPr>
    </w:p>
    <w:p w:rsidR="00E36B42" w:rsidRPr="004D20D3" w:rsidP="00196DC4">
      <w:pPr>
        <w:jc w:val="center"/>
        <w:rPr>
          <w:b/>
          <w:bCs/>
          <w:iCs/>
          <w:sz w:val="28"/>
        </w:rPr>
      </w:pPr>
      <w:r w:rsidR="00196DC4">
        <w:rPr>
          <w:b/>
          <w:bCs/>
          <w:iCs/>
          <w:sz w:val="28"/>
        </w:rPr>
        <w:t xml:space="preserve">      86</w:t>
      </w:r>
      <w:r w:rsidRPr="004D20D3" w:rsidR="00FD1599">
        <w:rPr>
          <w:b/>
          <w:bCs/>
          <w:iCs/>
          <w:sz w:val="28"/>
        </w:rPr>
        <w:t>.</w:t>
      </w:r>
    </w:p>
    <w:p w:rsidR="00E36B42" w:rsidRPr="000C2081" w:rsidP="00E36B42">
      <w:pPr>
        <w:pStyle w:val="Heading5"/>
        <w:rPr>
          <w:i w:val="0"/>
        </w:rPr>
      </w:pPr>
      <w:r w:rsidRPr="000C2081">
        <w:rPr>
          <w:i w:val="0"/>
        </w:rPr>
        <w:t>U z n e s e n i e</w:t>
      </w:r>
    </w:p>
    <w:p w:rsidR="00E36B42" w:rsidRPr="000C2081" w:rsidP="00E36B42">
      <w:pPr>
        <w:ind w:left="360"/>
        <w:jc w:val="center"/>
        <w:rPr>
          <w:b/>
          <w:bCs/>
          <w:iCs/>
        </w:rPr>
      </w:pPr>
      <w:r w:rsidRPr="000C2081">
        <w:rPr>
          <w:b/>
          <w:bCs/>
          <w:iCs/>
        </w:rPr>
        <w:t>Zahraničného výboru Národnej rady Slovenskej republiky</w:t>
      </w:r>
    </w:p>
    <w:p w:rsidR="00E36B42" w:rsidRPr="000C2081" w:rsidP="00E36B42">
      <w:pPr>
        <w:ind w:left="360"/>
        <w:jc w:val="center"/>
        <w:rPr>
          <w:b/>
          <w:bCs/>
          <w:iCs/>
        </w:rPr>
      </w:pPr>
      <w:r w:rsidRPr="000C2081" w:rsidR="00912166">
        <w:rPr>
          <w:b/>
          <w:bCs/>
          <w:iCs/>
        </w:rPr>
        <w:t xml:space="preserve">z </w:t>
      </w:r>
      <w:r w:rsidR="00E02003">
        <w:rPr>
          <w:b/>
          <w:bCs/>
          <w:iCs/>
        </w:rPr>
        <w:t>11</w:t>
      </w:r>
      <w:r w:rsidRPr="000C2081" w:rsidR="002B7F83">
        <w:rPr>
          <w:b/>
          <w:bCs/>
          <w:iCs/>
        </w:rPr>
        <w:t>.</w:t>
      </w:r>
      <w:r w:rsidRPr="000C2081" w:rsidR="00D10524">
        <w:rPr>
          <w:b/>
          <w:bCs/>
          <w:iCs/>
        </w:rPr>
        <w:t xml:space="preserve"> októbra</w:t>
      </w:r>
      <w:r w:rsidRPr="000C2081" w:rsidR="009D6EF2">
        <w:rPr>
          <w:b/>
          <w:bCs/>
          <w:iCs/>
        </w:rPr>
        <w:t xml:space="preserve"> 20</w:t>
      </w:r>
      <w:r w:rsidRPr="000C2081" w:rsidR="00912166">
        <w:rPr>
          <w:b/>
          <w:bCs/>
          <w:iCs/>
        </w:rPr>
        <w:t>10</w:t>
      </w:r>
    </w:p>
    <w:p w:rsidR="00E36B42" w:rsidP="00E36B42"/>
    <w:p w:rsidR="00E36B42" w:rsidP="00E36B42">
      <w:pPr>
        <w:pStyle w:val="Heading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E36B42" w:rsidP="00E36B42">
      <w:pPr>
        <w:spacing w:before="120"/>
        <w:ind w:left="1080"/>
      </w:pPr>
      <w:r>
        <w:tab/>
      </w:r>
    </w:p>
    <w:p w:rsidR="00E36B42" w:rsidRPr="00135736" w:rsidP="00497013">
      <w:pPr>
        <w:pStyle w:val="BodyText"/>
        <w:tabs>
          <w:tab w:val="left" w:pos="0"/>
        </w:tabs>
        <w:spacing w:after="0"/>
        <w:jc w:val="both"/>
      </w:pPr>
      <w:r w:rsidR="00497013">
        <w:tab/>
      </w:r>
      <w:r>
        <w:rPr>
          <w:b/>
          <w:bCs/>
        </w:rPr>
        <w:t>prerokoval</w:t>
      </w:r>
      <w:r w:rsidR="000B4469">
        <w:t xml:space="preserve"> </w:t>
      </w:r>
      <w:r w:rsidR="007376B8">
        <w:t>návrh Smernice o uskutočňovan</w:t>
      </w:r>
      <w:r w:rsidR="00497013">
        <w:t xml:space="preserve">í zahraničných pracovných ciest </w:t>
      </w:r>
      <w:r w:rsidR="007376B8">
        <w:t>poslancov Národnej rady</w:t>
      </w:r>
      <w:r w:rsidR="007376B8">
        <w:t xml:space="preserve"> Slovenskej republiky a zamestnancov Kancelárie Národnej rady Slovenskej republiky </w:t>
      </w:r>
      <w:r w:rsidR="00653ED4">
        <w:t xml:space="preserve">a </w:t>
      </w:r>
    </w:p>
    <w:p w:rsidR="00E36B42" w:rsidP="00E36B42">
      <w:pPr>
        <w:tabs>
          <w:tab w:val="left" w:pos="993"/>
        </w:tabs>
        <w:jc w:val="both"/>
        <w:rPr>
          <w:b/>
          <w:i/>
        </w:rPr>
      </w:pPr>
    </w:p>
    <w:p w:rsidR="00E36B42" w:rsidRPr="00667D7B" w:rsidP="007376B8">
      <w:pPr>
        <w:tabs>
          <w:tab w:val="left" w:pos="709"/>
        </w:tabs>
        <w:jc w:val="both"/>
        <w:rPr>
          <w:lang w:eastAsia="en-US"/>
        </w:rPr>
      </w:pPr>
      <w:r w:rsidRPr="00667D7B">
        <w:rPr>
          <w:b/>
        </w:rPr>
        <w:t xml:space="preserve">A.  </w:t>
      </w:r>
      <w:r w:rsidR="007376B8">
        <w:rPr>
          <w:b/>
        </w:rPr>
        <w:tab/>
      </w:r>
      <w:r w:rsidRPr="00667D7B" w:rsidR="00D85C8B">
        <w:rPr>
          <w:b/>
        </w:rPr>
        <w:t>s</w:t>
      </w:r>
      <w:r w:rsidR="007376B8">
        <w:rPr>
          <w:b/>
        </w:rPr>
        <w:t> ú h l a s í</w:t>
      </w:r>
      <w:r w:rsidRPr="00667D7B" w:rsidR="00D85C8B">
        <w:rPr>
          <w:b/>
        </w:rPr>
        <w:t xml:space="preserve"> </w:t>
      </w:r>
      <w:r w:rsidRPr="00667D7B" w:rsidR="007E12D4">
        <w:rPr>
          <w:b/>
        </w:rPr>
        <w:t xml:space="preserve"> </w:t>
      </w:r>
      <w:r w:rsidRPr="00667D7B">
        <w:t xml:space="preserve"> </w:t>
      </w:r>
    </w:p>
    <w:p w:rsidR="00E36B42" w:rsidRPr="00667D7B" w:rsidP="00E36B42">
      <w:pPr>
        <w:pStyle w:val="BodyText2"/>
        <w:tabs>
          <w:tab w:val="left" w:pos="993"/>
        </w:tabs>
        <w:rPr>
          <w:szCs w:val="24"/>
        </w:rPr>
      </w:pPr>
    </w:p>
    <w:p w:rsidR="008C112F" w:rsidRPr="00667D7B" w:rsidP="00497013">
      <w:pPr>
        <w:pStyle w:val="BodyText"/>
        <w:tabs>
          <w:tab w:val="left" w:pos="360"/>
        </w:tabs>
        <w:spacing w:after="0"/>
        <w:jc w:val="both"/>
      </w:pPr>
      <w:r w:rsidR="00497013">
        <w:tab/>
        <w:tab/>
      </w:r>
      <w:r w:rsidR="007376B8">
        <w:t>s návrhom Smernice o uskutočňovaní zahraničných pracovných ciest poslancov Národnej rady Slovenskej republiky a zamestnancov Kancelárie Národnej</w:t>
      </w:r>
      <w:r w:rsidR="007376B8">
        <w:t xml:space="preserve"> rady Slovenskej republiky</w:t>
      </w:r>
      <w:r w:rsidRPr="00667D7B" w:rsidR="00547DB8">
        <w:rPr>
          <w:color w:val="000000"/>
        </w:rPr>
        <w:t>;</w:t>
      </w:r>
    </w:p>
    <w:p w:rsidR="00B63B14" w:rsidRPr="00667D7B" w:rsidP="007E12D4">
      <w:pPr>
        <w:pStyle w:val="BodyText2"/>
        <w:tabs>
          <w:tab w:val="left" w:pos="993"/>
        </w:tabs>
        <w:rPr>
          <w:szCs w:val="24"/>
        </w:rPr>
      </w:pPr>
    </w:p>
    <w:p w:rsidR="007376B8" w:rsidRPr="00497013" w:rsidP="00497013">
      <w:pPr>
        <w:pStyle w:val="BodyText2"/>
        <w:tabs>
          <w:tab w:val="left" w:pos="709"/>
        </w:tabs>
        <w:rPr>
          <w:b/>
        </w:rPr>
      </w:pPr>
      <w:r w:rsidRPr="00497013" w:rsidR="00E36B42">
        <w:rPr>
          <w:b/>
        </w:rPr>
        <w:t xml:space="preserve">B.  </w:t>
      </w:r>
      <w:r w:rsidRPr="00497013">
        <w:rPr>
          <w:b/>
        </w:rPr>
        <w:tab/>
        <w:t>o d p o r ú č a</w:t>
      </w:r>
    </w:p>
    <w:p w:rsidR="007376B8" w:rsidRPr="007376B8" w:rsidP="00497013">
      <w:pPr>
        <w:pStyle w:val="Heading1"/>
        <w:ind w:left="0"/>
        <w:rPr>
          <w:i w:val="0"/>
          <w:sz w:val="24"/>
          <w:lang w:val="sk-SK"/>
        </w:rPr>
      </w:pPr>
      <w:r w:rsidRPr="007376B8">
        <w:rPr>
          <w:i w:val="0"/>
          <w:sz w:val="24"/>
          <w:lang w:val="sk-SK"/>
        </w:rPr>
        <w:tab/>
        <w:t>Národnej rade Slovenskej republiky</w:t>
      </w:r>
    </w:p>
    <w:p w:rsidR="007376B8" w:rsidP="00497013">
      <w:pPr>
        <w:pStyle w:val="Heading1"/>
        <w:ind w:left="0"/>
        <w:rPr>
          <w:i w:val="0"/>
          <w:sz w:val="24"/>
          <w:lang w:val="sk-SK"/>
        </w:rPr>
      </w:pPr>
      <w:r>
        <w:rPr>
          <w:i w:val="0"/>
          <w:sz w:val="24"/>
          <w:lang w:val="sk-SK"/>
        </w:rPr>
        <w:tab/>
      </w:r>
    </w:p>
    <w:p w:rsidR="007376B8" w:rsidP="00497013">
      <w:pPr>
        <w:pStyle w:val="Heading1"/>
        <w:ind w:left="0" w:firstLine="708"/>
        <w:rPr>
          <w:i w:val="0"/>
          <w:sz w:val="24"/>
          <w:lang w:val="sk-SK"/>
        </w:rPr>
      </w:pPr>
      <w:r>
        <w:rPr>
          <w:i w:val="0"/>
          <w:sz w:val="24"/>
          <w:lang w:val="sk-SK"/>
        </w:rPr>
        <w:t>s c h v á l i ť</w:t>
      </w:r>
    </w:p>
    <w:p w:rsidR="007376B8" w:rsidP="00497013">
      <w:pPr>
        <w:pStyle w:val="Heading1"/>
        <w:ind w:left="0"/>
        <w:jc w:val="both"/>
        <w:rPr>
          <w:i w:val="0"/>
          <w:sz w:val="24"/>
          <w:lang w:val="sk-SK"/>
        </w:rPr>
      </w:pPr>
      <w:r w:rsidRPr="007376B8">
        <w:rPr>
          <w:i w:val="0"/>
          <w:sz w:val="24"/>
          <w:lang w:val="sk-SK"/>
        </w:rPr>
        <w:tab/>
      </w:r>
    </w:p>
    <w:p w:rsidR="007376B8" w:rsidRPr="00B028F0" w:rsidP="00497013">
      <w:pPr>
        <w:pStyle w:val="Heading1"/>
        <w:ind w:left="0" w:firstLine="708"/>
        <w:jc w:val="both"/>
        <w:rPr>
          <w:b w:val="0"/>
          <w:i w:val="0"/>
          <w:sz w:val="24"/>
          <w:lang w:val="sk-SK"/>
        </w:rPr>
      </w:pPr>
      <w:r w:rsidRPr="00B028F0">
        <w:rPr>
          <w:b w:val="0"/>
          <w:i w:val="0"/>
          <w:sz w:val="24"/>
          <w:lang w:val="sk-SK"/>
        </w:rPr>
        <w:t>Smernicu o uskutočňovaní zahraničných pracovných ciest poslancov Národnej rady Slovenskej republiky a zamestnancov Kancelárie Národnej rady Slovenskej republiky</w:t>
      </w:r>
    </w:p>
    <w:p w:rsidR="004D20D3" w:rsidP="00E36B42">
      <w:pPr>
        <w:pStyle w:val="Heading1"/>
        <w:ind w:left="0"/>
        <w:rPr>
          <w:i w:val="0"/>
          <w:sz w:val="24"/>
          <w:lang w:val="sk-SK"/>
        </w:rPr>
      </w:pPr>
    </w:p>
    <w:p w:rsidR="00E36B42" w:rsidRPr="00667D7B" w:rsidP="00E36B42">
      <w:pPr>
        <w:pStyle w:val="Heading1"/>
        <w:ind w:left="0"/>
        <w:rPr>
          <w:i w:val="0"/>
          <w:sz w:val="24"/>
          <w:lang w:val="sk-SK"/>
        </w:rPr>
      </w:pPr>
      <w:r w:rsidR="004D20D3">
        <w:rPr>
          <w:i w:val="0"/>
          <w:sz w:val="24"/>
          <w:lang w:val="sk-SK"/>
        </w:rPr>
        <w:t>C.</w:t>
        <w:tab/>
      </w:r>
      <w:r w:rsidRPr="00B028F0" w:rsidR="00D85C8B">
        <w:rPr>
          <w:i w:val="0"/>
          <w:sz w:val="24"/>
          <w:lang w:val="sk-SK"/>
        </w:rPr>
        <w:t xml:space="preserve">p o v e </w:t>
      </w:r>
      <w:r w:rsidRPr="00667D7B" w:rsidR="00D85C8B">
        <w:rPr>
          <w:i w:val="0"/>
          <w:sz w:val="24"/>
          <w:lang w:val="sk-SK"/>
        </w:rPr>
        <w:t xml:space="preserve">r u j e </w:t>
      </w:r>
    </w:p>
    <w:p w:rsidR="004D20D3" w:rsidP="00E36B42">
      <w:pPr>
        <w:pStyle w:val="BodyText2"/>
        <w:tabs>
          <w:tab w:val="left" w:pos="360"/>
        </w:tabs>
        <w:rPr>
          <w:b/>
          <w:bCs/>
          <w:iCs/>
          <w:szCs w:val="24"/>
          <w:lang w:eastAsia="sk-SK"/>
        </w:rPr>
      </w:pPr>
      <w:r w:rsidRPr="00667D7B" w:rsidR="00D85C8B">
        <w:rPr>
          <w:b/>
          <w:bCs/>
          <w:iCs/>
          <w:szCs w:val="24"/>
          <w:lang w:eastAsia="sk-SK"/>
        </w:rPr>
        <w:t xml:space="preserve">  </w:t>
      </w:r>
      <w:r w:rsidRPr="00667D7B" w:rsidR="00E05C4B">
        <w:rPr>
          <w:b/>
          <w:bCs/>
          <w:iCs/>
          <w:szCs w:val="24"/>
          <w:lang w:eastAsia="sk-SK"/>
        </w:rPr>
        <w:t xml:space="preserve">  </w:t>
      </w:r>
      <w:r w:rsidRPr="00667D7B" w:rsidR="00E808C3">
        <w:rPr>
          <w:b/>
          <w:bCs/>
          <w:iCs/>
          <w:szCs w:val="24"/>
          <w:lang w:eastAsia="sk-SK"/>
        </w:rPr>
        <w:t xml:space="preserve"> </w:t>
      </w:r>
      <w:r>
        <w:rPr>
          <w:b/>
          <w:bCs/>
          <w:iCs/>
          <w:szCs w:val="24"/>
          <w:lang w:eastAsia="sk-SK"/>
        </w:rPr>
        <w:tab/>
        <w:tab/>
      </w:r>
    </w:p>
    <w:p w:rsidR="00E36B42" w:rsidRPr="00667D7B" w:rsidP="004D20D3">
      <w:pPr>
        <w:pStyle w:val="BodyText2"/>
        <w:numPr>
          <w:ilvl w:val="0"/>
          <w:numId w:val="7"/>
        </w:numPr>
        <w:tabs>
          <w:tab w:val="left" w:pos="360"/>
        </w:tabs>
        <w:rPr>
          <w:b/>
          <w:bCs/>
          <w:iCs/>
          <w:szCs w:val="24"/>
          <w:lang w:eastAsia="sk-SK"/>
        </w:rPr>
      </w:pPr>
      <w:r w:rsidR="004D20D3">
        <w:rPr>
          <w:b/>
          <w:bCs/>
          <w:iCs/>
          <w:szCs w:val="24"/>
          <w:lang w:eastAsia="sk-SK"/>
        </w:rPr>
        <w:t>predsedu výboru</w:t>
      </w:r>
      <w:r w:rsidRPr="00667D7B" w:rsidR="00E05C4B">
        <w:rPr>
          <w:b/>
          <w:bCs/>
          <w:iCs/>
          <w:szCs w:val="24"/>
          <w:lang w:eastAsia="sk-SK"/>
        </w:rPr>
        <w:t xml:space="preserve"> </w:t>
      </w:r>
    </w:p>
    <w:p w:rsidR="004D20D3" w:rsidP="00497013">
      <w:pPr>
        <w:tabs>
          <w:tab w:val="left" w:pos="360"/>
        </w:tabs>
        <w:jc w:val="both"/>
      </w:pPr>
      <w:r w:rsidR="00497013">
        <w:rPr>
          <w:bCs/>
        </w:rPr>
        <w:tab/>
        <w:tab/>
      </w:r>
      <w:r w:rsidRPr="004D20D3">
        <w:rPr>
          <w:bCs/>
        </w:rPr>
        <w:t xml:space="preserve">informovať o prijatom uznesení predsedu Národnej rady Slovenskej republiky a navrhnúť zaradenie návrhu </w:t>
      </w:r>
      <w:r w:rsidRPr="004D20D3">
        <w:t xml:space="preserve">smernice do programu najbližšej schôdze Národnej rady </w:t>
      </w:r>
      <w:r w:rsidR="00541902">
        <w:t>Slovenskej republiky;</w:t>
      </w:r>
    </w:p>
    <w:p w:rsidR="004D20D3" w:rsidP="00E36B42">
      <w:pPr>
        <w:tabs>
          <w:tab w:val="left" w:pos="360"/>
        </w:tabs>
        <w:jc w:val="both"/>
      </w:pPr>
    </w:p>
    <w:p w:rsidR="004D20D3" w:rsidP="004D20D3">
      <w:pPr>
        <w:pStyle w:val="BodyText"/>
        <w:numPr>
          <w:ilvl w:val="0"/>
          <w:numId w:val="7"/>
        </w:numPr>
        <w:tabs>
          <w:tab w:val="left" w:pos="360"/>
        </w:tabs>
        <w:spacing w:after="0"/>
        <w:jc w:val="both"/>
        <w:rPr>
          <w:b/>
        </w:rPr>
      </w:pPr>
      <w:r w:rsidR="000C11CC">
        <w:rPr>
          <w:b/>
        </w:rPr>
        <w:t>spravodajcu</w:t>
      </w:r>
      <w:r w:rsidRPr="004D20D3">
        <w:rPr>
          <w:b/>
        </w:rPr>
        <w:t xml:space="preserve"> </w:t>
      </w:r>
      <w:r w:rsidRPr="004D20D3" w:rsidR="007F545B">
        <w:rPr>
          <w:b/>
        </w:rPr>
        <w:t>výboru</w:t>
      </w:r>
      <w:r w:rsidRPr="004D20D3" w:rsidR="00C93034">
        <w:rPr>
          <w:b/>
        </w:rPr>
        <w:t xml:space="preserve"> </w:t>
      </w:r>
      <w:r w:rsidRPr="004D20D3">
        <w:rPr>
          <w:b/>
        </w:rPr>
        <w:t>Juraja Drobu</w:t>
      </w:r>
    </w:p>
    <w:p w:rsidR="00D85C8B" w:rsidP="00497013">
      <w:pPr>
        <w:pStyle w:val="BodyText"/>
        <w:tabs>
          <w:tab w:val="left" w:pos="360"/>
        </w:tabs>
        <w:spacing w:after="0"/>
        <w:jc w:val="both"/>
      </w:pPr>
      <w:r w:rsidR="00497013">
        <w:tab/>
        <w:tab/>
      </w:r>
      <w:r w:rsidR="0003028E">
        <w:t>pred</w:t>
      </w:r>
      <w:r w:rsidR="007F545B">
        <w:t xml:space="preserve">ložiť </w:t>
      </w:r>
      <w:r w:rsidR="004D20D3">
        <w:t>na rokovaní Národnej rady Sloven</w:t>
      </w:r>
      <w:r w:rsidR="000C11CC">
        <w:t xml:space="preserve">skej republiky návrh smernice, </w:t>
      </w:r>
      <w:r w:rsidR="004D20D3">
        <w:t>návrh na uznesenie Národnej rady Slovenskej republiky a </w:t>
      </w:r>
      <w:r w:rsidRPr="00EA49DB" w:rsidR="000C11CC">
        <w:t>návrhy podľa príslušných ustanovení zákona Národnej rady Slovenskej republiky č. 350/1996 Z. z. o rokovacom poriadku Národnej rady Slovenskej republi</w:t>
      </w:r>
      <w:r w:rsidR="000C11CC">
        <w:t>ky v znení neskorších predpisov</w:t>
      </w:r>
      <w:r w:rsidR="004D20D3">
        <w:t>.</w:t>
      </w:r>
    </w:p>
    <w:p w:rsidR="00497013" w:rsidP="004D20D3">
      <w:pPr>
        <w:ind w:left="360" w:firstLine="348"/>
        <w:jc w:val="both"/>
      </w:pPr>
      <w:r w:rsidR="00E36B42">
        <w:t xml:space="preserve">  </w:t>
      </w:r>
    </w:p>
    <w:p w:rsidR="00912166" w:rsidRPr="00ED6917" w:rsidP="00912166">
      <w:pPr>
        <w:pStyle w:val="BodyTextIndent2"/>
        <w:ind w:left="6372"/>
        <w:rPr>
          <w:b/>
          <w:bCs/>
          <w:lang w:val="sk-SK"/>
        </w:rPr>
      </w:pPr>
      <w:r>
        <w:rPr>
          <w:b/>
          <w:bCs/>
          <w:lang w:val="sk-SK"/>
        </w:rPr>
        <w:t xml:space="preserve">         František Šebej</w:t>
      </w:r>
    </w:p>
    <w:p w:rsidR="00912166" w:rsidP="00912166">
      <w:r w:rsidRPr="00ED6917">
        <w:t xml:space="preserve">          </w:t>
      </w:r>
      <w:r>
        <w:tab/>
        <w:tab/>
        <w:tab/>
      </w:r>
      <w:r w:rsidRPr="00ED6917">
        <w:t xml:space="preserve">                                                                                predseda výboru</w:t>
      </w:r>
    </w:p>
    <w:p w:rsidR="00912166" w:rsidP="00912166">
      <w:pPr>
        <w:rPr>
          <w:b/>
        </w:rPr>
      </w:pPr>
      <w:r>
        <w:tab/>
      </w:r>
      <w:r w:rsidRPr="00460B46">
        <w:rPr>
          <w:b/>
        </w:rPr>
        <w:t xml:space="preserve">   </w:t>
      </w:r>
      <w:r w:rsidRPr="00BC06CD">
        <w:rPr>
          <w:b/>
        </w:rPr>
        <w:t>Iveta Lišková</w:t>
      </w:r>
    </w:p>
    <w:p w:rsidR="00912166" w:rsidRPr="00BC06CD" w:rsidP="00912166">
      <w:pPr>
        <w:ind w:firstLine="708"/>
        <w:rPr>
          <w:b/>
        </w:rPr>
      </w:pPr>
      <w:r>
        <w:rPr>
          <w:b/>
        </w:rPr>
        <w:t xml:space="preserve">  </w:t>
      </w:r>
      <w:r w:rsidRPr="00460B46">
        <w:rPr>
          <w:b/>
        </w:rPr>
        <w:t>Pavol Kubovič</w:t>
      </w:r>
    </w:p>
    <w:p w:rsidR="00E36B42" w:rsidP="00912166">
      <w:r w:rsidR="00912166">
        <w:tab/>
      </w:r>
      <w:r w:rsidRPr="00ED6917" w:rsidR="00912166">
        <w:t>overovateľ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C78"/>
    <w:multiLevelType w:val="hybridMultilevel"/>
    <w:tmpl w:val="282C6516"/>
    <w:lvl w:ilvl="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1D6498"/>
    <w:multiLevelType w:val="hybridMultilevel"/>
    <w:tmpl w:val="F634CA94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B42"/>
    <w:rsid w:val="0003028E"/>
    <w:rsid w:val="000461C3"/>
    <w:rsid w:val="000B4469"/>
    <w:rsid w:val="000C11CC"/>
    <w:rsid w:val="000C2081"/>
    <w:rsid w:val="000C24DA"/>
    <w:rsid w:val="00135736"/>
    <w:rsid w:val="001642B7"/>
    <w:rsid w:val="00167F97"/>
    <w:rsid w:val="00196DC4"/>
    <w:rsid w:val="001C5623"/>
    <w:rsid w:val="0020480A"/>
    <w:rsid w:val="00213953"/>
    <w:rsid w:val="002177B4"/>
    <w:rsid w:val="002325B9"/>
    <w:rsid w:val="002B7F83"/>
    <w:rsid w:val="002C175F"/>
    <w:rsid w:val="0031298B"/>
    <w:rsid w:val="00351C9A"/>
    <w:rsid w:val="003750DE"/>
    <w:rsid w:val="003818E7"/>
    <w:rsid w:val="003C3237"/>
    <w:rsid w:val="003E47CE"/>
    <w:rsid w:val="00455107"/>
    <w:rsid w:val="00460B46"/>
    <w:rsid w:val="00495AE3"/>
    <w:rsid w:val="00497013"/>
    <w:rsid w:val="004A3901"/>
    <w:rsid w:val="004D20D3"/>
    <w:rsid w:val="004E3BE2"/>
    <w:rsid w:val="0052723C"/>
    <w:rsid w:val="005315DD"/>
    <w:rsid w:val="00541902"/>
    <w:rsid w:val="00547DB8"/>
    <w:rsid w:val="0056605E"/>
    <w:rsid w:val="00595BF8"/>
    <w:rsid w:val="005A2031"/>
    <w:rsid w:val="00601498"/>
    <w:rsid w:val="00607169"/>
    <w:rsid w:val="00645CCB"/>
    <w:rsid w:val="00653ED4"/>
    <w:rsid w:val="00667D7B"/>
    <w:rsid w:val="006B1DAA"/>
    <w:rsid w:val="00714C7B"/>
    <w:rsid w:val="00736E74"/>
    <w:rsid w:val="007376B8"/>
    <w:rsid w:val="007E12D4"/>
    <w:rsid w:val="007E5132"/>
    <w:rsid w:val="007F1726"/>
    <w:rsid w:val="007F545B"/>
    <w:rsid w:val="007F62A9"/>
    <w:rsid w:val="008303F2"/>
    <w:rsid w:val="0083075C"/>
    <w:rsid w:val="0084006A"/>
    <w:rsid w:val="008523FD"/>
    <w:rsid w:val="008C112F"/>
    <w:rsid w:val="008E7498"/>
    <w:rsid w:val="008F12FC"/>
    <w:rsid w:val="00912166"/>
    <w:rsid w:val="00924AF7"/>
    <w:rsid w:val="00971571"/>
    <w:rsid w:val="009D6EF2"/>
    <w:rsid w:val="00A0246E"/>
    <w:rsid w:val="00A5176E"/>
    <w:rsid w:val="00AE6D3B"/>
    <w:rsid w:val="00AF5209"/>
    <w:rsid w:val="00B028F0"/>
    <w:rsid w:val="00B05D7D"/>
    <w:rsid w:val="00B3613A"/>
    <w:rsid w:val="00B4151E"/>
    <w:rsid w:val="00B63B14"/>
    <w:rsid w:val="00BB08BD"/>
    <w:rsid w:val="00BB6669"/>
    <w:rsid w:val="00BC06CD"/>
    <w:rsid w:val="00C351D0"/>
    <w:rsid w:val="00C93034"/>
    <w:rsid w:val="00CC6B18"/>
    <w:rsid w:val="00CD11C5"/>
    <w:rsid w:val="00CE1B80"/>
    <w:rsid w:val="00CE60EA"/>
    <w:rsid w:val="00CF18EC"/>
    <w:rsid w:val="00D0177D"/>
    <w:rsid w:val="00D10524"/>
    <w:rsid w:val="00D85C8B"/>
    <w:rsid w:val="00DD306B"/>
    <w:rsid w:val="00E02003"/>
    <w:rsid w:val="00E05C4B"/>
    <w:rsid w:val="00E10E0A"/>
    <w:rsid w:val="00E36B42"/>
    <w:rsid w:val="00E52051"/>
    <w:rsid w:val="00E546C1"/>
    <w:rsid w:val="00E808C3"/>
    <w:rsid w:val="00EA49DB"/>
    <w:rsid w:val="00ED6917"/>
    <w:rsid w:val="00EF1C4B"/>
    <w:rsid w:val="00F06B98"/>
    <w:rsid w:val="00F12F38"/>
    <w:rsid w:val="00F7033F"/>
    <w:rsid w:val="00FA19FC"/>
    <w:rsid w:val="00FD159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4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customStyle="1" w:styleId="BodyText2">
    <w:name w:val="Body Text 2"/>
    <w:basedOn w:val="Normal"/>
    <w:rsid w:val="00E36B42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E546C1"/>
    <w:pPr>
      <w:spacing w:after="120"/>
    </w:pPr>
  </w:style>
  <w:style w:type="paragraph" w:styleId="BalloonText">
    <w:name w:val="Balloon Text"/>
    <w:basedOn w:val="Normal"/>
    <w:semiHidden/>
    <w:rsid w:val="00AF5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Kancelária NR SR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krosmari</cp:lastModifiedBy>
  <cp:revision>5</cp:revision>
  <cp:lastPrinted>2010-10-04T15:58:00Z</cp:lastPrinted>
  <dcterms:created xsi:type="dcterms:W3CDTF">2011-10-04T13:55:00Z</dcterms:created>
  <dcterms:modified xsi:type="dcterms:W3CDTF">2011-10-10T13:45:00Z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959791571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