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402C4" w:rsidP="002402C4">
      <w:pPr>
        <w:jc w:val="both"/>
        <w:rPr>
          <w:rFonts w:ascii="Arial" w:hAnsi="Arial"/>
          <w:b/>
          <w:caps/>
          <w:sz w:val="20"/>
        </w:rPr>
      </w:pPr>
      <w:r>
        <w:rPr>
          <w:rFonts w:ascii="Arial" w:hAnsi="Arial"/>
          <w:b/>
          <w:caps/>
          <w:sz w:val="20"/>
        </w:rPr>
        <w:t>Výbor Národnej rady Slovenskej republiky</w:t>
      </w:r>
    </w:p>
    <w:p w:rsidR="002402C4" w:rsidP="002402C4">
      <w:pPr>
        <w:jc w:val="both"/>
        <w:rPr>
          <w:rFonts w:ascii="Arial" w:hAnsi="Arial"/>
          <w:b/>
          <w:caps/>
          <w:sz w:val="20"/>
        </w:rPr>
      </w:pPr>
      <w:r>
        <w:rPr>
          <w:rFonts w:ascii="Arial" w:hAnsi="Arial"/>
          <w:b/>
          <w:caps/>
          <w:sz w:val="20"/>
        </w:rPr>
        <w:t>pre ľudské práva a národnostné menšiny</w:t>
      </w:r>
    </w:p>
    <w:p w:rsidR="002402C4" w:rsidP="002402C4">
      <w:pPr>
        <w:jc w:val="both"/>
        <w:rPr>
          <w:rFonts w:ascii="Arial" w:hAnsi="Arial"/>
          <w:b/>
          <w:i/>
          <w:sz w:val="20"/>
        </w:rPr>
      </w:pPr>
    </w:p>
    <w:p w:rsidR="002402C4" w:rsidP="002402C4">
      <w:pPr>
        <w:jc w:val="both"/>
        <w:rPr>
          <w:rFonts w:ascii="Arial" w:hAnsi="Arial" w:cs="Arial"/>
          <w:sz w:val="20"/>
          <w:szCs w:val="20"/>
        </w:rPr>
      </w:pPr>
    </w:p>
    <w:p w:rsidR="002402C4" w:rsidP="002402C4">
      <w:pPr>
        <w:jc w:val="both"/>
        <w:rPr>
          <w:rFonts w:ascii="Arial" w:hAnsi="Arial" w:cs="Arial"/>
          <w:sz w:val="20"/>
          <w:szCs w:val="20"/>
        </w:rPr>
      </w:pPr>
      <w:r>
        <w:rPr>
          <w:rFonts w:ascii="Arial" w:hAnsi="Arial" w:cs="Arial"/>
          <w:sz w:val="20"/>
          <w:szCs w:val="20"/>
        </w:rPr>
        <w:tab/>
        <w:tab/>
        <w:tab/>
        <w:tab/>
        <w:tab/>
        <w:tab/>
        <w:tab/>
        <w:tab/>
        <w:tab/>
        <w:tab/>
        <w:t xml:space="preserve">18. schôdza výboru                                                                                                           </w:t>
      </w:r>
    </w:p>
    <w:p w:rsidR="002402C4" w:rsidP="002402C4">
      <w:pPr>
        <w:jc w:val="both"/>
        <w:rPr>
          <w:rFonts w:ascii="Arial" w:hAnsi="Arial" w:cs="Arial"/>
          <w:sz w:val="20"/>
          <w:szCs w:val="20"/>
        </w:rPr>
      </w:pPr>
      <w:r>
        <w:rPr>
          <w:rFonts w:ascii="Arial" w:hAnsi="Arial" w:cs="Arial"/>
          <w:sz w:val="20"/>
          <w:szCs w:val="20"/>
        </w:rPr>
        <w:tab/>
        <w:tab/>
        <w:tab/>
        <w:tab/>
        <w:tab/>
        <w:tab/>
        <w:tab/>
        <w:tab/>
        <w:tab/>
        <w:tab/>
        <w:t>Č. CRD-3115/2011</w:t>
      </w:r>
    </w:p>
    <w:p w:rsidR="002402C4" w:rsidP="002402C4">
      <w:pPr>
        <w:jc w:val="both"/>
        <w:rPr>
          <w:rFonts w:ascii="Arial" w:hAnsi="Arial" w:cs="Arial"/>
          <w:sz w:val="20"/>
          <w:szCs w:val="20"/>
        </w:rPr>
      </w:pPr>
    </w:p>
    <w:p w:rsidR="002402C4" w:rsidP="002402C4">
      <w:pPr>
        <w:jc w:val="both"/>
        <w:rPr>
          <w:rFonts w:ascii="Arial" w:hAnsi="Arial" w:cs="Arial"/>
          <w:sz w:val="20"/>
          <w:szCs w:val="20"/>
        </w:rPr>
      </w:pPr>
    </w:p>
    <w:p w:rsidR="002402C4" w:rsidP="002402C4">
      <w:pPr>
        <w:jc w:val="center"/>
        <w:rPr>
          <w:rFonts w:ascii="Arial" w:hAnsi="Arial" w:cs="Arial"/>
          <w:b/>
          <w:sz w:val="20"/>
          <w:szCs w:val="20"/>
        </w:rPr>
      </w:pPr>
      <w:r w:rsidR="00E05AA6">
        <w:rPr>
          <w:rFonts w:ascii="Arial" w:hAnsi="Arial" w:cs="Arial"/>
          <w:b/>
          <w:sz w:val="20"/>
          <w:szCs w:val="20"/>
        </w:rPr>
        <w:t>81</w:t>
      </w:r>
    </w:p>
    <w:p w:rsidR="002402C4" w:rsidP="002402C4">
      <w:pPr>
        <w:jc w:val="center"/>
        <w:rPr>
          <w:rFonts w:ascii="Arial" w:hAnsi="Arial" w:cs="Arial"/>
          <w:b/>
          <w:spacing w:val="110"/>
          <w:sz w:val="20"/>
          <w:szCs w:val="20"/>
        </w:rPr>
      </w:pPr>
      <w:r>
        <w:rPr>
          <w:rFonts w:ascii="Arial" w:hAnsi="Arial" w:cs="Arial"/>
          <w:b/>
          <w:spacing w:val="110"/>
          <w:sz w:val="20"/>
          <w:szCs w:val="20"/>
        </w:rPr>
        <w:t>Uznese</w:t>
      </w:r>
      <w:r>
        <w:rPr>
          <w:rFonts w:ascii="Arial" w:hAnsi="Arial" w:cs="Arial"/>
          <w:b/>
          <w:spacing w:val="110"/>
          <w:sz w:val="20"/>
          <w:szCs w:val="20"/>
        </w:rPr>
        <w:t>nie</w:t>
      </w:r>
    </w:p>
    <w:p w:rsidR="002402C4" w:rsidP="002402C4">
      <w:pPr>
        <w:jc w:val="center"/>
        <w:rPr>
          <w:rFonts w:ascii="Arial" w:hAnsi="Arial" w:cs="Arial"/>
          <w:b/>
          <w:sz w:val="20"/>
          <w:szCs w:val="20"/>
        </w:rPr>
      </w:pPr>
      <w:r>
        <w:rPr>
          <w:rFonts w:ascii="Arial" w:hAnsi="Arial" w:cs="Arial"/>
          <w:b/>
          <w:sz w:val="20"/>
          <w:szCs w:val="20"/>
        </w:rPr>
        <w:t>Výboru Národnej rady Slovenskej republiky</w:t>
      </w:r>
    </w:p>
    <w:p w:rsidR="002402C4" w:rsidP="002402C4">
      <w:pPr>
        <w:jc w:val="center"/>
        <w:rPr>
          <w:rFonts w:ascii="Arial" w:hAnsi="Arial" w:cs="Arial"/>
          <w:b/>
          <w:sz w:val="20"/>
          <w:szCs w:val="20"/>
        </w:rPr>
      </w:pPr>
      <w:r>
        <w:rPr>
          <w:rFonts w:ascii="Arial" w:hAnsi="Arial" w:cs="Arial"/>
          <w:b/>
          <w:sz w:val="20"/>
          <w:szCs w:val="20"/>
        </w:rPr>
        <w:t>pre ľudské práva a národnostné menšiny</w:t>
      </w:r>
    </w:p>
    <w:p w:rsidR="002402C4" w:rsidP="002402C4">
      <w:pPr>
        <w:jc w:val="center"/>
        <w:rPr>
          <w:rFonts w:ascii="Arial" w:hAnsi="Arial" w:cs="Arial"/>
          <w:b/>
          <w:sz w:val="20"/>
          <w:szCs w:val="20"/>
        </w:rPr>
      </w:pPr>
    </w:p>
    <w:p w:rsidR="002402C4" w:rsidP="002402C4">
      <w:pPr>
        <w:jc w:val="center"/>
        <w:rPr>
          <w:rFonts w:ascii="Arial" w:hAnsi="Arial" w:cs="Arial"/>
          <w:sz w:val="20"/>
          <w:szCs w:val="20"/>
        </w:rPr>
      </w:pPr>
      <w:r>
        <w:rPr>
          <w:rFonts w:ascii="Arial" w:hAnsi="Arial" w:cs="Arial"/>
          <w:sz w:val="20"/>
          <w:szCs w:val="20"/>
        </w:rPr>
        <w:t>z 29. septembra 2011</w:t>
      </w:r>
    </w:p>
    <w:p w:rsidR="002402C4" w:rsidP="002402C4">
      <w:pPr>
        <w:jc w:val="center"/>
        <w:rPr>
          <w:rFonts w:ascii="Arial" w:hAnsi="Arial" w:cs="Arial"/>
          <w:sz w:val="20"/>
          <w:szCs w:val="20"/>
        </w:rPr>
      </w:pPr>
    </w:p>
    <w:p w:rsidR="002402C4" w:rsidRPr="002E3EA7" w:rsidP="002402C4">
      <w:pPr>
        <w:jc w:val="both"/>
        <w:rPr>
          <w:rFonts w:ascii="Arial" w:hAnsi="Arial" w:cs="Arial"/>
          <w:sz w:val="20"/>
          <w:szCs w:val="20"/>
        </w:rPr>
      </w:pPr>
      <w:r w:rsidRPr="002E3EA7">
        <w:rPr>
          <w:rFonts w:ascii="Arial" w:hAnsi="Arial" w:cs="Arial"/>
          <w:sz w:val="20"/>
          <w:szCs w:val="20"/>
        </w:rPr>
        <w:t>k vládnemu návrhu zákona</w:t>
      </w:r>
      <w:r>
        <w:rPr>
          <w:rFonts w:ascii="Arial" w:hAnsi="Arial" w:cs="Arial"/>
          <w:sz w:val="20"/>
          <w:szCs w:val="20"/>
        </w:rPr>
        <w:t xml:space="preserve">, ktorým sa mení a dopĺňa zákon č. 185/2002 Z. z. o Súdnej rade Slovenskej republiky a o zmene a doplnení niektorých zákonov v znení neskorších predpisov a ktorým sa menia a dopĺňajú niektoré zákony (tlač 453)   </w:t>
      </w:r>
    </w:p>
    <w:p w:rsidR="002402C4" w:rsidP="002402C4">
      <w:pPr>
        <w:jc w:val="both"/>
        <w:rPr>
          <w:rFonts w:ascii="Arial" w:hAnsi="Arial" w:cs="Arial"/>
          <w:sz w:val="20"/>
          <w:szCs w:val="20"/>
        </w:rPr>
      </w:pPr>
    </w:p>
    <w:p w:rsidR="002402C4" w:rsidP="002402C4">
      <w:pPr>
        <w:jc w:val="both"/>
        <w:rPr>
          <w:rFonts w:ascii="Arial" w:hAnsi="Arial" w:cs="Arial"/>
          <w:b/>
          <w:sz w:val="20"/>
          <w:szCs w:val="20"/>
        </w:rPr>
      </w:pPr>
      <w:r>
        <w:rPr>
          <w:rFonts w:ascii="Arial" w:hAnsi="Arial" w:cs="Arial"/>
          <w:b/>
          <w:i/>
          <w:sz w:val="20"/>
          <w:szCs w:val="20"/>
        </w:rPr>
        <w:tab/>
      </w:r>
      <w:r>
        <w:rPr>
          <w:rFonts w:ascii="Arial" w:hAnsi="Arial" w:cs="Arial"/>
          <w:b/>
          <w:sz w:val="20"/>
          <w:szCs w:val="20"/>
        </w:rPr>
        <w:t>Výbor Národnej rady Slovenskej republiky</w:t>
      </w:r>
    </w:p>
    <w:p w:rsidR="002402C4" w:rsidP="002402C4">
      <w:pPr>
        <w:jc w:val="both"/>
        <w:rPr>
          <w:rFonts w:ascii="Arial" w:hAnsi="Arial" w:cs="Arial"/>
          <w:b/>
          <w:sz w:val="20"/>
          <w:szCs w:val="20"/>
        </w:rPr>
      </w:pPr>
      <w:r>
        <w:rPr>
          <w:rFonts w:ascii="Arial" w:hAnsi="Arial" w:cs="Arial"/>
          <w:b/>
          <w:sz w:val="20"/>
          <w:szCs w:val="20"/>
        </w:rPr>
        <w:tab/>
        <w:t>pre ľudské práva a národnostné menšiny</w:t>
      </w:r>
    </w:p>
    <w:p w:rsidR="002402C4" w:rsidP="002402C4">
      <w:pPr>
        <w:jc w:val="both"/>
        <w:rPr>
          <w:rFonts w:ascii="Arial" w:hAnsi="Arial" w:cs="Arial"/>
          <w:b/>
          <w:sz w:val="20"/>
          <w:szCs w:val="20"/>
        </w:rPr>
      </w:pPr>
    </w:p>
    <w:p w:rsidR="002402C4" w:rsidP="002402C4">
      <w:pPr>
        <w:jc w:val="center"/>
        <w:rPr>
          <w:rFonts w:ascii="Arial" w:hAnsi="Arial" w:cs="Arial"/>
          <w:b/>
          <w:sz w:val="20"/>
          <w:szCs w:val="20"/>
        </w:rPr>
      </w:pPr>
    </w:p>
    <w:p w:rsidR="002402C4" w:rsidP="002402C4">
      <w:pPr>
        <w:pStyle w:val="ListParagraph"/>
        <w:numPr>
          <w:ilvl w:val="0"/>
          <w:numId w:val="1"/>
        </w:numPr>
        <w:ind w:hanging="11"/>
        <w:jc w:val="both"/>
        <w:rPr>
          <w:rFonts w:ascii="Arial" w:hAnsi="Arial" w:cs="Arial"/>
          <w:b/>
          <w:spacing w:val="110"/>
          <w:sz w:val="20"/>
          <w:szCs w:val="20"/>
        </w:rPr>
      </w:pPr>
      <w:r>
        <w:rPr>
          <w:rFonts w:ascii="Arial" w:hAnsi="Arial" w:cs="Arial"/>
          <w:b/>
          <w:spacing w:val="110"/>
          <w:sz w:val="20"/>
          <w:szCs w:val="20"/>
        </w:rPr>
        <w:t>súhlasí</w:t>
      </w:r>
    </w:p>
    <w:p w:rsidR="002402C4" w:rsidRPr="002E3EA7" w:rsidP="002402C4">
      <w:pPr>
        <w:jc w:val="both"/>
        <w:rPr>
          <w:rFonts w:ascii="Arial" w:hAnsi="Arial" w:cs="Arial"/>
          <w:sz w:val="20"/>
          <w:szCs w:val="20"/>
        </w:rPr>
      </w:pPr>
      <w:r>
        <w:rPr>
          <w:rFonts w:ascii="Arial" w:hAnsi="Arial" w:cs="Arial"/>
          <w:sz w:val="20"/>
          <w:szCs w:val="20"/>
        </w:rPr>
        <w:t xml:space="preserve">s vládnym návrhom </w:t>
      </w:r>
      <w:r w:rsidRPr="002E3EA7">
        <w:rPr>
          <w:rFonts w:ascii="Arial" w:hAnsi="Arial" w:cs="Arial"/>
          <w:sz w:val="20"/>
          <w:szCs w:val="20"/>
        </w:rPr>
        <w:t>zákona</w:t>
      </w:r>
      <w:r>
        <w:rPr>
          <w:rFonts w:ascii="Arial" w:hAnsi="Arial" w:cs="Arial"/>
          <w:sz w:val="20"/>
          <w:szCs w:val="20"/>
        </w:rPr>
        <w:t>,</w:t>
      </w:r>
      <w:r w:rsidRPr="002402C4">
        <w:rPr>
          <w:rFonts w:ascii="Arial" w:hAnsi="Arial" w:cs="Arial"/>
          <w:sz w:val="20"/>
          <w:szCs w:val="20"/>
        </w:rPr>
        <w:t xml:space="preserve"> </w:t>
      </w:r>
      <w:r>
        <w:rPr>
          <w:rFonts w:ascii="Arial" w:hAnsi="Arial" w:cs="Arial"/>
          <w:sz w:val="20"/>
          <w:szCs w:val="20"/>
        </w:rPr>
        <w:t xml:space="preserve">ktorým sa mení a dopĺňa zákon č. 185/2002 Z. z. o Súdnej rade Slovenskej republiky a o zmene a doplnení niektorých zákonov v znení neskorších predpisov a ktorým sa menia a dopĺňajú niektoré zákony (tlač 453), </w:t>
      </w:r>
    </w:p>
    <w:p w:rsidR="002402C4" w:rsidP="002402C4">
      <w:pPr>
        <w:jc w:val="both"/>
        <w:rPr>
          <w:rFonts w:ascii="Arial" w:hAnsi="Arial" w:cs="Arial"/>
          <w:sz w:val="20"/>
          <w:szCs w:val="20"/>
        </w:rPr>
      </w:pPr>
    </w:p>
    <w:p w:rsidR="002402C4" w:rsidRPr="00B03D94" w:rsidP="002402C4">
      <w:pPr>
        <w:pStyle w:val="ListParagraph"/>
        <w:numPr>
          <w:ilvl w:val="0"/>
          <w:numId w:val="1"/>
        </w:numPr>
        <w:ind w:hanging="11"/>
        <w:jc w:val="both"/>
        <w:rPr>
          <w:rFonts w:ascii="Arial" w:hAnsi="Arial" w:cs="Arial"/>
          <w:b/>
          <w:spacing w:val="110"/>
          <w:sz w:val="20"/>
          <w:szCs w:val="20"/>
        </w:rPr>
      </w:pPr>
      <w:r>
        <w:rPr>
          <w:rFonts w:ascii="Arial" w:hAnsi="Arial" w:cs="Arial"/>
          <w:b/>
          <w:spacing w:val="110"/>
          <w:sz w:val="20"/>
          <w:szCs w:val="20"/>
        </w:rPr>
        <w:t>odporúča</w:t>
      </w:r>
    </w:p>
    <w:p w:rsidR="002402C4" w:rsidP="002402C4">
      <w:pPr>
        <w:jc w:val="both"/>
        <w:rPr>
          <w:rFonts w:ascii="Arial" w:hAnsi="Arial" w:cs="Arial"/>
          <w:sz w:val="20"/>
          <w:szCs w:val="20"/>
        </w:rPr>
      </w:pPr>
      <w:r>
        <w:rPr>
          <w:rFonts w:ascii="Arial" w:hAnsi="Arial" w:cs="Arial"/>
          <w:sz w:val="20"/>
          <w:szCs w:val="20"/>
        </w:rPr>
        <w:t xml:space="preserve">Národnej rade Slovenskej republiky vládny návrh </w:t>
      </w:r>
      <w:r w:rsidRPr="002E3EA7">
        <w:rPr>
          <w:rFonts w:ascii="Arial" w:hAnsi="Arial" w:cs="Arial"/>
          <w:sz w:val="20"/>
          <w:szCs w:val="20"/>
        </w:rPr>
        <w:t>zákona</w:t>
      </w:r>
      <w:r>
        <w:rPr>
          <w:rFonts w:ascii="Arial" w:hAnsi="Arial" w:cs="Arial"/>
          <w:sz w:val="20"/>
          <w:szCs w:val="20"/>
        </w:rPr>
        <w:t xml:space="preserve">, ktorým sa mení a dopĺňa zákon č. 185/2002 Z. z. o Súdnej rade Slovenskej republiky a o zmene a doplnení niektorých zákonov v znení neskorších predpisov a ktorým sa menia a dopĺňajú niektoré zákony (tlač 453) </w:t>
      </w:r>
      <w:r w:rsidRPr="00112BBF">
        <w:rPr>
          <w:rFonts w:ascii="Arial" w:hAnsi="Arial" w:cs="Arial"/>
          <w:b/>
          <w:sz w:val="20"/>
          <w:szCs w:val="20"/>
        </w:rPr>
        <w:t>schváliť s pripomienkami</w:t>
      </w:r>
      <w:r>
        <w:rPr>
          <w:rFonts w:ascii="Arial" w:hAnsi="Arial" w:cs="Arial"/>
          <w:sz w:val="20"/>
          <w:szCs w:val="20"/>
        </w:rPr>
        <w:t xml:space="preserve">, uvedenými v prílohe tohto uznesenia, </w:t>
      </w:r>
    </w:p>
    <w:p w:rsidR="002402C4" w:rsidP="002402C4">
      <w:pPr>
        <w:jc w:val="both"/>
        <w:rPr>
          <w:rFonts w:ascii="Arial" w:hAnsi="Arial" w:cs="Arial"/>
          <w:sz w:val="20"/>
          <w:szCs w:val="20"/>
        </w:rPr>
      </w:pPr>
    </w:p>
    <w:p w:rsidR="002402C4" w:rsidP="002402C4">
      <w:pPr>
        <w:ind w:left="709"/>
        <w:jc w:val="both"/>
        <w:rPr>
          <w:rFonts w:ascii="Arial" w:hAnsi="Arial" w:cs="Arial"/>
          <w:sz w:val="20"/>
          <w:szCs w:val="20"/>
        </w:rPr>
      </w:pPr>
      <w:r w:rsidRPr="006224CB">
        <w:rPr>
          <w:rFonts w:ascii="Arial" w:hAnsi="Arial" w:cs="Arial"/>
          <w:b/>
          <w:spacing w:val="110"/>
          <w:sz w:val="20"/>
          <w:szCs w:val="20"/>
        </w:rPr>
        <w:t xml:space="preserve">C. ukladá </w:t>
      </w:r>
    </w:p>
    <w:p w:rsidR="002402C4" w:rsidRPr="006224CB" w:rsidP="002402C4">
      <w:pPr>
        <w:rPr>
          <w:rFonts w:ascii="Arial" w:hAnsi="Arial" w:cs="Arial"/>
          <w:sz w:val="20"/>
          <w:szCs w:val="20"/>
        </w:rPr>
      </w:pPr>
      <w:r>
        <w:rPr>
          <w:rFonts w:ascii="Arial" w:hAnsi="Arial" w:cs="Arial"/>
          <w:sz w:val="20"/>
          <w:szCs w:val="20"/>
        </w:rPr>
        <w:t>p</w:t>
      </w:r>
      <w:r w:rsidRPr="006224CB">
        <w:rPr>
          <w:rFonts w:ascii="Arial" w:hAnsi="Arial" w:cs="Arial"/>
          <w:sz w:val="20"/>
          <w:szCs w:val="20"/>
        </w:rPr>
        <w:t>redsedníčke výboru informovať gestor</w:t>
      </w:r>
      <w:r>
        <w:rPr>
          <w:rFonts w:ascii="Arial" w:hAnsi="Arial" w:cs="Arial"/>
          <w:sz w:val="20"/>
          <w:szCs w:val="20"/>
        </w:rPr>
        <w:t>s</w:t>
      </w:r>
      <w:r w:rsidRPr="006224CB">
        <w:rPr>
          <w:rFonts w:ascii="Arial" w:hAnsi="Arial" w:cs="Arial"/>
          <w:sz w:val="20"/>
          <w:szCs w:val="20"/>
        </w:rPr>
        <w:t>ký Ústavnoprávny výbor Národnej rady Slovenskej republiky o prijatom uznesení.</w:t>
      </w:r>
    </w:p>
    <w:p w:rsidR="002402C4" w:rsidP="002402C4"/>
    <w:p w:rsidR="002402C4" w:rsidP="002402C4"/>
    <w:p w:rsidR="002402C4" w:rsidP="002402C4"/>
    <w:p w:rsidR="002402C4" w:rsidP="002402C4"/>
    <w:p w:rsidR="002402C4" w:rsidRPr="006224CB" w:rsidP="002402C4">
      <w:pPr>
        <w:rPr>
          <w:rFonts w:ascii="Arial" w:hAnsi="Arial" w:cs="Arial"/>
          <w:sz w:val="20"/>
          <w:szCs w:val="20"/>
        </w:rPr>
      </w:pPr>
      <w:r>
        <w:rPr>
          <w:rFonts w:ascii="Arial" w:hAnsi="Arial" w:cs="Arial"/>
          <w:sz w:val="20"/>
          <w:szCs w:val="20"/>
        </w:rPr>
        <w:t>Jana Žitňanská</w:t>
        <w:tab/>
      </w:r>
      <w:r w:rsidRPr="006224CB">
        <w:rPr>
          <w:rFonts w:ascii="Arial" w:hAnsi="Arial" w:cs="Arial"/>
          <w:sz w:val="20"/>
          <w:szCs w:val="20"/>
        </w:rPr>
        <w:t xml:space="preserve"> </w:t>
      </w:r>
      <w:r>
        <w:rPr>
          <w:rFonts w:ascii="Arial" w:hAnsi="Arial" w:cs="Arial"/>
          <w:sz w:val="20"/>
          <w:szCs w:val="20"/>
        </w:rPr>
        <w:tab/>
        <w:tab/>
        <w:tab/>
        <w:tab/>
        <w:tab/>
        <w:tab/>
        <w:tab/>
        <w:tab/>
      </w:r>
      <w:r w:rsidRPr="006224CB">
        <w:rPr>
          <w:rFonts w:ascii="Arial" w:hAnsi="Arial" w:cs="Arial"/>
          <w:sz w:val="20"/>
          <w:szCs w:val="20"/>
        </w:rPr>
        <w:t>Anna Belousovová</w:t>
      </w:r>
    </w:p>
    <w:p w:rsidR="002402C4" w:rsidP="002402C4">
      <w:pPr>
        <w:rPr>
          <w:rFonts w:ascii="Arial" w:hAnsi="Arial" w:cs="Arial"/>
          <w:sz w:val="20"/>
          <w:szCs w:val="20"/>
        </w:rPr>
      </w:pPr>
      <w:r>
        <w:rPr>
          <w:rFonts w:ascii="Arial" w:hAnsi="Arial" w:cs="Arial"/>
          <w:sz w:val="20"/>
          <w:szCs w:val="20"/>
        </w:rPr>
        <w:t>o</w:t>
      </w:r>
      <w:r w:rsidRPr="006224CB">
        <w:rPr>
          <w:rFonts w:ascii="Arial" w:hAnsi="Arial" w:cs="Arial"/>
          <w:sz w:val="20"/>
          <w:szCs w:val="20"/>
        </w:rPr>
        <w:t xml:space="preserve">verovateľka </w:t>
      </w:r>
      <w:r>
        <w:rPr>
          <w:rFonts w:ascii="Arial" w:hAnsi="Arial" w:cs="Arial"/>
          <w:sz w:val="20"/>
          <w:szCs w:val="20"/>
        </w:rPr>
        <w:tab/>
        <w:tab/>
        <w:tab/>
        <w:tab/>
        <w:tab/>
        <w:tab/>
        <w:tab/>
        <w:tab/>
        <w:tab/>
      </w:r>
      <w:r w:rsidRPr="006224CB">
        <w:rPr>
          <w:rFonts w:ascii="Arial" w:hAnsi="Arial" w:cs="Arial"/>
          <w:sz w:val="20"/>
          <w:szCs w:val="20"/>
        </w:rPr>
        <w:t>predsedníčka výboru</w:t>
      </w:r>
    </w:p>
    <w:p w:rsidR="002402C4" w:rsidP="002402C4">
      <w:pPr>
        <w:rPr>
          <w:rFonts w:ascii="Arial" w:hAnsi="Arial" w:cs="Arial"/>
          <w:sz w:val="20"/>
          <w:szCs w:val="20"/>
        </w:rPr>
      </w:pPr>
    </w:p>
    <w:p w:rsidR="002402C4" w:rsidP="002402C4">
      <w:pPr>
        <w:rPr>
          <w:rFonts w:ascii="Arial" w:hAnsi="Arial" w:cs="Arial"/>
          <w:sz w:val="20"/>
          <w:szCs w:val="20"/>
        </w:rPr>
      </w:pPr>
    </w:p>
    <w:p w:rsidR="002402C4" w:rsidP="002402C4">
      <w:pPr>
        <w:rPr>
          <w:rFonts w:ascii="Arial" w:hAnsi="Arial" w:cs="Arial"/>
          <w:sz w:val="20"/>
          <w:szCs w:val="20"/>
        </w:rPr>
      </w:pPr>
    </w:p>
    <w:p w:rsidR="002402C4" w:rsidP="002402C4">
      <w:pPr>
        <w:rPr>
          <w:rFonts w:ascii="Arial" w:hAnsi="Arial" w:cs="Arial"/>
          <w:sz w:val="20"/>
          <w:szCs w:val="20"/>
        </w:rPr>
      </w:pPr>
    </w:p>
    <w:p w:rsidR="002402C4" w:rsidP="002402C4">
      <w:pPr>
        <w:rPr>
          <w:rFonts w:ascii="Arial" w:hAnsi="Arial" w:cs="Arial"/>
          <w:sz w:val="20"/>
          <w:szCs w:val="20"/>
        </w:rPr>
      </w:pPr>
    </w:p>
    <w:p w:rsidR="002402C4" w:rsidP="002402C4">
      <w:pPr>
        <w:rPr>
          <w:rFonts w:ascii="Arial" w:hAnsi="Arial" w:cs="Arial"/>
          <w:sz w:val="20"/>
          <w:szCs w:val="20"/>
        </w:rPr>
      </w:pPr>
    </w:p>
    <w:p w:rsidR="002402C4" w:rsidP="002402C4">
      <w:pPr>
        <w:rPr>
          <w:rFonts w:ascii="Arial" w:hAnsi="Arial" w:cs="Arial"/>
          <w:sz w:val="20"/>
          <w:szCs w:val="20"/>
        </w:rPr>
      </w:pPr>
    </w:p>
    <w:p w:rsidR="002402C4" w:rsidP="002402C4">
      <w:pPr>
        <w:rPr>
          <w:rFonts w:ascii="Arial" w:hAnsi="Arial" w:cs="Arial"/>
          <w:sz w:val="20"/>
          <w:szCs w:val="20"/>
        </w:rPr>
      </w:pPr>
    </w:p>
    <w:p w:rsidR="002402C4" w:rsidP="002402C4">
      <w:pPr>
        <w:rPr>
          <w:rFonts w:ascii="Arial" w:hAnsi="Arial" w:cs="Arial"/>
          <w:sz w:val="20"/>
          <w:szCs w:val="20"/>
        </w:rPr>
      </w:pPr>
    </w:p>
    <w:p w:rsidR="002402C4" w:rsidP="002402C4">
      <w:pPr>
        <w:rPr>
          <w:rFonts w:ascii="Arial" w:hAnsi="Arial" w:cs="Arial"/>
          <w:sz w:val="20"/>
          <w:szCs w:val="20"/>
        </w:rPr>
      </w:pPr>
    </w:p>
    <w:p w:rsidR="002402C4" w:rsidP="002402C4">
      <w:pPr>
        <w:rPr>
          <w:rFonts w:ascii="Arial" w:hAnsi="Arial" w:cs="Arial"/>
          <w:sz w:val="20"/>
          <w:szCs w:val="20"/>
        </w:rPr>
      </w:pPr>
    </w:p>
    <w:p w:rsidR="002402C4" w:rsidP="002402C4">
      <w:pPr>
        <w:rPr>
          <w:rFonts w:ascii="Arial" w:hAnsi="Arial" w:cs="Arial"/>
          <w:sz w:val="20"/>
          <w:szCs w:val="20"/>
        </w:rPr>
      </w:pPr>
    </w:p>
    <w:p w:rsidR="002402C4" w:rsidP="002402C4">
      <w:pPr>
        <w:ind w:left="3540" w:firstLine="708"/>
        <w:rPr>
          <w:rFonts w:ascii="Arial" w:hAnsi="Arial" w:cs="Arial"/>
          <w:b/>
          <w:sz w:val="20"/>
          <w:szCs w:val="20"/>
        </w:rPr>
      </w:pPr>
    </w:p>
    <w:p w:rsidR="002402C4" w:rsidP="002402C4">
      <w:pPr>
        <w:ind w:left="3540" w:firstLine="708"/>
        <w:rPr>
          <w:rFonts w:ascii="Arial" w:hAnsi="Arial" w:cs="Arial"/>
          <w:b/>
          <w:sz w:val="20"/>
          <w:szCs w:val="20"/>
        </w:rPr>
      </w:pPr>
    </w:p>
    <w:p w:rsidR="002402C4" w:rsidP="002402C4">
      <w:pPr>
        <w:ind w:left="3540" w:firstLine="708"/>
        <w:rPr>
          <w:rFonts w:ascii="Arial" w:hAnsi="Arial" w:cs="Arial"/>
          <w:b/>
          <w:sz w:val="20"/>
          <w:szCs w:val="20"/>
        </w:rPr>
      </w:pPr>
    </w:p>
    <w:p w:rsidR="002402C4" w:rsidP="002402C4">
      <w:pPr>
        <w:ind w:left="3540" w:firstLine="708"/>
        <w:rPr>
          <w:rFonts w:ascii="Arial" w:hAnsi="Arial" w:cs="Arial"/>
          <w:b/>
          <w:sz w:val="20"/>
          <w:szCs w:val="20"/>
        </w:rPr>
      </w:pPr>
    </w:p>
    <w:p w:rsidR="002402C4" w:rsidP="002402C4">
      <w:pPr>
        <w:ind w:left="3540" w:firstLine="708"/>
        <w:rPr>
          <w:rFonts w:ascii="Arial" w:hAnsi="Arial" w:cs="Arial"/>
          <w:b/>
          <w:sz w:val="20"/>
          <w:szCs w:val="20"/>
        </w:rPr>
      </w:pPr>
    </w:p>
    <w:p w:rsidR="002402C4" w:rsidP="002402C4">
      <w:pPr>
        <w:ind w:left="3540" w:firstLine="708"/>
        <w:rPr>
          <w:rFonts w:ascii="Arial" w:hAnsi="Arial" w:cs="Arial"/>
          <w:b/>
          <w:sz w:val="20"/>
          <w:szCs w:val="20"/>
        </w:rPr>
      </w:pPr>
      <w:r>
        <w:rPr>
          <w:rFonts w:ascii="Arial" w:hAnsi="Arial" w:cs="Arial"/>
          <w:b/>
          <w:sz w:val="20"/>
          <w:szCs w:val="20"/>
        </w:rPr>
        <w:t>Príloha</w:t>
      </w:r>
    </w:p>
    <w:p w:rsidR="002402C4" w:rsidP="002402C4">
      <w:pPr>
        <w:jc w:val="center"/>
        <w:rPr>
          <w:rFonts w:ascii="Arial" w:hAnsi="Arial" w:cs="Arial"/>
          <w:b/>
          <w:sz w:val="20"/>
          <w:szCs w:val="20"/>
        </w:rPr>
      </w:pPr>
      <w:r>
        <w:rPr>
          <w:rFonts w:ascii="Arial" w:hAnsi="Arial" w:cs="Arial"/>
          <w:b/>
          <w:sz w:val="20"/>
          <w:szCs w:val="20"/>
        </w:rPr>
        <w:t>k uzneseniu Výboru Národnej rady Slovenskej republiky pre ľudské p</w:t>
      </w:r>
      <w:r w:rsidR="00112BBF">
        <w:rPr>
          <w:rFonts w:ascii="Arial" w:hAnsi="Arial" w:cs="Arial"/>
          <w:b/>
          <w:sz w:val="20"/>
          <w:szCs w:val="20"/>
        </w:rPr>
        <w:t>ráva a národnostné menšiny č. 81</w:t>
      </w:r>
    </w:p>
    <w:p w:rsidR="002402C4" w:rsidP="002402C4">
      <w:pPr>
        <w:rPr>
          <w:rFonts w:ascii="Arial" w:hAnsi="Arial" w:cs="Arial"/>
          <w:b/>
          <w:sz w:val="20"/>
          <w:szCs w:val="20"/>
        </w:rPr>
      </w:pPr>
    </w:p>
    <w:p w:rsidR="002402C4" w:rsidP="002402C4">
      <w:pPr>
        <w:rPr>
          <w:rFonts w:ascii="Arial" w:hAnsi="Arial" w:cs="Arial"/>
          <w:b/>
          <w:sz w:val="20"/>
          <w:szCs w:val="20"/>
        </w:rPr>
      </w:pPr>
    </w:p>
    <w:p w:rsidR="002402C4" w:rsidRPr="006224CB" w:rsidP="002402C4">
      <w:pPr>
        <w:jc w:val="both"/>
        <w:rPr>
          <w:rFonts w:ascii="Arial" w:hAnsi="Arial" w:cs="Arial"/>
          <w:sz w:val="20"/>
          <w:szCs w:val="20"/>
        </w:rPr>
      </w:pPr>
      <w:r>
        <w:rPr>
          <w:rFonts w:ascii="Arial" w:hAnsi="Arial" w:cs="Arial"/>
          <w:sz w:val="20"/>
          <w:szCs w:val="20"/>
        </w:rPr>
        <w:t xml:space="preserve">Pripomienky </w:t>
      </w:r>
      <w:r w:rsidRPr="002E3EA7">
        <w:rPr>
          <w:rFonts w:ascii="Arial" w:hAnsi="Arial" w:cs="Arial"/>
          <w:sz w:val="20"/>
          <w:szCs w:val="20"/>
        </w:rPr>
        <w:t>k vládnemu návrhu zákona</w:t>
      </w:r>
      <w:r>
        <w:rPr>
          <w:rFonts w:ascii="Arial" w:hAnsi="Arial" w:cs="Arial"/>
          <w:sz w:val="20"/>
          <w:szCs w:val="20"/>
        </w:rPr>
        <w:t>, ktorým sa mení a dopĺňa zákon č. 185/2002 Z. z. o Súdnej rade Slovenskej republiky a o zmene a doplnení niektorých zákonov v znení neskorších predpisov a ktorým sa menia a dopĺňajú niektoré zákony (tlač 453)</w:t>
      </w:r>
    </w:p>
    <w:p w:rsidR="002402C4" w:rsidP="002402C4"/>
    <w:p w:rsidR="002402C4" w:rsidP="002402C4"/>
    <w:p w:rsidR="00112BBF" w:rsidRPr="00112BBF" w:rsidP="00112BBF">
      <w:pPr>
        <w:rPr>
          <w:rFonts w:ascii="Arial" w:hAnsi="Arial" w:cs="Arial"/>
          <w:sz w:val="20"/>
          <w:szCs w:val="20"/>
          <w:u w:val="single"/>
        </w:rPr>
      </w:pPr>
      <w:r w:rsidRPr="00112BBF">
        <w:rPr>
          <w:rFonts w:ascii="Arial" w:hAnsi="Arial" w:cs="Arial"/>
          <w:sz w:val="20"/>
          <w:szCs w:val="20"/>
          <w:u w:val="single"/>
        </w:rPr>
        <w:t xml:space="preserve">K Čl. I </w:t>
      </w:r>
    </w:p>
    <w:p w:rsidR="00112BBF" w:rsidRPr="00112BBF" w:rsidP="00112BBF">
      <w:pPr>
        <w:rPr>
          <w:rFonts w:ascii="Arial" w:hAnsi="Arial" w:cs="Arial"/>
          <w:sz w:val="20"/>
          <w:szCs w:val="20"/>
        </w:rPr>
      </w:pPr>
    </w:p>
    <w:p w:rsidR="00112BBF" w:rsidRPr="00112BBF" w:rsidP="00112BBF">
      <w:pPr>
        <w:pStyle w:val="ListParagraph"/>
        <w:numPr>
          <w:ilvl w:val="0"/>
          <w:numId w:val="3"/>
        </w:numPr>
        <w:rPr>
          <w:rFonts w:ascii="Arial" w:hAnsi="Arial" w:cs="Arial"/>
          <w:sz w:val="20"/>
          <w:szCs w:val="20"/>
        </w:rPr>
      </w:pPr>
      <w:r w:rsidRPr="00112BBF">
        <w:rPr>
          <w:rFonts w:ascii="Arial" w:hAnsi="Arial" w:cs="Arial"/>
          <w:sz w:val="20"/>
          <w:szCs w:val="20"/>
        </w:rPr>
        <w:t>V 3. bode sa za slovo „prvá“ vkladá slovo „veta“.</w:t>
      </w:r>
    </w:p>
    <w:p w:rsidR="00112BBF" w:rsidRPr="00112BBF" w:rsidP="00112BBF">
      <w:pPr>
        <w:rPr>
          <w:rFonts w:ascii="Arial" w:hAnsi="Arial" w:cs="Arial"/>
          <w:sz w:val="20"/>
          <w:szCs w:val="20"/>
        </w:rPr>
      </w:pPr>
    </w:p>
    <w:p w:rsidR="00112BBF" w:rsidRPr="00112BBF" w:rsidP="00112BBF">
      <w:pPr>
        <w:rPr>
          <w:rFonts w:ascii="Arial" w:hAnsi="Arial" w:cs="Arial"/>
          <w:sz w:val="20"/>
          <w:szCs w:val="20"/>
        </w:rPr>
      </w:pPr>
      <w:r w:rsidRPr="00112BBF">
        <w:rPr>
          <w:rFonts w:ascii="Arial" w:hAnsi="Arial" w:cs="Arial"/>
          <w:sz w:val="20"/>
          <w:szCs w:val="20"/>
        </w:rPr>
        <w:tab/>
        <w:tab/>
        <w:tab/>
        <w:tab/>
        <w:t>Ide o spresnenie textu návrhu zákona.</w:t>
      </w:r>
    </w:p>
    <w:p w:rsidR="00112BBF" w:rsidRPr="00112BBF" w:rsidP="00112BBF">
      <w:pPr>
        <w:rPr>
          <w:rFonts w:ascii="Arial" w:hAnsi="Arial" w:cs="Arial"/>
          <w:sz w:val="20"/>
          <w:szCs w:val="20"/>
        </w:rPr>
      </w:pPr>
    </w:p>
    <w:p w:rsidR="00112BBF" w:rsidRPr="00112BBF" w:rsidP="00112BBF">
      <w:pPr>
        <w:pStyle w:val="ListParagraph"/>
        <w:numPr>
          <w:ilvl w:val="0"/>
          <w:numId w:val="3"/>
        </w:numPr>
        <w:rPr>
          <w:rFonts w:ascii="Arial" w:hAnsi="Arial" w:cs="Arial"/>
          <w:sz w:val="20"/>
          <w:szCs w:val="20"/>
        </w:rPr>
      </w:pPr>
      <w:r w:rsidRPr="00112BBF">
        <w:rPr>
          <w:rFonts w:ascii="Arial" w:hAnsi="Arial" w:cs="Arial"/>
          <w:sz w:val="20"/>
          <w:szCs w:val="20"/>
        </w:rPr>
        <w:t>V 25. bode v § 27 ods. 2 písm. a) sa slová „najvyšší súd“ nahrádzajú slovami „Najvyšší súd Slovenskej republiky“.</w:t>
      </w:r>
    </w:p>
    <w:p w:rsidR="00112BBF" w:rsidRPr="00112BBF" w:rsidP="00112BBF">
      <w:pPr>
        <w:rPr>
          <w:rFonts w:ascii="Arial" w:hAnsi="Arial" w:cs="Arial"/>
          <w:sz w:val="20"/>
          <w:szCs w:val="20"/>
        </w:rPr>
      </w:pPr>
    </w:p>
    <w:p w:rsidR="00112BBF" w:rsidRPr="00112BBF" w:rsidP="00112BBF">
      <w:pPr>
        <w:rPr>
          <w:rFonts w:ascii="Arial" w:hAnsi="Arial" w:cs="Arial"/>
          <w:sz w:val="20"/>
          <w:szCs w:val="20"/>
        </w:rPr>
      </w:pPr>
      <w:r w:rsidRPr="00112BBF">
        <w:rPr>
          <w:rFonts w:ascii="Arial" w:hAnsi="Arial" w:cs="Arial"/>
          <w:sz w:val="20"/>
          <w:szCs w:val="20"/>
        </w:rPr>
        <w:tab/>
        <w:tab/>
        <w:tab/>
        <w:tab/>
        <w:t>V zákone sa nepoužíva legislatívna skratka pre NS SR.</w:t>
      </w:r>
    </w:p>
    <w:p w:rsidR="00112BBF" w:rsidRPr="00112BBF" w:rsidP="00112BBF">
      <w:pPr>
        <w:rPr>
          <w:rFonts w:ascii="Arial" w:hAnsi="Arial" w:cs="Arial"/>
          <w:sz w:val="20"/>
          <w:szCs w:val="20"/>
        </w:rPr>
      </w:pPr>
    </w:p>
    <w:p w:rsidR="00112BBF" w:rsidRPr="00112BBF" w:rsidP="00112BBF">
      <w:pPr>
        <w:pStyle w:val="ListParagraph"/>
        <w:numPr>
          <w:ilvl w:val="0"/>
          <w:numId w:val="3"/>
        </w:numPr>
        <w:rPr>
          <w:rFonts w:ascii="Arial" w:hAnsi="Arial" w:cs="Arial"/>
          <w:sz w:val="20"/>
          <w:szCs w:val="20"/>
        </w:rPr>
      </w:pPr>
      <w:r w:rsidRPr="00112BBF">
        <w:rPr>
          <w:rFonts w:ascii="Arial" w:hAnsi="Arial" w:cs="Arial"/>
          <w:sz w:val="20"/>
          <w:szCs w:val="20"/>
        </w:rPr>
        <w:t>V 28. bode v § 30 ods. 2 sa slová „Ak po 31. decembri 2011 zanikne funkcia člena súdnej rady, ktorý je sudcom Najvyššieho súdu Slovenskej republiky, zvoleného sudcami podľa predpisov účinných pred 1. januárom 2012,“ nahrádzajú slovami „Ak po 31. decembri 2011 zanikne funkcia člena súdnej rady zvoleného sudcami podľa predpisov účinných pred 1. januárom 2012, ktorý je sudcom Najvyššieho súdu Slovenskej republiky,“.</w:t>
      </w:r>
    </w:p>
    <w:p w:rsidR="00112BBF" w:rsidRPr="00112BBF" w:rsidP="00112BBF">
      <w:pPr>
        <w:rPr>
          <w:rFonts w:ascii="Arial" w:hAnsi="Arial" w:cs="Arial"/>
          <w:sz w:val="20"/>
          <w:szCs w:val="20"/>
        </w:rPr>
      </w:pPr>
    </w:p>
    <w:p w:rsidR="00112BBF" w:rsidRPr="00112BBF" w:rsidP="00112BBF">
      <w:pPr>
        <w:rPr>
          <w:rFonts w:ascii="Arial" w:hAnsi="Arial" w:cs="Arial"/>
          <w:sz w:val="20"/>
          <w:szCs w:val="20"/>
        </w:rPr>
      </w:pPr>
      <w:r w:rsidRPr="00112BBF">
        <w:rPr>
          <w:rFonts w:ascii="Arial" w:hAnsi="Arial" w:cs="Arial"/>
          <w:sz w:val="20"/>
          <w:szCs w:val="20"/>
        </w:rPr>
        <w:tab/>
        <w:tab/>
        <w:tab/>
        <w:tab/>
        <w:t>Navrhuje sa zjednotenie slovosledu v § 30 ods. 2 a 3.</w:t>
      </w:r>
    </w:p>
    <w:p w:rsidR="00112BBF" w:rsidRPr="00112BBF" w:rsidP="00112BBF">
      <w:pPr>
        <w:rPr>
          <w:rFonts w:ascii="Arial" w:hAnsi="Arial" w:cs="Arial"/>
          <w:sz w:val="20"/>
          <w:szCs w:val="20"/>
        </w:rPr>
      </w:pPr>
    </w:p>
    <w:p w:rsidR="00112BBF" w:rsidRPr="00112BBF" w:rsidP="00112BBF">
      <w:pPr>
        <w:rPr>
          <w:rFonts w:ascii="Arial" w:hAnsi="Arial" w:cs="Arial"/>
          <w:sz w:val="20"/>
          <w:szCs w:val="20"/>
          <w:u w:val="single"/>
        </w:rPr>
      </w:pPr>
      <w:r w:rsidRPr="00112BBF">
        <w:rPr>
          <w:rFonts w:ascii="Arial" w:hAnsi="Arial" w:cs="Arial"/>
          <w:sz w:val="20"/>
          <w:szCs w:val="20"/>
          <w:u w:val="single"/>
        </w:rPr>
        <w:t>K Čl. II</w:t>
      </w:r>
    </w:p>
    <w:p w:rsidR="00112BBF" w:rsidRPr="00112BBF" w:rsidP="00112BBF">
      <w:pPr>
        <w:ind w:firstLine="708"/>
        <w:rPr>
          <w:rFonts w:ascii="Arial" w:hAnsi="Arial" w:cs="Arial"/>
          <w:sz w:val="20"/>
          <w:szCs w:val="20"/>
        </w:rPr>
      </w:pPr>
      <w:r w:rsidRPr="00112BBF">
        <w:rPr>
          <w:rFonts w:ascii="Arial" w:hAnsi="Arial" w:cs="Arial"/>
          <w:sz w:val="20"/>
          <w:szCs w:val="20"/>
        </w:rPr>
        <w:t xml:space="preserve">V  21. bode v § 119c ods. 1  sa v úvodnej vete za slovo „disciplinárny“ vkladá slovo „senát“.  </w:t>
      </w:r>
    </w:p>
    <w:p w:rsidR="00112BBF" w:rsidRPr="00112BBF" w:rsidP="00112BBF">
      <w:pPr>
        <w:rPr>
          <w:rFonts w:ascii="Arial" w:hAnsi="Arial" w:cs="Arial"/>
          <w:sz w:val="20"/>
          <w:szCs w:val="20"/>
        </w:rPr>
      </w:pPr>
    </w:p>
    <w:p w:rsidR="00112BBF" w:rsidRPr="00112BBF" w:rsidP="00112BBF">
      <w:pPr>
        <w:rPr>
          <w:rFonts w:ascii="Arial" w:hAnsi="Arial" w:cs="Arial"/>
          <w:sz w:val="20"/>
          <w:szCs w:val="20"/>
        </w:rPr>
      </w:pPr>
      <w:r w:rsidRPr="00112BBF">
        <w:rPr>
          <w:rFonts w:ascii="Arial" w:hAnsi="Arial" w:cs="Arial"/>
          <w:sz w:val="20"/>
          <w:szCs w:val="20"/>
        </w:rPr>
        <w:tab/>
        <w:tab/>
        <w:tab/>
        <w:tab/>
        <w:t>Ide o spresnenie textu návrhu zákona.</w:t>
      </w:r>
    </w:p>
    <w:p w:rsidR="00112BBF" w:rsidRPr="00112BBF" w:rsidP="00112BBF">
      <w:pPr>
        <w:rPr>
          <w:rFonts w:ascii="Arial" w:hAnsi="Arial" w:cs="Arial"/>
          <w:sz w:val="20"/>
          <w:szCs w:val="20"/>
        </w:rPr>
      </w:pPr>
    </w:p>
    <w:p w:rsidR="00112BBF" w:rsidRPr="00112BBF" w:rsidP="00112BBF">
      <w:pPr>
        <w:rPr>
          <w:rFonts w:ascii="Arial" w:hAnsi="Arial" w:cs="Arial"/>
          <w:sz w:val="20"/>
          <w:szCs w:val="20"/>
          <w:u w:val="single"/>
        </w:rPr>
      </w:pPr>
      <w:r w:rsidRPr="00112BBF">
        <w:rPr>
          <w:rFonts w:ascii="Arial" w:hAnsi="Arial" w:cs="Arial"/>
          <w:sz w:val="20"/>
          <w:szCs w:val="20"/>
          <w:u w:val="single"/>
        </w:rPr>
        <w:t>K Čl. III</w:t>
      </w:r>
    </w:p>
    <w:p w:rsidR="00112BBF" w:rsidRPr="00112BBF" w:rsidP="00112BBF">
      <w:pPr>
        <w:ind w:firstLine="708"/>
        <w:rPr>
          <w:rFonts w:ascii="Arial" w:hAnsi="Arial" w:cs="Arial"/>
          <w:sz w:val="20"/>
          <w:szCs w:val="20"/>
        </w:rPr>
      </w:pPr>
      <w:r w:rsidRPr="00112BBF">
        <w:rPr>
          <w:rFonts w:ascii="Arial" w:hAnsi="Arial" w:cs="Arial"/>
          <w:sz w:val="20"/>
          <w:szCs w:val="20"/>
        </w:rPr>
        <w:t>V 2. bode  sa slová „ods. 1“ nahrádzajú slovami „ods. 2“.</w:t>
      </w:r>
    </w:p>
    <w:p w:rsidR="00112BBF" w:rsidRPr="00112BBF" w:rsidP="00112BBF">
      <w:pPr>
        <w:rPr>
          <w:rFonts w:ascii="Arial" w:hAnsi="Arial" w:cs="Arial"/>
          <w:sz w:val="20"/>
          <w:szCs w:val="20"/>
        </w:rPr>
      </w:pPr>
    </w:p>
    <w:p w:rsidR="00112BBF" w:rsidRPr="00112BBF" w:rsidP="00112BBF">
      <w:pPr>
        <w:rPr>
          <w:rFonts w:ascii="Arial" w:hAnsi="Arial" w:cs="Arial"/>
          <w:sz w:val="20"/>
          <w:szCs w:val="20"/>
        </w:rPr>
      </w:pPr>
      <w:r w:rsidRPr="00112BBF">
        <w:rPr>
          <w:rFonts w:ascii="Arial" w:hAnsi="Arial" w:cs="Arial"/>
          <w:sz w:val="20"/>
          <w:szCs w:val="20"/>
        </w:rPr>
        <w:tab/>
        <w:tab/>
        <w:tab/>
        <w:t xml:space="preserve">          Ide o opravu platného znenia textu.</w:t>
      </w:r>
    </w:p>
    <w:p w:rsidR="00F33CE4"/>
    <w:sectPr w:rsidSect="00F33C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Math">
    <w:panose1 w:val="02040503050406030204"/>
    <w:charset w:val="01"/>
    <w:family w:val="roman"/>
    <w:notTrueType/>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91006"/>
    <w:multiLevelType w:val="hybridMultilevel"/>
    <w:tmpl w:val="6FE04E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A825FE1"/>
    <w:multiLevelType w:val="hybridMultilevel"/>
    <w:tmpl w:val="BBF40852"/>
    <w:lvl w:ilvl="0">
      <w:start w:val="1"/>
      <w:numFmt w:val="upperLetter"/>
      <w:lvlText w:val="%1."/>
      <w:lvlJc w:val="left"/>
      <w:pPr>
        <w:ind w:left="720" w:hanging="360"/>
      </w:pPr>
      <w:rPr>
        <w:rFonts w:ascii="Arial" w:hAnsi="Arial" w:cs="Times New Roman" w:hint="default"/>
        <w:b/>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8AC1DC2"/>
    <w:multiLevelType w:val="hybridMultilevel"/>
    <w:tmpl w:val="A33497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02C4"/>
    <w:rsid w:val="000B175A"/>
    <w:rsid w:val="000C75F8"/>
    <w:rsid w:val="00112BBF"/>
    <w:rsid w:val="00194D97"/>
    <w:rsid w:val="001E3A5E"/>
    <w:rsid w:val="002402C4"/>
    <w:rsid w:val="00260ABE"/>
    <w:rsid w:val="00291BD8"/>
    <w:rsid w:val="002E3EA7"/>
    <w:rsid w:val="003C1349"/>
    <w:rsid w:val="00457A51"/>
    <w:rsid w:val="00486B2C"/>
    <w:rsid w:val="00604D06"/>
    <w:rsid w:val="006224CB"/>
    <w:rsid w:val="006B5C27"/>
    <w:rsid w:val="006C33FC"/>
    <w:rsid w:val="00724936"/>
    <w:rsid w:val="007A1C90"/>
    <w:rsid w:val="008377E1"/>
    <w:rsid w:val="008868A9"/>
    <w:rsid w:val="008E4784"/>
    <w:rsid w:val="00902611"/>
    <w:rsid w:val="00966052"/>
    <w:rsid w:val="009A63EB"/>
    <w:rsid w:val="009C4552"/>
    <w:rsid w:val="009D248F"/>
    <w:rsid w:val="00A30810"/>
    <w:rsid w:val="00B03D94"/>
    <w:rsid w:val="00BB75BE"/>
    <w:rsid w:val="00C11ADE"/>
    <w:rsid w:val="00C3694B"/>
    <w:rsid w:val="00C71E6C"/>
    <w:rsid w:val="00C915AB"/>
    <w:rsid w:val="00CF147E"/>
    <w:rsid w:val="00D17D02"/>
    <w:rsid w:val="00D746F9"/>
    <w:rsid w:val="00D87115"/>
    <w:rsid w:val="00DA272D"/>
    <w:rsid w:val="00E05AA6"/>
    <w:rsid w:val="00E94FC7"/>
    <w:rsid w:val="00F33CE4"/>
    <w:rsid w:val="00FA2C9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2C4"/>
    <w:rPr>
      <w:rFonts w:ascii="Times New Roman" w:eastAsia="Times New Roman" w:hAnsi="Times New Roman" w:cs="Times New Roman"/>
      <w:sz w:val="24"/>
      <w:szCs w:val="24"/>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2C4"/>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2451</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SandEleo</dc:creator>
  <cp:lastModifiedBy>kazielen</cp:lastModifiedBy>
  <cp:revision>2</cp:revision>
  <cp:lastPrinted>2011-09-29T09:47:00Z</cp:lastPrinted>
  <dcterms:created xsi:type="dcterms:W3CDTF">2011-09-30T08:56:00Z</dcterms:created>
  <dcterms:modified xsi:type="dcterms:W3CDTF">2011-09-30T08:56:00Z</dcterms:modified>
</cp:coreProperties>
</file>