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46F32" w:rsidP="00F46F32">
      <w:pPr>
        <w:pStyle w:val="Heading1"/>
        <w:jc w:val="left"/>
        <w:rPr>
          <w:bCs/>
          <w:i/>
          <w:spacing w:val="0"/>
        </w:rPr>
      </w:pPr>
      <w:r>
        <w:rPr>
          <w:bCs/>
          <w:i/>
          <w:spacing w:val="0"/>
        </w:rPr>
        <w:t>Výbor Národnej rady Slovenskej republiky</w:t>
      </w:r>
    </w:p>
    <w:p w:rsidR="00F46F32" w:rsidP="00F46F32">
      <w:pPr>
        <w:rPr>
          <w:b/>
          <w:bCs/>
        </w:rPr>
      </w:pPr>
      <w:r>
        <w:rPr>
          <w:b/>
          <w:bCs/>
          <w:i/>
        </w:rPr>
        <w:t xml:space="preserve">     pre vzdelávanie, vedu, mládež a šport</w:t>
      </w:r>
    </w:p>
    <w:p w:rsidR="00F46F32" w:rsidP="00F46F32">
      <w:pPr>
        <w:rPr>
          <w:b/>
          <w:bCs/>
        </w:rPr>
      </w:pPr>
    </w:p>
    <w:p w:rsidR="00F46F32" w:rsidP="00F46F32">
      <w:pPr>
        <w:pStyle w:val="Heading1"/>
        <w:ind w:left="6372"/>
        <w:jc w:val="left"/>
        <w:rPr>
          <w:b w:val="0"/>
          <w:bCs/>
          <w:spacing w:val="0"/>
        </w:rPr>
      </w:pPr>
      <w:r>
        <w:rPr>
          <w:b w:val="0"/>
          <w:bCs/>
          <w:spacing w:val="0"/>
        </w:rPr>
        <w:t xml:space="preserve">       16. schôdza výboru</w:t>
      </w:r>
    </w:p>
    <w:p w:rsidR="00F46F32" w:rsidP="00F46F32">
      <w:pPr>
        <w:pStyle w:val="Heading6"/>
        <w:rPr>
          <w:b w:val="0"/>
          <w:bCs/>
          <w:spacing w:val="0"/>
          <w:sz w:val="24"/>
          <w:szCs w:val="24"/>
        </w:rPr>
      </w:pPr>
      <w:r>
        <w:rPr>
          <w:b w:val="0"/>
          <w:bCs/>
          <w:szCs w:val="24"/>
        </w:rPr>
        <w:tab/>
        <w:tab/>
        <w:tab/>
        <w:tab/>
        <w:tab/>
        <w:tab/>
        <w:tab/>
      </w:r>
      <w:r>
        <w:rPr>
          <w:b w:val="0"/>
          <w:bCs/>
          <w:spacing w:val="0"/>
          <w:sz w:val="24"/>
          <w:szCs w:val="24"/>
        </w:rPr>
        <w:tab/>
        <w:t xml:space="preserve">                   Číslo: CDR-3105/2011</w:t>
      </w:r>
    </w:p>
    <w:p w:rsidR="00F46F32" w:rsidP="00F46F32">
      <w:pPr>
        <w:jc w:val="center"/>
        <w:rPr>
          <w:b/>
          <w:bCs/>
          <w:sz w:val="28"/>
          <w:szCs w:val="28"/>
        </w:rPr>
      </w:pPr>
    </w:p>
    <w:p w:rsidR="00B72948" w:rsidP="00F46F32">
      <w:pPr>
        <w:jc w:val="center"/>
        <w:rPr>
          <w:b/>
          <w:bCs/>
        </w:rPr>
      </w:pPr>
    </w:p>
    <w:p w:rsidR="00F46F32" w:rsidRPr="00EE1F3C" w:rsidP="00F46F32">
      <w:pPr>
        <w:jc w:val="center"/>
        <w:rPr>
          <w:b/>
          <w:bCs/>
          <w:sz w:val="32"/>
          <w:szCs w:val="32"/>
        </w:rPr>
      </w:pPr>
      <w:r w:rsidRPr="00EE1F3C" w:rsidR="00614E5A">
        <w:rPr>
          <w:b/>
          <w:bCs/>
          <w:sz w:val="32"/>
          <w:szCs w:val="32"/>
        </w:rPr>
        <w:t>85</w:t>
      </w:r>
    </w:p>
    <w:p w:rsidR="00F46F32" w:rsidP="00F46F32">
      <w:pPr>
        <w:jc w:val="center"/>
        <w:rPr>
          <w:b/>
          <w:bCs/>
        </w:rPr>
      </w:pPr>
    </w:p>
    <w:p w:rsidR="00F46F32" w:rsidP="00F46F32">
      <w:pPr>
        <w:pStyle w:val="Heading6"/>
        <w:rPr>
          <w:sz w:val="24"/>
          <w:szCs w:val="24"/>
        </w:rPr>
      </w:pPr>
      <w:r>
        <w:t>Uznesenie</w:t>
      </w:r>
    </w:p>
    <w:p w:rsidR="00F46F32" w:rsidP="00F46F32"/>
    <w:p w:rsidR="00F46F32" w:rsidP="00F46F32">
      <w:pPr>
        <w:jc w:val="center"/>
        <w:rPr>
          <w:b/>
          <w:bCs/>
        </w:rPr>
      </w:pPr>
      <w:r>
        <w:rPr>
          <w:b/>
          <w:bCs/>
        </w:rPr>
        <w:t>Výboru Národnej rady Slovenskej republiky</w:t>
      </w:r>
    </w:p>
    <w:p w:rsidR="00F46F32" w:rsidP="00F46F32">
      <w:pPr>
        <w:jc w:val="center"/>
        <w:rPr>
          <w:b/>
          <w:bCs/>
        </w:rPr>
      </w:pPr>
      <w:r>
        <w:rPr>
          <w:b/>
          <w:bCs/>
        </w:rPr>
        <w:t>pre vzdelávanie, vedu, mládež a šport</w:t>
      </w:r>
    </w:p>
    <w:p w:rsidR="00F46F32" w:rsidP="00F46F32">
      <w:pPr>
        <w:jc w:val="center"/>
        <w:rPr>
          <w:b/>
          <w:bCs/>
        </w:rPr>
      </w:pPr>
    </w:p>
    <w:p w:rsidR="00F46F32" w:rsidP="00F46F32">
      <w:pPr>
        <w:jc w:val="center"/>
        <w:rPr>
          <w:b/>
          <w:bCs/>
        </w:rPr>
      </w:pPr>
      <w:r>
        <w:rPr>
          <w:b/>
          <w:bCs/>
        </w:rPr>
        <w:t>z  5. septembra 2011</w:t>
      </w:r>
    </w:p>
    <w:p w:rsidR="00F46F32" w:rsidP="00F46F32">
      <w:pPr>
        <w:ind w:firstLine="708"/>
        <w:jc w:val="both"/>
        <w:rPr>
          <w:b/>
        </w:rPr>
      </w:pPr>
    </w:p>
    <w:p w:rsidR="00F46F32" w:rsidP="00F46F32">
      <w:pPr>
        <w:ind w:firstLine="708"/>
        <w:jc w:val="both"/>
        <w:rPr>
          <w:b/>
        </w:rPr>
      </w:pPr>
    </w:p>
    <w:p w:rsidR="00F46F32" w:rsidP="00F46F32">
      <w:pPr>
        <w:ind w:firstLine="708"/>
        <w:jc w:val="both"/>
        <w:rPr>
          <w:b/>
        </w:rPr>
      </w:pPr>
      <w:r>
        <w:rPr>
          <w:bCs/>
        </w:rPr>
        <w:t xml:space="preserve">Výbor Národnej rady Slovenskej republiky pre vzdelávanie, vedu, mládež a šport </w:t>
      </w:r>
      <w:r>
        <w:rPr>
          <w:b/>
          <w:spacing w:val="40"/>
        </w:rPr>
        <w:t>prerokoval</w:t>
      </w:r>
      <w:r>
        <w:rPr>
          <w:bCs/>
        </w:rPr>
        <w:t xml:space="preserve">  </w:t>
      </w:r>
      <w:r>
        <w:t>návrh predsedu NR SR na určenie gestorského výboru k návrhu poslancov Národnej rady Slovenskej republiky Martina FRONCA, Pavla HRUŠOVSKÉHO a Pavla ABRHANA na vydanie zákona, ktorým sa mení a dopĺňa zákon 131/2002 Z. z. o vysokých školách a o zmene a doplnení niektorých zákonov v znení neskorších úprav</w:t>
      </w:r>
      <w:r>
        <w:rPr>
          <w:b/>
          <w:bCs/>
        </w:rPr>
        <w:t xml:space="preserve"> (tlač 463) – prvé čítanie</w:t>
      </w:r>
      <w:r>
        <w:rPr>
          <w:b/>
        </w:rPr>
        <w:t xml:space="preserve"> </w:t>
      </w:r>
    </w:p>
    <w:p w:rsidR="00F46F32" w:rsidP="00F46F32">
      <w:pPr>
        <w:pStyle w:val="Heading6"/>
        <w:jc w:val="left"/>
        <w:rPr>
          <w:b w:val="0"/>
          <w:spacing w:val="0"/>
          <w:sz w:val="24"/>
          <w:szCs w:val="24"/>
        </w:rPr>
      </w:pPr>
    </w:p>
    <w:p w:rsidR="00F46F32" w:rsidP="00F46F32">
      <w:pPr>
        <w:pStyle w:val="Heading6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konštatuje,</w:t>
      </w:r>
    </w:p>
    <w:p w:rsidR="00F46F32" w:rsidP="00F46F32"/>
    <w:p w:rsidR="00F46F32" w:rsidP="00F46F32">
      <w:pPr>
        <w:ind w:left="1105"/>
        <w:jc w:val="both"/>
        <w:rPr>
          <w:bCs/>
        </w:rPr>
      </w:pPr>
      <w:r>
        <w:t xml:space="preserve">že predseda Národnej rady Slovenskej republiky v súlade s § 71 zákona NR SR        č. 350/1996 Z. z. o rokovacom poriadku v znení neskorších predpisov rozhodnutím  č. 452 zo 16. augusta 2011 určil Výbor NR SR pre </w:t>
      </w:r>
      <w:r>
        <w:rPr>
          <w:bCs/>
        </w:rPr>
        <w:t>vzdelávanie, vedu, mládež a šport ako gestorský výbor k prerokovaniu predmetného návrhu zákona</w:t>
      </w:r>
    </w:p>
    <w:p w:rsidR="00F46F32" w:rsidP="00F46F32">
      <w:pPr>
        <w:ind w:left="397"/>
        <w:jc w:val="both"/>
      </w:pPr>
    </w:p>
    <w:p w:rsidR="00F46F32" w:rsidP="00F46F32">
      <w:pPr>
        <w:pStyle w:val="Heading6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určuje</w:t>
      </w:r>
    </w:p>
    <w:p w:rsidR="00F46F32" w:rsidP="00F46F32">
      <w:pPr>
        <w:jc w:val="both"/>
        <w:rPr>
          <w:b/>
          <w:spacing w:val="50"/>
        </w:rPr>
      </w:pPr>
    </w:p>
    <w:p w:rsidR="00F46F32" w:rsidP="00F46F32">
      <w:pPr>
        <w:pStyle w:val="BodyTextIndent2"/>
        <w:ind w:left="1105"/>
      </w:pPr>
      <w:r>
        <w:t>v súlade s § 73 ods. 1 zákona č. 350/1996 Z. z. o rokovacom poriadku Národnej rady Slovenskej republiky v znení neskorších predpisov poslanca</w:t>
      </w:r>
      <w:r>
        <w:rPr>
          <w:b/>
          <w:bCs/>
        </w:rPr>
        <w:t xml:space="preserve"> Miroslava Beblavého </w:t>
      </w:r>
      <w:r>
        <w:t>za spravodajcu výboru k predmetnému návrhu zákona v prvom čítaní</w:t>
      </w:r>
    </w:p>
    <w:p w:rsidR="00F46F32" w:rsidP="00F46F32">
      <w:pPr>
        <w:pStyle w:val="BodyTextIndent2"/>
        <w:ind w:left="0"/>
      </w:pPr>
    </w:p>
    <w:p w:rsidR="00F46F32" w:rsidP="00F46F32">
      <w:pPr>
        <w:pStyle w:val="BodyTextIndent"/>
        <w:numPr>
          <w:ilvl w:val="0"/>
          <w:numId w:val="1"/>
        </w:numPr>
        <w:rPr>
          <w:b/>
        </w:rPr>
      </w:pPr>
      <w:r>
        <w:rPr>
          <w:b/>
          <w:spacing w:val="40"/>
        </w:rPr>
        <w:t>ukladá</w:t>
      </w:r>
      <w:r>
        <w:rPr>
          <w:b/>
        </w:rPr>
        <w:t xml:space="preserve">  predsedovi  výboru</w:t>
      </w:r>
    </w:p>
    <w:p w:rsidR="00F46F32" w:rsidP="00F46F32">
      <w:pPr>
        <w:pStyle w:val="BodyTextIndent"/>
        <w:ind w:left="340"/>
        <w:rPr>
          <w:b/>
        </w:rPr>
      </w:pPr>
    </w:p>
    <w:p w:rsidR="00F46F32" w:rsidP="00F46F32">
      <w:pPr>
        <w:pStyle w:val="BodyTextIndent"/>
        <w:ind w:left="708" w:firstLine="397"/>
      </w:pPr>
      <w:r>
        <w:t>informovať predsedu Národnej rady Slovenskej republiky o prijatom uznesení.</w:t>
      </w:r>
    </w:p>
    <w:p w:rsidR="00F46F32" w:rsidP="00F46F32">
      <w:pPr>
        <w:pStyle w:val="BodyTextIndent"/>
        <w:ind w:left="708" w:firstLine="397"/>
      </w:pPr>
    </w:p>
    <w:p w:rsidR="00F46F32" w:rsidP="00F46F32">
      <w:pPr>
        <w:pStyle w:val="BodyTextIndent"/>
        <w:ind w:left="708" w:firstLine="397"/>
      </w:pPr>
    </w:p>
    <w:p w:rsidR="00F46F32" w:rsidP="00F46F32">
      <w:pPr>
        <w:pStyle w:val="BodyTextIndent"/>
        <w:ind w:left="708" w:firstLine="397"/>
      </w:pPr>
    </w:p>
    <w:p w:rsidR="00F46F32" w:rsidP="00F46F32">
      <w:pPr>
        <w:pStyle w:val="BodyTextIndent"/>
        <w:ind w:left="708" w:firstLine="397"/>
      </w:pPr>
    </w:p>
    <w:p w:rsidR="00F46F32" w:rsidP="00F46F32">
      <w:pPr>
        <w:pStyle w:val="BodyTextIndent"/>
        <w:ind w:left="708" w:firstLine="397"/>
      </w:pPr>
    </w:p>
    <w:p w:rsidR="00F46F32" w:rsidP="00F46F32">
      <w:pPr>
        <w:pStyle w:val="BodyTextIndent"/>
        <w:ind w:left="708" w:firstLine="397"/>
      </w:pPr>
    </w:p>
    <w:p w:rsidR="00F46F32" w:rsidP="00F46F32">
      <w:pPr>
        <w:pStyle w:val="BodyTextIndent"/>
        <w:ind w:left="708" w:firstLine="397"/>
      </w:pPr>
    </w:p>
    <w:p w:rsidR="008B39C6" w:rsidP="00F46F32">
      <w:pPr>
        <w:ind w:left="720"/>
      </w:pPr>
      <w:smartTag w:uri="urn:schemas-microsoft-com:office:smarttags" w:element="PersonName">
        <w:smartTagPr>
          <w:attr w:name="ProductID" w:val="Miroslav  Beblav�"/>
        </w:smartTagPr>
        <w:r w:rsidR="00F46F32">
          <w:t xml:space="preserve">Miroslav  </w:t>
        </w:r>
        <w:r w:rsidR="00F46F32">
          <w:rPr>
            <w:b/>
            <w:spacing w:val="40"/>
          </w:rPr>
          <w:t>Beblavý</w:t>
        </w:r>
      </w:smartTag>
      <w:r w:rsidR="00F46F32">
        <w:tab/>
        <w:tab/>
        <w:tab/>
        <w:tab/>
        <w:tab/>
        <w:t xml:space="preserve">           Dušan </w:t>
      </w:r>
      <w:r w:rsidR="00F46F32">
        <w:rPr>
          <w:b/>
          <w:spacing w:val="40"/>
        </w:rPr>
        <w:t xml:space="preserve">Čaplovič </w:t>
      </w:r>
      <w:r w:rsidR="00F46F32">
        <w:t xml:space="preserve">                                       overovateľ výboru</w:t>
        <w:tab/>
        <w:tab/>
        <w:tab/>
        <w:tab/>
        <w:tab/>
        <w:tab/>
        <w:t xml:space="preserve">  predseda výboru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36819"/>
    <w:multiLevelType w:val="hybridMultilevel"/>
    <w:tmpl w:val="A8CE753A"/>
    <w:lvl w:ilvl="0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6F32"/>
    <w:rsid w:val="00614E5A"/>
    <w:rsid w:val="008B39C6"/>
    <w:rsid w:val="00961AB4"/>
    <w:rsid w:val="00B72948"/>
    <w:rsid w:val="00EE1F3C"/>
    <w:rsid w:val="00F46F3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6F32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F46F32"/>
    <w:pPr>
      <w:keepNext/>
      <w:jc w:val="center"/>
      <w:outlineLvl w:val="0"/>
    </w:pPr>
    <w:rPr>
      <w:b/>
      <w:spacing w:val="60"/>
      <w:szCs w:val="20"/>
    </w:rPr>
  </w:style>
  <w:style w:type="paragraph" w:styleId="Heading6">
    <w:name w:val="heading 6"/>
    <w:basedOn w:val="Normal"/>
    <w:next w:val="Normal"/>
    <w:qFormat/>
    <w:rsid w:val="00F46F32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F46F32"/>
    <w:pPr>
      <w:ind w:firstLine="708"/>
      <w:jc w:val="both"/>
    </w:pPr>
    <w:rPr>
      <w:szCs w:val="20"/>
    </w:rPr>
  </w:style>
  <w:style w:type="paragraph" w:styleId="BodyTextIndent2">
    <w:name w:val="Body Text Indent 2"/>
    <w:basedOn w:val="Normal"/>
    <w:rsid w:val="00F46F32"/>
    <w:pPr>
      <w:ind w:left="1048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JandoEva</dc:creator>
  <cp:lastModifiedBy>JandoEva</cp:lastModifiedBy>
  <cp:revision>7</cp:revision>
  <dcterms:created xsi:type="dcterms:W3CDTF">2011-08-24T09:20:00Z</dcterms:created>
  <dcterms:modified xsi:type="dcterms:W3CDTF">2011-09-05T13:25:00Z</dcterms:modified>
</cp:coreProperties>
</file>