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A45E0F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E54D4F">
        <w:t>25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6A749F">
        <w:t>23</w:t>
      </w:r>
      <w:r w:rsidR="001370BC">
        <w:t>33</w:t>
      </w:r>
      <w:r w:rsidRPr="00053FB9" w:rsidR="003371B9">
        <w:t>/</w:t>
      </w:r>
      <w:r w:rsidR="00053FB9">
        <w:t>201</w:t>
      </w:r>
      <w:r w:rsidR="00BC3578">
        <w:t>1</w:t>
      </w:r>
    </w:p>
    <w:p w:rsidR="0004001B" w:rsidP="00067F0B">
      <w:pPr>
        <w:ind w:left="3540" w:firstLine="708"/>
        <w:rPr>
          <w:b/>
        </w:rPr>
      </w:pPr>
    </w:p>
    <w:p w:rsidR="00143F10" w:rsidP="00067F0B">
      <w:pPr>
        <w:ind w:left="3540" w:firstLine="708"/>
        <w:rPr>
          <w:b/>
        </w:rPr>
      </w:pPr>
      <w:r w:rsidR="001D6BE4">
        <w:rPr>
          <w:b/>
        </w:rPr>
        <w:t xml:space="preserve">         </w:t>
      </w:r>
      <w:r w:rsidR="00BD6F3A">
        <w:rPr>
          <w:b/>
        </w:rPr>
        <w:t>235</w:t>
      </w:r>
      <w:r w:rsidR="001D6BE4">
        <w:rPr>
          <w:b/>
        </w:rPr>
        <w:t xml:space="preserve"> </w:t>
      </w:r>
    </w:p>
    <w:p w:rsidR="00EC5F3F" w:rsidP="008A2AE7">
      <w:pPr>
        <w:rPr>
          <w:b/>
        </w:rPr>
      </w:pPr>
      <w:r w:rsidR="008A2AE7">
        <w:rPr>
          <w:b/>
        </w:rPr>
        <w:t xml:space="preserve">                                                                      </w:t>
      </w:r>
      <w:r>
        <w:rPr>
          <w:b/>
        </w:rPr>
        <w:t xml:space="preserve">U z n </w:t>
      </w:r>
      <w:r>
        <w:rPr>
          <w:b/>
        </w:rPr>
        <w:t>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E54D4F">
        <w:rPr>
          <w:b/>
        </w:rPr>
        <w:t> 2</w:t>
      </w:r>
      <w:r w:rsidR="00BC3578">
        <w:rPr>
          <w:b/>
        </w:rPr>
        <w:t>4</w:t>
      </w:r>
      <w:r w:rsidR="00830899">
        <w:rPr>
          <w:b/>
        </w:rPr>
        <w:t xml:space="preserve">. </w:t>
      </w:r>
      <w:r w:rsidR="00BC3578">
        <w:rPr>
          <w:b/>
        </w:rPr>
        <w:t>a</w:t>
      </w:r>
      <w:r w:rsidR="00E54D4F">
        <w:rPr>
          <w:b/>
        </w:rPr>
        <w:t>ugusta</w:t>
      </w:r>
      <w:r w:rsidR="00830899">
        <w:rPr>
          <w:b/>
        </w:rPr>
        <w:t xml:space="preserve"> 2011</w:t>
      </w:r>
    </w:p>
    <w:p w:rsidR="00826DC6" w:rsidP="00826DC6">
      <w:pPr>
        <w:pStyle w:val="BodyText"/>
        <w:spacing w:after="0"/>
        <w:jc w:val="both"/>
        <w:rPr>
          <w:b/>
        </w:rPr>
      </w:pPr>
    </w:p>
    <w:p w:rsidR="00EC5F3F" w:rsidRPr="005D2E69" w:rsidP="001370BC">
      <w:pPr>
        <w:pStyle w:val="BodyText"/>
        <w:spacing w:after="0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5D2E69" w:rsidR="00F362CE">
        <w:t xml:space="preserve"> </w:t>
      </w:r>
      <w:r w:rsidR="001370BC">
        <w:t xml:space="preserve">vládny návrh zákona, ktorým sa mení a dopĺňa zákon č. 327/2005 Z. z. o poskytovaní právnej pomoci osobám v materiálnej núdzi a o zmene a doplnení zákona č. 586/2003 Z. z. o advokácii a o zmene a doplnení zákona č. 455/1991 Zb. o živnostenskom podnikaní (živnostenský zákon) v znení neskorších predpisov v znení zákona č. 8/2005 Z. z. v znení neskorších predpisov a ktorým sa menia a dopĺňajú niektoré zákony (tlač 392) </w:t>
      </w:r>
      <w:r w:rsidRPr="005D2E69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RPr="00990B21" w:rsidP="00BD7172"/>
    <w:p w:rsidR="000D14F9" w:rsidRPr="00990B21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A45E0F">
        <w:rPr>
          <w:b/>
        </w:rPr>
        <w:t>s</w:t>
      </w:r>
      <w:r>
        <w:rPr>
          <w:b/>
        </w:rPr>
        <w:t>úhlasí</w:t>
      </w:r>
    </w:p>
    <w:p w:rsidR="008A2AE7" w:rsidP="000E5323">
      <w:pPr>
        <w:pStyle w:val="BodyText"/>
        <w:spacing w:after="0"/>
        <w:ind w:left="1416" w:firstLine="708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1370BC">
        <w:t>vládnym návrhom zákona, ktorým sa mení a dopĺňa zákon č. 327/2005 Z. z. o poskytovaní právnej pomoci osobám v materiálnej núdzi a o zmene a doplnení zákona č. 586/2003 Z. z. o advokácii a o zmene a doplnení zákona č. 455/1991 Zb. o živnostenskom podnikaní (živnostenský zákon) v znení neskorších predpisov v znení zákona č. 8/2005 Z. z. v znení neskorších predpisov a ktorým sa menia a dopĺňajú niektoré zákony (tlač 392)</w:t>
      </w:r>
    </w:p>
    <w:p w:rsidR="00D64717" w:rsidP="00D64717"/>
    <w:p w:rsidR="001370BC" w:rsidRPr="00D64717" w:rsidP="00D64717"/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0E5323" w:rsidP="005B36AB">
      <w:pPr>
        <w:pStyle w:val="Heading1"/>
        <w:ind w:left="1416" w:firstLine="708"/>
        <w:jc w:val="both"/>
        <w:rPr>
          <w:b w:val="0"/>
        </w:rPr>
      </w:pPr>
    </w:p>
    <w:p w:rsidR="00EC5F3F" w:rsidRPr="00E20A99" w:rsidP="005B36AB">
      <w:pPr>
        <w:pStyle w:val="Heading1"/>
        <w:ind w:left="1416" w:firstLine="708"/>
        <w:jc w:val="both"/>
      </w:pPr>
      <w:r w:rsidRPr="001370BC" w:rsidR="001370BC">
        <w:rPr>
          <w:b w:val="0"/>
        </w:rPr>
        <w:t>vládny návrh zákona, ktorým sa mení a dopĺňa zákon č. 327/2005 Z. z. o poskytovaní právnej pomoci osobám v materiálnej núdzi a o zmene a doplnení zákona č. 586/2003 Z. z. o advokácii a o zmene a doplnení zákona č. 455/1991 Zb. o živnostenskom podnikaní (živnostenský zákon) v znení neskorších predpisov v znení zákona č. 8/2005 Z. z. v znení neskorších predpisov a ktorým sa menia a dopĺňajú niektoré zákony (tlač 392)</w:t>
      </w:r>
      <w:r w:rsidR="001370BC"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D64717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067F0B" w:rsidP="00067F0B">
      <w:pPr>
        <w:ind w:left="1776"/>
        <w:rPr>
          <w:b/>
        </w:rPr>
      </w:pPr>
    </w:p>
    <w:p w:rsidR="006861E7" w:rsidRPr="00841EA3" w:rsidP="006861E7">
      <w:pPr>
        <w:pStyle w:val="BodyTextIndent3"/>
        <w:ind w:firstLine="351"/>
        <w:rPr>
          <w:lang w:val="sk-SK"/>
        </w:rPr>
      </w:pPr>
      <w:r w:rsidRPr="00841EA3">
        <w:rPr>
          <w:lang w:val="sk-SK"/>
        </w:rPr>
        <w:t xml:space="preserve">      podať predsedovi </w:t>
      </w:r>
      <w:r>
        <w:rPr>
          <w:lang w:val="sk-SK"/>
        </w:rPr>
        <w:t>Ústavnoprávneho v</w:t>
      </w:r>
      <w:r w:rsidRPr="00841EA3">
        <w:rPr>
          <w:lang w:val="sk-SK"/>
        </w:rPr>
        <w:t>ýboru Národnej rady Slovenskej republiky ako gestorskému výboru informáciu o výsledku prerokovania.</w:t>
      </w:r>
    </w:p>
    <w:p w:rsidR="00EC5F3F">
      <w:pPr>
        <w:ind w:left="2850"/>
        <w:jc w:val="both"/>
      </w:pPr>
    </w:p>
    <w:p w:rsidR="00A45E0F" w:rsidP="001370BC">
      <w:pPr>
        <w:rPr>
          <w:b/>
          <w:bCs w:val="0"/>
        </w:rPr>
      </w:pPr>
      <w:r w:rsidR="00522678">
        <w:t xml:space="preserve"> </w:t>
      </w:r>
      <w:r w:rsidR="00E20A99">
        <w:t xml:space="preserve">              </w:t>
      </w:r>
      <w:r w:rsidR="00E20A99">
        <w:t xml:space="preserve">                                                </w:t>
      </w:r>
    </w:p>
    <w:p w:rsidR="00450C55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Pr="003371B9" w:rsidR="00040044">
        <w:rPr>
          <w:b/>
          <w:bCs w:val="0"/>
        </w:rPr>
        <w:t xml:space="preserve">Jozef </w:t>
      </w:r>
      <w:r w:rsidRPr="003371B9" w:rsidR="00E20A9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K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o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á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r</w:t>
      </w:r>
    </w:p>
    <w:p w:rsidR="00EC5F3F" w:rsidRPr="003371B9">
      <w:pPr>
        <w:ind w:left="5664" w:firstLine="708"/>
        <w:rPr>
          <w:bCs w:val="0"/>
        </w:rPr>
      </w:pPr>
      <w:r w:rsidRPr="003371B9" w:rsidR="00E20A99">
        <w:t xml:space="preserve">             </w:t>
      </w:r>
      <w:r w:rsidRPr="003371B9">
        <w:t xml:space="preserve"> </w:t>
      </w:r>
      <w:r w:rsidRPr="003371B9" w:rsidR="00E20A99">
        <w:t xml:space="preserve">  </w:t>
      </w:r>
      <w:r w:rsidRPr="003371B9">
        <w:t>predseda výboru</w:t>
      </w: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045E54">
        <w:rPr>
          <w:b/>
        </w:rPr>
        <w:t>Zuzana Aštary</w:t>
      </w:r>
      <w:r w:rsidR="003371B9">
        <w:rPr>
          <w:b/>
        </w:rPr>
        <w:t>ová</w:t>
      </w:r>
    </w:p>
    <w:p w:rsidR="00EC5F3F">
      <w:r w:rsidR="00595842">
        <w:t xml:space="preserve">  </w:t>
      </w:r>
      <w:r>
        <w:t>overovateľ</w:t>
      </w:r>
      <w:r w:rsidR="003371B9">
        <w:t>ka</w:t>
      </w:r>
      <w:r>
        <w:t xml:space="preserve"> výboru</w:t>
      </w:r>
    </w:p>
    <w:p w:rsidR="00A45E0F"/>
    <w:p w:rsidR="00A45E0F"/>
    <w:p w:rsidR="00A45E0F"/>
    <w:p w:rsidR="005B36AB" w:rsidP="000D14F9">
      <w:pPr>
        <w:pStyle w:val="Heading4"/>
        <w:widowControl w:val="0"/>
        <w:rPr>
          <w:rFonts w:ascii="AT*Zurich Calligraphic" w:hAnsi="AT*Zurich Calligraphic"/>
        </w:rPr>
      </w:pPr>
    </w:p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0D14F9">
      <w:pPr>
        <w:jc w:val="right"/>
        <w:rPr>
          <w:sz w:val="28"/>
        </w:rPr>
      </w:pP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 xml:space="preserve">č. </w:t>
      </w:r>
      <w:r w:rsidR="00BD6F3A">
        <w:rPr>
          <w:b/>
        </w:rPr>
        <w:t>235</w:t>
      </w:r>
    </w:p>
    <w:p w:rsidR="000D14F9" w:rsidRPr="003371B9" w:rsidP="000D14F9">
      <w:pPr>
        <w:jc w:val="right"/>
      </w:pPr>
      <w:r w:rsidR="00E54D4F">
        <w:rPr>
          <w:bCs w:val="0"/>
        </w:rPr>
        <w:t>25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4A12F3" w:rsidP="000D14F9">
      <w:pPr>
        <w:jc w:val="center"/>
        <w:rPr>
          <w:b/>
          <w:bCs w:val="0"/>
        </w:rPr>
      </w:pPr>
    </w:p>
    <w:p w:rsidR="001370BC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3371B9">
      <w:pPr>
        <w:pStyle w:val="Heading1"/>
        <w:ind w:left="360"/>
        <w:jc w:val="center"/>
      </w:pPr>
      <w:r w:rsidRPr="00830899" w:rsidR="000D14F9">
        <w:t>k</w:t>
      </w:r>
      <w:r w:rsidRPr="00830899" w:rsidR="00143F10">
        <w:t> </w:t>
      </w:r>
      <w:r w:rsidRPr="00A45E0F" w:rsidR="00F362CE">
        <w:t xml:space="preserve"> </w:t>
      </w:r>
      <w:r w:rsidR="001370BC">
        <w:t>vládnemu návrhu zákona, ktorým sa mení a dopĺňa zákon č. 327/2005 Z. z. o poskytovaní právnej pomoci osobám v materiálnej núdzi a o zmene a doplnení zákona č. 586/2003 Z. z. o advokácii a o zmene a doplnení zákona č. 455/1991 Zb. o živnostenskom podnikaní (živnostenský zákon) v znení neskorších predpisov v znení zákona č. 8/2005 Z. z. v znení neskorších predpisov a ktorým sa menia a dopĺňajú niektoré zákony (tlač 392)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BD6F3A" w:rsidRPr="00B87B58" w:rsidP="00BD6F3A">
      <w:pPr>
        <w:spacing w:line="360" w:lineRule="auto"/>
        <w:jc w:val="both"/>
      </w:pPr>
    </w:p>
    <w:p w:rsidR="00BD6F3A" w:rsidRPr="00B87B58" w:rsidP="00BD6F3A">
      <w:pPr>
        <w:spacing w:line="360" w:lineRule="auto"/>
        <w:jc w:val="both"/>
      </w:pPr>
      <w:r w:rsidRPr="00B87B58">
        <w:t xml:space="preserve">1.V čl. II  štvrtom bode sa slová „vkladá čiarka a“ nahrádzajú slovami „vkladajú“. </w:t>
      </w:r>
    </w:p>
    <w:p w:rsidR="00BD6F3A" w:rsidRPr="00B87B58" w:rsidP="00BD6F3A">
      <w:pPr>
        <w:spacing w:line="360" w:lineRule="auto"/>
        <w:jc w:val="both"/>
      </w:pPr>
    </w:p>
    <w:p w:rsidR="00BD6F3A" w:rsidRPr="00B87B58" w:rsidP="00BD6F3A">
      <w:pPr>
        <w:jc w:val="both"/>
      </w:pPr>
      <w:r w:rsidRPr="00B87B58">
        <w:tab/>
        <w:tab/>
        <w:tab/>
        <w:tab/>
        <w:t xml:space="preserve">Ide o legislatívnotechnickú úpravu. Zároveň sa pri vyhotovení                                               čistopisu doplní čiarka za  slovami výdavky a predpisu.  </w:t>
      </w:r>
    </w:p>
    <w:p w:rsidR="00BD6F3A" w:rsidP="00BD6F3A">
      <w:pPr>
        <w:spacing w:line="360" w:lineRule="auto"/>
        <w:jc w:val="both"/>
      </w:pPr>
    </w:p>
    <w:p w:rsidR="00BD6F3A" w:rsidRPr="00B87B58" w:rsidP="00BD6F3A">
      <w:pPr>
        <w:spacing w:line="360" w:lineRule="auto"/>
        <w:jc w:val="both"/>
      </w:pPr>
    </w:p>
    <w:p w:rsidR="00BD6F3A" w:rsidRPr="00B87B58" w:rsidP="00BD6F3A">
      <w:pPr>
        <w:spacing w:line="360" w:lineRule="auto"/>
        <w:jc w:val="both"/>
      </w:pPr>
      <w:r w:rsidRPr="00B87B58">
        <w:t>2.V čl. VI sa vypúšťa druhý a tretí bod.</w:t>
      </w:r>
    </w:p>
    <w:p w:rsidR="00BD6F3A" w:rsidRPr="00B87B58" w:rsidP="00BD6F3A">
      <w:pPr>
        <w:spacing w:line="360" w:lineRule="auto"/>
        <w:jc w:val="both"/>
      </w:pPr>
      <w:r w:rsidRPr="00B87B58">
        <w:t>Zároveň sa zrušuje označenie bodu 1.</w:t>
      </w:r>
    </w:p>
    <w:p w:rsidR="00BD6F3A" w:rsidP="00BD6F3A">
      <w:pPr>
        <w:jc w:val="both"/>
      </w:pPr>
      <w:r w:rsidRPr="00B87B58">
        <w:tab/>
        <w:tab/>
        <w:tab/>
        <w:tab/>
        <w:t xml:space="preserve">Navrhovaná úprava už bola schválená v zákone č. 130/2011 Z.                                                z., ktorým sa mení a dopĺňa zákon č. 566/2001 Z. z. o cenných                                               papieroch a investičných službách  a o zmene a doplnení                                               niektorých zákonov (zákon o cenných papieroch) v znení                                               neskorších predpisov  a ktorým sa menia a dopĺňajú niektoré                                               zákony (čl. V).    </w:t>
      </w:r>
    </w:p>
    <w:p w:rsidR="00BD6F3A" w:rsidP="00BD6F3A">
      <w:pPr>
        <w:jc w:val="both"/>
      </w:pPr>
    </w:p>
    <w:p w:rsidR="000741D0" w:rsidRPr="004D3673" w:rsidP="000741D0">
      <w:pPr>
        <w:spacing w:line="360" w:lineRule="auto"/>
      </w:pPr>
    </w:p>
    <w:p w:rsidR="000741D0" w:rsidP="000D14F9">
      <w:pPr>
        <w:rPr>
          <w:b/>
          <w:bCs w:val="0"/>
        </w:rPr>
      </w:pPr>
    </w:p>
    <w:sectPr w:rsidSect="00BC3578"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9B0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C19B0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9B0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6F3A">
      <w:rPr>
        <w:rStyle w:val="PageNumber"/>
        <w:noProof/>
      </w:rPr>
      <w:t>2</w:t>
    </w:r>
    <w:r>
      <w:rPr>
        <w:rStyle w:val="PageNumber"/>
      </w:rPr>
      <w:fldChar w:fldCharType="end"/>
    </w:r>
  </w:p>
  <w:p w:rsidR="006C19B0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9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3"/>
  </w:num>
  <w:num w:numId="5">
    <w:abstractNumId w:val="18"/>
  </w:num>
  <w:num w:numId="6">
    <w:abstractNumId w:val="4"/>
  </w:num>
  <w:num w:numId="7">
    <w:abstractNumId w:val="10"/>
  </w:num>
  <w:num w:numId="8">
    <w:abstractNumId w:val="20"/>
  </w:num>
  <w:num w:numId="9">
    <w:abstractNumId w:val="21"/>
  </w:num>
  <w:num w:numId="10">
    <w:abstractNumId w:val="1"/>
  </w:num>
  <w:num w:numId="11">
    <w:abstractNumId w:val="12"/>
  </w:num>
  <w:num w:numId="12">
    <w:abstractNumId w:val="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3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5"/>
  </w:num>
  <w:num w:numId="19">
    <w:abstractNumId w:val="7"/>
  </w:num>
  <w:num w:numId="20">
    <w:abstractNumId w:val="17"/>
  </w:num>
  <w:num w:numId="21">
    <w:abstractNumId w:val="5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4"/>
  </w:num>
  <w:num w:numId="25">
    <w:abstractNumId w:val="24"/>
  </w:num>
  <w:num w:numId="26">
    <w:abstractNumId w:val="13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5A9B"/>
    <w:rsid w:val="00092341"/>
    <w:rsid w:val="00092B30"/>
    <w:rsid w:val="000A44A0"/>
    <w:rsid w:val="000A7E84"/>
    <w:rsid w:val="000B4AAD"/>
    <w:rsid w:val="000B6DF5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7D7"/>
    <w:rsid w:val="001139A4"/>
    <w:rsid w:val="0011524C"/>
    <w:rsid w:val="001212D5"/>
    <w:rsid w:val="001370BC"/>
    <w:rsid w:val="00143F10"/>
    <w:rsid w:val="00152B22"/>
    <w:rsid w:val="00153E1E"/>
    <w:rsid w:val="001545C9"/>
    <w:rsid w:val="001559B7"/>
    <w:rsid w:val="001626EB"/>
    <w:rsid w:val="0016756E"/>
    <w:rsid w:val="001734EE"/>
    <w:rsid w:val="00183676"/>
    <w:rsid w:val="0018410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5926"/>
    <w:rsid w:val="001D6BE4"/>
    <w:rsid w:val="001E6E4A"/>
    <w:rsid w:val="001E6F56"/>
    <w:rsid w:val="001F1FB7"/>
    <w:rsid w:val="00205C7B"/>
    <w:rsid w:val="00210542"/>
    <w:rsid w:val="00213659"/>
    <w:rsid w:val="00214BD9"/>
    <w:rsid w:val="00232F32"/>
    <w:rsid w:val="002461A5"/>
    <w:rsid w:val="00254F23"/>
    <w:rsid w:val="00255E78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0EA0"/>
    <w:rsid w:val="00301227"/>
    <w:rsid w:val="00321A20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1F1B"/>
    <w:rsid w:val="00373CBB"/>
    <w:rsid w:val="0038060C"/>
    <w:rsid w:val="00397CB2"/>
    <w:rsid w:val="003A4FC0"/>
    <w:rsid w:val="003B1B33"/>
    <w:rsid w:val="003C2355"/>
    <w:rsid w:val="003E4817"/>
    <w:rsid w:val="003E5C21"/>
    <w:rsid w:val="003E60B4"/>
    <w:rsid w:val="00401691"/>
    <w:rsid w:val="00415698"/>
    <w:rsid w:val="004231C1"/>
    <w:rsid w:val="004265B4"/>
    <w:rsid w:val="0043269C"/>
    <w:rsid w:val="00450C55"/>
    <w:rsid w:val="0046108E"/>
    <w:rsid w:val="0047332F"/>
    <w:rsid w:val="004770E8"/>
    <w:rsid w:val="004925DB"/>
    <w:rsid w:val="00493DCA"/>
    <w:rsid w:val="004A12F3"/>
    <w:rsid w:val="004A3E40"/>
    <w:rsid w:val="004B7312"/>
    <w:rsid w:val="004D03C0"/>
    <w:rsid w:val="004D3673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09D2"/>
    <w:rsid w:val="00522678"/>
    <w:rsid w:val="005375F3"/>
    <w:rsid w:val="00552BE1"/>
    <w:rsid w:val="0057223B"/>
    <w:rsid w:val="005757C8"/>
    <w:rsid w:val="0058523A"/>
    <w:rsid w:val="005860D4"/>
    <w:rsid w:val="00587F18"/>
    <w:rsid w:val="00590FB8"/>
    <w:rsid w:val="00594981"/>
    <w:rsid w:val="00595842"/>
    <w:rsid w:val="00595B3A"/>
    <w:rsid w:val="005A7352"/>
    <w:rsid w:val="005B36AB"/>
    <w:rsid w:val="005D04B9"/>
    <w:rsid w:val="005D1F0B"/>
    <w:rsid w:val="005D2E69"/>
    <w:rsid w:val="005D368F"/>
    <w:rsid w:val="005D62EB"/>
    <w:rsid w:val="005E27AA"/>
    <w:rsid w:val="005E3D70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861E7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31798"/>
    <w:rsid w:val="00740E97"/>
    <w:rsid w:val="007451AB"/>
    <w:rsid w:val="0074684C"/>
    <w:rsid w:val="00753D13"/>
    <w:rsid w:val="00754367"/>
    <w:rsid w:val="00766B24"/>
    <w:rsid w:val="00766EB1"/>
    <w:rsid w:val="00771DBB"/>
    <w:rsid w:val="00776A60"/>
    <w:rsid w:val="007865EF"/>
    <w:rsid w:val="00787F13"/>
    <w:rsid w:val="00791016"/>
    <w:rsid w:val="007965EB"/>
    <w:rsid w:val="007A7FC3"/>
    <w:rsid w:val="007B40ED"/>
    <w:rsid w:val="007C6EC6"/>
    <w:rsid w:val="007E168E"/>
    <w:rsid w:val="0081158D"/>
    <w:rsid w:val="00826DC6"/>
    <w:rsid w:val="00830899"/>
    <w:rsid w:val="00841EA3"/>
    <w:rsid w:val="008458BA"/>
    <w:rsid w:val="0085189B"/>
    <w:rsid w:val="008720CA"/>
    <w:rsid w:val="008769DE"/>
    <w:rsid w:val="00880343"/>
    <w:rsid w:val="00881478"/>
    <w:rsid w:val="00883651"/>
    <w:rsid w:val="0089148D"/>
    <w:rsid w:val="008A2AE7"/>
    <w:rsid w:val="008A2AEF"/>
    <w:rsid w:val="008A65D4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501"/>
    <w:rsid w:val="00902EC3"/>
    <w:rsid w:val="00914F38"/>
    <w:rsid w:val="009171A7"/>
    <w:rsid w:val="009434CE"/>
    <w:rsid w:val="00945E30"/>
    <w:rsid w:val="009534E4"/>
    <w:rsid w:val="009673E9"/>
    <w:rsid w:val="00972CAE"/>
    <w:rsid w:val="00985280"/>
    <w:rsid w:val="00990B21"/>
    <w:rsid w:val="009940AF"/>
    <w:rsid w:val="00996EF0"/>
    <w:rsid w:val="009A5069"/>
    <w:rsid w:val="009B1A9B"/>
    <w:rsid w:val="009B629D"/>
    <w:rsid w:val="009C5634"/>
    <w:rsid w:val="009D0655"/>
    <w:rsid w:val="009D3928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C22E2"/>
    <w:rsid w:val="00AC65F9"/>
    <w:rsid w:val="00AC7EC3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4787"/>
    <w:rsid w:val="00B71E6A"/>
    <w:rsid w:val="00B774DD"/>
    <w:rsid w:val="00B87B58"/>
    <w:rsid w:val="00B956AC"/>
    <w:rsid w:val="00B97CFB"/>
    <w:rsid w:val="00BA1E88"/>
    <w:rsid w:val="00BB1415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6F3A"/>
    <w:rsid w:val="00BD7172"/>
    <w:rsid w:val="00BE5478"/>
    <w:rsid w:val="00BE788B"/>
    <w:rsid w:val="00C059CD"/>
    <w:rsid w:val="00C2409D"/>
    <w:rsid w:val="00C37D3C"/>
    <w:rsid w:val="00C40208"/>
    <w:rsid w:val="00C511AD"/>
    <w:rsid w:val="00C637C7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24006"/>
    <w:rsid w:val="00D3491C"/>
    <w:rsid w:val="00D43E19"/>
    <w:rsid w:val="00D468CB"/>
    <w:rsid w:val="00D51BBC"/>
    <w:rsid w:val="00D5389F"/>
    <w:rsid w:val="00D56CFD"/>
    <w:rsid w:val="00D60D33"/>
    <w:rsid w:val="00D64717"/>
    <w:rsid w:val="00D77944"/>
    <w:rsid w:val="00D93A8F"/>
    <w:rsid w:val="00DB14FA"/>
    <w:rsid w:val="00DC342A"/>
    <w:rsid w:val="00DD1F15"/>
    <w:rsid w:val="00DD72DC"/>
    <w:rsid w:val="00DE311B"/>
    <w:rsid w:val="00DF00E6"/>
    <w:rsid w:val="00E077EC"/>
    <w:rsid w:val="00E13467"/>
    <w:rsid w:val="00E13F50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8666A"/>
    <w:rsid w:val="00E92427"/>
    <w:rsid w:val="00EA2888"/>
    <w:rsid w:val="00EA6751"/>
    <w:rsid w:val="00EA7E4D"/>
    <w:rsid w:val="00EC5F3F"/>
    <w:rsid w:val="00ED3C5E"/>
    <w:rsid w:val="00EE616F"/>
    <w:rsid w:val="00F00247"/>
    <w:rsid w:val="00F03B10"/>
    <w:rsid w:val="00F15963"/>
    <w:rsid w:val="00F328DE"/>
    <w:rsid w:val="00F33022"/>
    <w:rsid w:val="00F362CE"/>
    <w:rsid w:val="00F6286E"/>
    <w:rsid w:val="00F7316C"/>
    <w:rsid w:val="00F7461A"/>
    <w:rsid w:val="00F80E71"/>
    <w:rsid w:val="00F87FF3"/>
    <w:rsid w:val="00F966EF"/>
    <w:rsid w:val="00FE5514"/>
    <w:rsid w:val="00FF4581"/>
    <w:rsid w:val="00FF7D3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basedOn w:val="DefaultParagraphFont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basedOn w:val="DefaultParagraphFont"/>
    <w:qFormat/>
    <w:rsid w:val="00092341"/>
    <w:rPr>
      <w:i/>
      <w:iCs/>
    </w:rPr>
  </w:style>
  <w:style w:type="paragraph" w:customStyle="1" w:styleId="Odsekzoznamu">
    <w:name w:val="Odsek zoznamu"/>
    <w:basedOn w:val="Normal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basedOn w:val="DefaultParagraphFont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760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277</cp:revision>
  <cp:lastPrinted>2011-06-10T09:52:00Z</cp:lastPrinted>
  <dcterms:created xsi:type="dcterms:W3CDTF">2003-06-05T10:59:00Z</dcterms:created>
  <dcterms:modified xsi:type="dcterms:W3CDTF">2011-08-24T10:47:00Z</dcterms:modified>
</cp:coreProperties>
</file>