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 w:rsidRPr="00612FA2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A72F9E">
        <w:t>38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073C31">
        <w:rPr>
          <w:lang w:eastAsia="en-US"/>
        </w:rPr>
        <w:t>2876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RPr="00612FA2" w:rsidP="00CB14D7">
      <w:pPr>
        <w:pStyle w:val="Heading7"/>
        <w:rPr>
          <w:b w:val="0"/>
          <w:szCs w:val="32"/>
        </w:rPr>
      </w:pPr>
      <w:r w:rsidR="00FC4B88">
        <w:rPr>
          <w:b w:val="0"/>
          <w:szCs w:val="32"/>
        </w:rPr>
        <w:t>274</w:t>
      </w:r>
    </w:p>
    <w:p w:rsidR="0082287C" w:rsidRPr="00612FA2" w:rsidP="00CB14D7">
      <w:pPr>
        <w:pStyle w:val="Heading7"/>
        <w:rPr>
          <w:sz w:val="28"/>
          <w:szCs w:val="28"/>
        </w:rPr>
      </w:pPr>
      <w:r w:rsidRPr="00612FA2">
        <w:rPr>
          <w:sz w:val="28"/>
          <w:szCs w:val="28"/>
        </w:rPr>
        <w:t xml:space="preserve"> U z n e s e n i e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A72F9E">
        <w:rPr>
          <w:b/>
        </w:rPr>
        <w:t> 24. august</w:t>
      </w:r>
      <w:r w:rsidR="00C059CE">
        <w:rPr>
          <w:b/>
        </w:rPr>
        <w:t>a</w:t>
      </w:r>
      <w:r w:rsidR="005F716F">
        <w:rPr>
          <w:b/>
        </w:rPr>
        <w:t xml:space="preserve"> 2011</w:t>
      </w:r>
    </w:p>
    <w:p w:rsidR="00C37287" w:rsidRPr="009A175E" w:rsidP="00A231AB">
      <w:pPr>
        <w:jc w:val="both"/>
      </w:pPr>
    </w:p>
    <w:p w:rsidR="003B31C5" w:rsidRPr="00B32ED2" w:rsidP="003B31C5">
      <w:pPr>
        <w:jc w:val="both"/>
      </w:pPr>
      <w:r w:rsidRPr="00B32ED2" w:rsidR="0051677B">
        <w:t xml:space="preserve">k </w:t>
      </w:r>
      <w:r w:rsidRPr="00B32ED2" w:rsidR="00D210F5">
        <w:t>návrhu</w:t>
      </w:r>
      <w:r w:rsidRPr="00B32ED2" w:rsidR="00970D0A">
        <w:t xml:space="preserve"> </w:t>
      </w:r>
      <w:r w:rsidRPr="00B32ED2" w:rsidR="00B32ED2">
        <w:t>na vyslovenie súhlasu Národnej rady Slovenskej republiky so Zmluvou medzi Slovenskou republikou a Novým Zélandom o programe pracovnej dovolenky (tlač 440)</w:t>
      </w:r>
      <w:r w:rsidRPr="00B32ED2">
        <w:t xml:space="preserve"> </w:t>
      </w:r>
    </w:p>
    <w:p w:rsidR="00300C25" w:rsidP="00340E5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B31C5" w:rsidRPr="00061EA6" w:rsidP="00340E5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 rady Slovenskej republiky</w:t>
      </w:r>
    </w:p>
    <w:p w:rsidR="009A175E" w:rsidRPr="00061EA6" w:rsidP="00C8202E">
      <w:pPr>
        <w:spacing w:before="120"/>
        <w:rPr>
          <w:b/>
          <w:lang w:eastAsia="en-US"/>
        </w:rPr>
      </w:pP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 xml:space="preserve">Národnej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>podľa článku 86 p</w:t>
      </w:r>
      <w:r w:rsidRPr="00FD7F0E">
        <w:t xml:space="preserve">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B32ED2" w:rsidRPr="00B32ED2" w:rsidP="00B32ED2">
      <w:pPr>
        <w:ind w:firstLine="1416"/>
        <w:jc w:val="both"/>
      </w:pPr>
      <w:r w:rsidRPr="009A175E" w:rsidR="009A175E">
        <w:t xml:space="preserve">so Zmluvou </w:t>
      </w:r>
      <w:r w:rsidRPr="00B32ED2">
        <w:t>medzi Slovenskou republikou a Novým Zélandom o programe pracovnej dovolenky</w:t>
      </w:r>
      <w:r w:rsidR="00C43F62">
        <w:t>;</w:t>
      </w:r>
      <w:r w:rsidRPr="00B32ED2">
        <w:t xml:space="preserve"> </w:t>
      </w:r>
    </w:p>
    <w:p w:rsidR="00B32ED2" w:rsidP="00B32ED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 ide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D838AC" w:rsidRPr="00F23F88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B32ED2">
        <w:t xml:space="preserve">obranu a bezpečnosť. </w:t>
      </w:r>
    </w:p>
    <w:p w:rsidR="00680ACB" w:rsidP="00680ACB">
      <w:pPr>
        <w:jc w:val="both"/>
        <w:rPr>
          <w:rFonts w:ascii="AT*Toronto" w:hAnsi="AT*Toronto"/>
          <w:szCs w:val="20"/>
        </w:rPr>
      </w:pPr>
    </w:p>
    <w:p w:rsidR="00970D0A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A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6C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A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6C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A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6C2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A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6C2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AAA"/>
    <w:rsid w:val="00095B09"/>
    <w:rsid w:val="000A6235"/>
    <w:rsid w:val="000B72D7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B43"/>
    <w:rsid w:val="001A4BAD"/>
    <w:rsid w:val="001A6CA7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300C25"/>
    <w:rsid w:val="00304E19"/>
    <w:rsid w:val="003056E4"/>
    <w:rsid w:val="00306919"/>
    <w:rsid w:val="0031183F"/>
    <w:rsid w:val="0031232E"/>
    <w:rsid w:val="00312AD3"/>
    <w:rsid w:val="00323BAD"/>
    <w:rsid w:val="00326C2A"/>
    <w:rsid w:val="00330E6F"/>
    <w:rsid w:val="003315AB"/>
    <w:rsid w:val="00331F5F"/>
    <w:rsid w:val="0033412B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5209"/>
    <w:rsid w:val="00397DCC"/>
    <w:rsid w:val="003A3D78"/>
    <w:rsid w:val="003A3FC7"/>
    <w:rsid w:val="003A4ABF"/>
    <w:rsid w:val="003B02CD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2173D"/>
    <w:rsid w:val="00422C51"/>
    <w:rsid w:val="00426325"/>
    <w:rsid w:val="00427DE8"/>
    <w:rsid w:val="00450085"/>
    <w:rsid w:val="0045232A"/>
    <w:rsid w:val="00454747"/>
    <w:rsid w:val="0045528F"/>
    <w:rsid w:val="00457DDC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C1393"/>
    <w:rsid w:val="004C649E"/>
    <w:rsid w:val="004D4135"/>
    <w:rsid w:val="004F58BB"/>
    <w:rsid w:val="00506DAD"/>
    <w:rsid w:val="0051677B"/>
    <w:rsid w:val="00521CC4"/>
    <w:rsid w:val="00522BE3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B3199"/>
    <w:rsid w:val="006B661B"/>
    <w:rsid w:val="006B6CB6"/>
    <w:rsid w:val="006B7F3E"/>
    <w:rsid w:val="006C0F6E"/>
    <w:rsid w:val="006C3AAA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E3E87"/>
    <w:rsid w:val="007F128A"/>
    <w:rsid w:val="007F13E5"/>
    <w:rsid w:val="007F1F9C"/>
    <w:rsid w:val="007F4B05"/>
    <w:rsid w:val="0080684F"/>
    <w:rsid w:val="008068CA"/>
    <w:rsid w:val="00812219"/>
    <w:rsid w:val="00814192"/>
    <w:rsid w:val="008162A9"/>
    <w:rsid w:val="0082287C"/>
    <w:rsid w:val="0082653C"/>
    <w:rsid w:val="00826DEB"/>
    <w:rsid w:val="00827C1A"/>
    <w:rsid w:val="00840B54"/>
    <w:rsid w:val="00846038"/>
    <w:rsid w:val="00880A06"/>
    <w:rsid w:val="00883846"/>
    <w:rsid w:val="008857E7"/>
    <w:rsid w:val="00886613"/>
    <w:rsid w:val="0089601A"/>
    <w:rsid w:val="00896A08"/>
    <w:rsid w:val="00896F1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90CE3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51A8"/>
    <w:rsid w:val="00AD7825"/>
    <w:rsid w:val="00AD79E8"/>
    <w:rsid w:val="00AE20D5"/>
    <w:rsid w:val="00AE26C4"/>
    <w:rsid w:val="00AF268B"/>
    <w:rsid w:val="00AF66E1"/>
    <w:rsid w:val="00AF7055"/>
    <w:rsid w:val="00B00EA7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5F9D"/>
    <w:rsid w:val="00B63C36"/>
    <w:rsid w:val="00B70609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3F62"/>
    <w:rsid w:val="00C47F09"/>
    <w:rsid w:val="00C53024"/>
    <w:rsid w:val="00C605FA"/>
    <w:rsid w:val="00C60DCF"/>
    <w:rsid w:val="00C645BD"/>
    <w:rsid w:val="00C6496A"/>
    <w:rsid w:val="00C7322E"/>
    <w:rsid w:val="00C767F8"/>
    <w:rsid w:val="00C77274"/>
    <w:rsid w:val="00C8202E"/>
    <w:rsid w:val="00C9128B"/>
    <w:rsid w:val="00C91412"/>
    <w:rsid w:val="00C957BD"/>
    <w:rsid w:val="00CA6792"/>
    <w:rsid w:val="00CB14D7"/>
    <w:rsid w:val="00CB3DC1"/>
    <w:rsid w:val="00CC6572"/>
    <w:rsid w:val="00CC793B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6A25"/>
    <w:rsid w:val="00DD7C95"/>
    <w:rsid w:val="00DE3829"/>
    <w:rsid w:val="00DE4153"/>
    <w:rsid w:val="00DE4DF7"/>
    <w:rsid w:val="00DE65D5"/>
    <w:rsid w:val="00DE6CA0"/>
    <w:rsid w:val="00DE6F70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80B5D"/>
    <w:rsid w:val="00E91BC9"/>
    <w:rsid w:val="00E96C4B"/>
    <w:rsid w:val="00E9770A"/>
    <w:rsid w:val="00EA5CB8"/>
    <w:rsid w:val="00EA73D4"/>
    <w:rsid w:val="00EB3BBF"/>
    <w:rsid w:val="00EB587F"/>
    <w:rsid w:val="00EC64C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1AEC"/>
    <w:rsid w:val="00FC1DD6"/>
    <w:rsid w:val="00FC3B01"/>
    <w:rsid w:val="00FC4A3B"/>
    <w:rsid w:val="00FC4B88"/>
    <w:rsid w:val="00FC68F9"/>
    <w:rsid w:val="00FD701A"/>
    <w:rsid w:val="00FD7F0E"/>
    <w:rsid w:val="00FE2DDE"/>
    <w:rsid w:val="00FF59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basedOn w:val="DefaultParagraphFont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programe pracovnej dovolenky </vt:lpstr>
    </vt:vector>
  </TitlesOfParts>
  <Manager>Magdaléna Šuchaňová</Manager>
  <Company>Kancelária NR SR, ÚPV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programe pracovnej dovolenky</dc:title>
  <dc:subject>sch.38, 24.8.2011</dc:subject>
  <dc:creator>Viera Ebringerová</dc:creator>
  <cp:keywords>UPV 274 tlač 440</cp:keywords>
  <dc:description>zmluva medzi SR a Novým Zélandom</dc:description>
  <cp:lastModifiedBy>EbriVier</cp:lastModifiedBy>
  <cp:revision>718</cp:revision>
  <cp:lastPrinted>2011-08-11T13:30:00Z</cp:lastPrinted>
  <dcterms:created xsi:type="dcterms:W3CDTF">2002-05-15T10:56:00Z</dcterms:created>
  <dcterms:modified xsi:type="dcterms:W3CDTF">2011-08-24T09:44:00Z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