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7287F" w:rsidRPr="009027A0" w:rsidP="0047287F">
      <w:pPr>
        <w:pStyle w:val="Heading5"/>
        <w:spacing w:before="0"/>
        <w:ind w:firstLine="709"/>
        <w:rPr>
          <w:szCs w:val="24"/>
        </w:rPr>
      </w:pPr>
      <w:r w:rsidRPr="009027A0" w:rsidR="00902673">
        <w:rPr>
          <w:szCs w:val="24"/>
        </w:rPr>
        <w:t xml:space="preserve">  </w:t>
      </w:r>
      <w:r w:rsidRPr="009027A0">
        <w:rPr>
          <w:szCs w:val="24"/>
        </w:rPr>
        <w:t>ÚSTAVNOPRÁVNY VÝBOR</w:t>
        <w:tab/>
      </w:r>
    </w:p>
    <w:p w:rsidR="0047287F" w:rsidP="0047287F">
      <w:pPr>
        <w:spacing w:before="120"/>
      </w:pPr>
      <w:r w:rsidRPr="009027A0">
        <w:rPr>
          <w:b/>
        </w:rPr>
        <w:t>NÁRODNEJ RADY SLOVENSKEJ REPUBLIKY</w:t>
      </w:r>
      <w:r w:rsidRPr="009027A0">
        <w:tab/>
      </w:r>
    </w:p>
    <w:p w:rsidR="00770E83" w:rsidP="0047287F">
      <w:pPr>
        <w:spacing w:before="120"/>
      </w:pPr>
    </w:p>
    <w:p w:rsidR="0047287F" w:rsidP="0060139F">
      <w:pPr>
        <w:ind w:left="1418" w:firstLine="709"/>
      </w:pPr>
      <w:r w:rsidRPr="009027A0">
        <w:tab/>
        <w:tab/>
      </w:r>
      <w:r w:rsidR="00BD117C">
        <w:tab/>
        <w:tab/>
      </w:r>
      <w:r w:rsidRPr="009027A0">
        <w:tab/>
        <w:tab/>
      </w:r>
      <w:r w:rsidR="00704C47">
        <w:t>3</w:t>
      </w:r>
      <w:r w:rsidR="00842177">
        <w:t>8</w:t>
      </w:r>
      <w:r w:rsidRPr="009027A0">
        <w:t>. schôdza</w:t>
      </w:r>
    </w:p>
    <w:p w:rsidR="00620E53" w:rsidP="0060139F">
      <w:pPr>
        <w:ind w:left="1418" w:firstLine="709"/>
      </w:pPr>
      <w:r>
        <w:tab/>
        <w:tab/>
        <w:tab/>
        <w:tab/>
        <w:tab/>
        <w:tab/>
        <w:t xml:space="preserve">Číslo: </w:t>
      </w:r>
      <w:r w:rsidR="003111C8">
        <w:t>CRD-</w:t>
      </w:r>
      <w:r w:rsidR="00842177">
        <w:t>2</w:t>
      </w:r>
      <w:r w:rsidR="000D1E2A">
        <w:t>3</w:t>
      </w:r>
      <w:r w:rsidR="00CE5BCB">
        <w:t>38/</w:t>
      </w:r>
      <w:r w:rsidR="00704C47">
        <w:t>2011</w:t>
      </w:r>
    </w:p>
    <w:p w:rsidR="00781357" w:rsidP="0060139F">
      <w:pPr>
        <w:ind w:left="1418" w:firstLine="709"/>
      </w:pPr>
    </w:p>
    <w:p w:rsidR="0047287F" w:rsidRPr="00EB740B" w:rsidP="0047287F">
      <w:pPr>
        <w:spacing w:before="120"/>
        <w:jc w:val="center"/>
        <w:rPr>
          <w:sz w:val="32"/>
          <w:szCs w:val="32"/>
          <w:lang w:eastAsia="en-US"/>
        </w:rPr>
      </w:pPr>
      <w:r w:rsidR="00EB1B48">
        <w:rPr>
          <w:sz w:val="32"/>
          <w:szCs w:val="32"/>
          <w:lang w:eastAsia="en-US"/>
        </w:rPr>
        <w:t>259</w:t>
      </w:r>
    </w:p>
    <w:p w:rsidR="0047287F" w:rsidRPr="009027A0" w:rsidP="0047287F">
      <w:pPr>
        <w:spacing w:before="120"/>
        <w:jc w:val="center"/>
        <w:rPr>
          <w:b/>
          <w:lang w:eastAsia="en-US"/>
        </w:rPr>
      </w:pPr>
      <w:r w:rsidRPr="009027A0">
        <w:rPr>
          <w:b/>
        </w:rPr>
        <w:t>U z n e s e n i e</w:t>
      </w:r>
    </w:p>
    <w:p w:rsidR="0047287F" w:rsidRPr="009027A0" w:rsidP="0047287F">
      <w:pPr>
        <w:spacing w:before="120"/>
        <w:jc w:val="center"/>
        <w:rPr>
          <w:b/>
          <w:lang w:eastAsia="en-US"/>
        </w:rPr>
      </w:pPr>
      <w:r w:rsidRPr="009027A0">
        <w:t xml:space="preserve"> </w:t>
      </w:r>
      <w:r w:rsidRPr="009027A0">
        <w:rPr>
          <w:b/>
        </w:rPr>
        <w:t>Ústavnoprávneho výboru Národnej rady Slovenskej republiky</w:t>
      </w:r>
    </w:p>
    <w:p w:rsidR="0047287F" w:rsidRPr="009027A0" w:rsidP="0047287F">
      <w:pPr>
        <w:spacing w:before="120"/>
        <w:jc w:val="center"/>
        <w:rPr>
          <w:b/>
          <w:lang w:eastAsia="en-US"/>
        </w:rPr>
      </w:pPr>
      <w:r w:rsidRPr="009027A0">
        <w:rPr>
          <w:b/>
        </w:rPr>
        <w:t xml:space="preserve"> </w:t>
      </w:r>
      <w:r w:rsidR="00667607">
        <w:rPr>
          <w:b/>
        </w:rPr>
        <w:t>z</w:t>
      </w:r>
      <w:r w:rsidR="00901295">
        <w:rPr>
          <w:b/>
        </w:rPr>
        <w:t xml:space="preserve"> 23. augusta </w:t>
      </w:r>
      <w:r w:rsidRPr="009027A0">
        <w:rPr>
          <w:b/>
        </w:rPr>
        <w:t>20</w:t>
      </w:r>
      <w:r w:rsidR="00620E53">
        <w:rPr>
          <w:b/>
        </w:rPr>
        <w:t>1</w:t>
      </w:r>
      <w:r w:rsidR="003419DB">
        <w:rPr>
          <w:b/>
        </w:rPr>
        <w:t>1</w:t>
      </w:r>
    </w:p>
    <w:p w:rsidR="0060139F" w:rsidRPr="00351D03" w:rsidP="009D3D40">
      <w:pPr>
        <w:jc w:val="both"/>
      </w:pPr>
    </w:p>
    <w:p w:rsidR="009A1E3D" w:rsidRPr="009A1E3D" w:rsidP="009A1E3D">
      <w:pPr>
        <w:jc w:val="both"/>
        <w:rPr>
          <w:b/>
        </w:rPr>
      </w:pPr>
      <w:r w:rsidRPr="009A1E3D" w:rsidR="00CE3B73">
        <w:t>k</w:t>
      </w:r>
      <w:r w:rsidRPr="009A1E3D" w:rsidR="007311DC">
        <w:t xml:space="preserve"> </w:t>
      </w:r>
      <w:r w:rsidRPr="009A1E3D">
        <w:t>vládnemu návrhu zákona</w:t>
      </w:r>
      <w:r w:rsidRPr="009A1E3D">
        <w:rPr>
          <w:b/>
        </w:rPr>
        <w:t xml:space="preserve"> </w:t>
      </w:r>
      <w:r w:rsidRPr="009A1E3D">
        <w:t>o</w:t>
      </w:r>
      <w:r w:rsidR="005B78B3">
        <w:t> liekoch a zdravotníck</w:t>
      </w:r>
      <w:r w:rsidR="005B78B3">
        <w:t xml:space="preserve">ych pomôckach </w:t>
      </w:r>
      <w:r w:rsidRPr="009A1E3D">
        <w:t>a o zmene a doplnení niektorých zákonov (tlač 40</w:t>
      </w:r>
      <w:r w:rsidR="005B78B3">
        <w:t>3</w:t>
      </w:r>
      <w:r w:rsidRPr="009A1E3D">
        <w:t xml:space="preserve">) </w:t>
      </w:r>
    </w:p>
    <w:p w:rsidR="004A6A82" w:rsidRPr="009A1E3D" w:rsidP="0047287F">
      <w:pPr>
        <w:spacing w:before="120"/>
      </w:pPr>
    </w:p>
    <w:p w:rsidR="004A6A82" w:rsidP="0047287F">
      <w:pPr>
        <w:spacing w:before="120"/>
      </w:pPr>
    </w:p>
    <w:p w:rsidR="0047287F" w:rsidRPr="009027A0" w:rsidP="0047287F">
      <w:pPr>
        <w:spacing w:before="120"/>
        <w:rPr>
          <w:b/>
          <w:lang w:eastAsia="en-US"/>
        </w:rPr>
      </w:pPr>
      <w:r w:rsidRPr="009027A0">
        <w:tab/>
      </w:r>
      <w:r w:rsidRPr="009027A0">
        <w:rPr>
          <w:b/>
        </w:rPr>
        <w:t>Ústavnoprávny výbor Národnej rady Slovenskej republiky</w:t>
      </w:r>
    </w:p>
    <w:p w:rsidR="006D330D" w:rsidRPr="00CE3B73" w:rsidP="00A52DB5">
      <w:pPr>
        <w:rPr>
          <w:b/>
        </w:rPr>
      </w:pPr>
    </w:p>
    <w:p w:rsidR="0047287F" w:rsidRPr="006D330D" w:rsidP="0047287F">
      <w:pPr>
        <w:tabs>
          <w:tab w:val="left" w:pos="993"/>
        </w:tabs>
        <w:jc w:val="both"/>
        <w:rPr>
          <w:lang w:eastAsia="en-US"/>
        </w:rPr>
      </w:pPr>
      <w:r w:rsidRPr="006D330D">
        <w:rPr>
          <w:b/>
        </w:rPr>
        <w:tab/>
        <w:t>A.   s ú h l a s í</w:t>
      </w:r>
      <w:r w:rsidRPr="006D330D">
        <w:t xml:space="preserve"> </w:t>
      </w:r>
    </w:p>
    <w:p w:rsidR="0047287F" w:rsidRPr="006D330D" w:rsidP="0047287F">
      <w:pPr>
        <w:pStyle w:val="BodyTextIndent2"/>
        <w:tabs>
          <w:tab w:val="clear" w:pos="284"/>
          <w:tab w:val="left" w:pos="708"/>
        </w:tabs>
        <w:ind w:left="708" w:firstLine="708"/>
        <w:rPr>
          <w:szCs w:val="24"/>
          <w:lang w:eastAsia="sk-SK"/>
        </w:rPr>
      </w:pPr>
    </w:p>
    <w:p w:rsidR="009A1E3D" w:rsidRPr="009A1E3D" w:rsidP="009A1E3D">
      <w:pPr>
        <w:jc w:val="both"/>
        <w:rPr>
          <w:b/>
        </w:rPr>
      </w:pPr>
      <w:r w:rsidRPr="001E7371" w:rsidR="001E7371">
        <w:tab/>
        <w:tab/>
      </w:r>
      <w:r>
        <w:t>s</w:t>
      </w:r>
      <w:r w:rsidRPr="009A1E3D">
        <w:t xml:space="preserve"> vládn</w:t>
      </w:r>
      <w:r>
        <w:t>ym</w:t>
      </w:r>
      <w:r w:rsidRPr="009A1E3D">
        <w:t xml:space="preserve"> návrh</w:t>
      </w:r>
      <w:r>
        <w:t>om</w:t>
      </w:r>
      <w:r w:rsidRPr="009A1E3D">
        <w:t xml:space="preserve"> zákona</w:t>
      </w:r>
      <w:r w:rsidRPr="009A1E3D">
        <w:rPr>
          <w:b/>
        </w:rPr>
        <w:t xml:space="preserve"> </w:t>
      </w:r>
      <w:r w:rsidRPr="009A1E3D">
        <w:t>o</w:t>
      </w:r>
      <w:r w:rsidR="005B78B3">
        <w:t> liekoch a zdravotníckych pomôckach a o</w:t>
      </w:r>
      <w:r w:rsidRPr="009A1E3D">
        <w:t xml:space="preserve"> zmene a doplnení niektorých zákonov (tlač</w:t>
      </w:r>
      <w:r w:rsidRPr="009A1E3D">
        <w:t xml:space="preserve"> 40</w:t>
      </w:r>
      <w:r w:rsidR="005B78B3">
        <w:t>3</w:t>
      </w:r>
      <w:r w:rsidRPr="009A1E3D">
        <w:t>)</w:t>
      </w:r>
      <w:r>
        <w:t>;</w:t>
      </w:r>
      <w:r w:rsidRPr="009A1E3D">
        <w:t xml:space="preserve"> </w:t>
      </w:r>
    </w:p>
    <w:p w:rsidR="009A1E3D" w:rsidRPr="009A1E3D" w:rsidP="009A1E3D">
      <w:pPr>
        <w:spacing w:before="120"/>
      </w:pPr>
    </w:p>
    <w:p w:rsidR="0047287F" w:rsidRPr="006D330D" w:rsidP="0047287F">
      <w:pPr>
        <w:pStyle w:val="Heading1"/>
        <w:spacing w:before="0"/>
        <w:ind w:left="992"/>
        <w:rPr>
          <w:szCs w:val="24"/>
        </w:rPr>
      </w:pPr>
      <w:r w:rsidRPr="006D330D">
        <w:rPr>
          <w:szCs w:val="24"/>
        </w:rPr>
        <w:t>B.   o d p o r ú č a</w:t>
      </w:r>
    </w:p>
    <w:p w:rsidR="0047287F" w:rsidRPr="006D330D" w:rsidP="0047287F">
      <w:pPr>
        <w:pStyle w:val="BodyText2"/>
        <w:tabs>
          <w:tab w:val="left" w:pos="1021"/>
        </w:tabs>
        <w:rPr>
          <w:szCs w:val="24"/>
          <w:lang w:eastAsia="en-US"/>
        </w:rPr>
      </w:pPr>
    </w:p>
    <w:p w:rsidR="0047287F" w:rsidRPr="006D330D" w:rsidP="0047287F">
      <w:pPr>
        <w:pStyle w:val="BodyText2"/>
        <w:tabs>
          <w:tab w:val="left" w:pos="1021"/>
        </w:tabs>
        <w:rPr>
          <w:szCs w:val="24"/>
          <w:lang w:eastAsia="sk-SK"/>
        </w:rPr>
      </w:pPr>
      <w:r w:rsidRPr="006D330D">
        <w:rPr>
          <w:szCs w:val="24"/>
          <w:lang w:eastAsia="sk-SK"/>
        </w:rPr>
        <w:tab/>
        <w:tab/>
        <w:t>Národnej rade Slovenskej republiky</w:t>
      </w:r>
    </w:p>
    <w:p w:rsidR="0047287F" w:rsidRPr="00DD237D" w:rsidP="0047287F">
      <w:pPr>
        <w:pStyle w:val="BodyText2"/>
        <w:tabs>
          <w:tab w:val="left" w:pos="1021"/>
        </w:tabs>
        <w:rPr>
          <w:szCs w:val="24"/>
          <w:lang w:eastAsia="sk-SK"/>
        </w:rPr>
      </w:pPr>
    </w:p>
    <w:p w:rsidR="00050C71" w:rsidRPr="00EF4B3C" w:rsidP="00EB6556">
      <w:pPr>
        <w:spacing w:before="120"/>
        <w:jc w:val="both"/>
      </w:pPr>
      <w:r w:rsidR="00795881">
        <w:tab/>
      </w:r>
      <w:r w:rsidR="009B5C3F">
        <w:tab/>
      </w:r>
      <w:r w:rsidRPr="009A1E3D" w:rsidR="009A1E3D">
        <w:t>vládn</w:t>
      </w:r>
      <w:r w:rsidR="009A1E3D">
        <w:t>y</w:t>
      </w:r>
      <w:r w:rsidRPr="009A1E3D" w:rsidR="009A1E3D">
        <w:t xml:space="preserve"> návrh zákona</w:t>
      </w:r>
      <w:r w:rsidRPr="009A1E3D" w:rsidR="009A1E3D">
        <w:rPr>
          <w:b/>
        </w:rPr>
        <w:t xml:space="preserve"> </w:t>
      </w:r>
      <w:r w:rsidRPr="009A1E3D" w:rsidR="005B78B3">
        <w:t>o</w:t>
      </w:r>
      <w:r w:rsidR="005B78B3">
        <w:t xml:space="preserve"> liekoch a zdravotníckych pomôckach </w:t>
      </w:r>
      <w:r w:rsidRPr="009A1E3D" w:rsidR="009A1E3D">
        <w:t>a o zmene a doplnení niektorých zákonov (tlač 40</w:t>
      </w:r>
      <w:r w:rsidR="005B78B3">
        <w:t>3</w:t>
      </w:r>
      <w:r w:rsidRPr="009A1E3D" w:rsidR="009A1E3D">
        <w:t xml:space="preserve">) </w:t>
      </w:r>
      <w:r w:rsidRPr="00DD237D" w:rsidR="0047287F">
        <w:rPr>
          <w:b/>
          <w:bCs/>
        </w:rPr>
        <w:t>schváliť</w:t>
      </w:r>
      <w:r w:rsidRPr="00050C71">
        <w:rPr>
          <w:bCs/>
        </w:rPr>
        <w:t xml:space="preserve"> </w:t>
      </w:r>
      <w:r w:rsidRPr="0034450B">
        <w:rPr>
          <w:bCs/>
        </w:rPr>
        <w:t xml:space="preserve">so zmenami a doplnkami uvedenými v prílohe tohto uznesenia; </w:t>
      </w:r>
    </w:p>
    <w:p w:rsidR="00A443F7" w:rsidP="000414B2">
      <w:pPr>
        <w:pStyle w:val="TxBrp1"/>
        <w:tabs>
          <w:tab w:val="left" w:pos="720"/>
          <w:tab w:val="clear" w:pos="1020"/>
        </w:tabs>
        <w:spacing w:line="240" w:lineRule="auto"/>
        <w:ind w:left="0"/>
        <w:rPr>
          <w:sz w:val="24"/>
          <w:lang w:val="sk-SK"/>
        </w:rPr>
      </w:pPr>
    </w:p>
    <w:p w:rsidR="00426893" w:rsidP="00636B21">
      <w:pPr>
        <w:pStyle w:val="BodyText"/>
        <w:numPr>
          <w:ilvl w:val="0"/>
          <w:numId w:val="1"/>
        </w:numPr>
        <w:tabs>
          <w:tab w:val="left" w:pos="1021"/>
        </w:tabs>
        <w:rPr>
          <w:b/>
        </w:rPr>
      </w:pPr>
      <w:r w:rsidRPr="00B643E6">
        <w:rPr>
          <w:b/>
        </w:rPr>
        <w:t>p o v </w:t>
      </w:r>
      <w:r w:rsidRPr="00B643E6">
        <w:rPr>
          <w:b/>
        </w:rPr>
        <w:t>e r u j e</w:t>
      </w:r>
    </w:p>
    <w:p w:rsidR="00636B21" w:rsidP="00636B21">
      <w:pPr>
        <w:pStyle w:val="BodyText"/>
        <w:tabs>
          <w:tab w:val="left" w:pos="1021"/>
        </w:tabs>
        <w:ind w:left="1020"/>
        <w:rPr>
          <w:b/>
        </w:rPr>
      </w:pPr>
      <w:r>
        <w:rPr>
          <w:b/>
        </w:rPr>
        <w:tab/>
      </w:r>
    </w:p>
    <w:p w:rsidR="00636B21" w:rsidRPr="00636B21" w:rsidP="00636B21">
      <w:pPr>
        <w:pStyle w:val="BodyText"/>
        <w:tabs>
          <w:tab w:val="left" w:pos="1021"/>
        </w:tabs>
        <w:ind w:left="1020"/>
      </w:pPr>
      <w:r>
        <w:rPr>
          <w:b/>
        </w:rPr>
        <w:tab/>
        <w:t xml:space="preserve">      </w:t>
      </w:r>
      <w:r>
        <w:t xml:space="preserve">predsedu výboru </w:t>
      </w:r>
    </w:p>
    <w:p w:rsidR="00426893" w:rsidRPr="006C7E01" w:rsidP="00426893">
      <w:pPr>
        <w:pStyle w:val="BodyText"/>
        <w:tabs>
          <w:tab w:val="left" w:pos="993"/>
        </w:tabs>
      </w:pPr>
    </w:p>
    <w:p w:rsidR="00822B6D" w:rsidRPr="00F23F88" w:rsidP="00822B6D">
      <w:pPr>
        <w:tabs>
          <w:tab w:val="left" w:pos="-1985"/>
          <w:tab w:val="left" w:pos="709"/>
          <w:tab w:val="left" w:pos="1077"/>
        </w:tabs>
        <w:jc w:val="both"/>
      </w:pPr>
      <w:r>
        <w:tab/>
        <w:tab/>
        <w:tab/>
      </w:r>
      <w:r w:rsidRPr="00F23F88">
        <w:t>predložiť stanovisko výboru k</w:t>
      </w:r>
      <w:r>
        <w:t> </w:t>
      </w:r>
      <w:r w:rsidRPr="00F23F88">
        <w:t>uvedenému</w:t>
      </w:r>
      <w:r>
        <w:t xml:space="preserve"> </w:t>
      </w:r>
      <w:r w:rsidRPr="00F23F88">
        <w:t>návrhu</w:t>
      </w:r>
      <w:r>
        <w:t xml:space="preserve"> </w:t>
      </w:r>
      <w:r w:rsidRPr="00F23F88">
        <w:t xml:space="preserve">zákona predsedovi gestorského </w:t>
      </w:r>
      <w:r w:rsidR="00C5518C">
        <w:t>V</w:t>
      </w:r>
      <w:r w:rsidRPr="00F23F88">
        <w:t>ýboru Nár</w:t>
      </w:r>
      <w:r w:rsidR="009B5C3F">
        <w:t>odnej rady Slovenskej republiky</w:t>
      </w:r>
      <w:r w:rsidR="00C5518C">
        <w:t xml:space="preserve"> pre </w:t>
      </w:r>
      <w:r w:rsidR="005B78B3">
        <w:t xml:space="preserve">zdravotníctvo. </w:t>
      </w:r>
    </w:p>
    <w:p w:rsidR="00341BDF" w:rsidP="00224704">
      <w:pPr>
        <w:jc w:val="both"/>
      </w:pPr>
    </w:p>
    <w:p w:rsidR="00224704" w:rsidP="00224704">
      <w:pPr>
        <w:jc w:val="both"/>
        <w:rPr>
          <w:rFonts w:ascii="AT*Toronto" w:hAnsi="AT*Toronto"/>
          <w:szCs w:val="20"/>
        </w:rPr>
      </w:pPr>
      <w:r>
        <w:tab/>
        <w:tab/>
        <w:tab/>
        <w:tab/>
        <w:tab/>
        <w:tab/>
        <w:tab/>
        <w:tab/>
        <w:tab/>
      </w:r>
      <w:r w:rsidR="00770E83">
        <w:t xml:space="preserve">   </w:t>
      </w:r>
      <w:r>
        <w:t>Radoslav Procházka</w:t>
      </w:r>
      <w:r w:rsidR="00770E83">
        <w:t xml:space="preserve"> </w:t>
      </w:r>
    </w:p>
    <w:p w:rsidR="00224704" w:rsidP="00770E83">
      <w:pPr>
        <w:ind w:left="2124" w:firstLine="4536"/>
        <w:jc w:val="both"/>
        <w:rPr>
          <w:rFonts w:ascii="AT*Toronto" w:hAnsi="AT*Toronto"/>
          <w:szCs w:val="20"/>
        </w:rPr>
      </w:pPr>
      <w:r>
        <w:t xml:space="preserve">  predseda výboru</w:t>
      </w:r>
    </w:p>
    <w:p w:rsidR="00224704" w:rsidP="00224704">
      <w:pPr>
        <w:tabs>
          <w:tab w:val="left" w:pos="1021"/>
        </w:tabs>
        <w:jc w:val="both"/>
      </w:pPr>
      <w:r>
        <w:t>overovatelia výboru:</w:t>
      </w:r>
    </w:p>
    <w:p w:rsidR="00224704" w:rsidP="00224704">
      <w:pPr>
        <w:ind w:left="6480" w:hanging="6480"/>
        <w:jc w:val="both"/>
      </w:pPr>
      <w:r>
        <w:t xml:space="preserve">Jana </w:t>
      </w:r>
      <w:r>
        <w:t>Dubovcová</w:t>
      </w:r>
    </w:p>
    <w:p w:rsidR="00224704" w:rsidP="00224704">
      <w:pPr>
        <w:ind w:left="6480" w:hanging="6480"/>
        <w:jc w:val="both"/>
      </w:pPr>
      <w:r>
        <w:t>Róbert Madej</w:t>
      </w:r>
    </w:p>
    <w:p w:rsidR="00770E83" w:rsidP="00AC663C">
      <w:pPr>
        <w:pStyle w:val="Heading2"/>
        <w:jc w:val="left"/>
        <w:sectPr w:rsidSect="00FF1443">
          <w:footerReference w:type="even" r:id="rId4"/>
          <w:footerReference w:type="default" r:id="rId5"/>
          <w:pgSz w:w="11906" w:h="16838"/>
          <w:pgMar w:top="1417" w:right="1417" w:bottom="1417" w:left="1417" w:header="708" w:footer="708" w:gutter="0"/>
          <w:pgNumType w:start="1"/>
          <w:cols w:space="708"/>
          <w:titlePg/>
          <w:docGrid w:linePitch="360"/>
        </w:sectPr>
      </w:pPr>
    </w:p>
    <w:p w:rsidR="00AC663C" w:rsidRPr="009027A0" w:rsidP="00AC663C">
      <w:pPr>
        <w:pStyle w:val="Heading2"/>
        <w:jc w:val="left"/>
      </w:pPr>
      <w:r w:rsidRPr="009027A0">
        <w:t>P r í l o h a</w:t>
      </w:r>
    </w:p>
    <w:p w:rsidR="00AC663C" w:rsidRPr="009027A0" w:rsidP="00AC663C">
      <w:pPr>
        <w:ind w:left="4253" w:firstLine="708"/>
        <w:jc w:val="both"/>
        <w:rPr>
          <w:b/>
          <w:bCs/>
        </w:rPr>
      </w:pPr>
      <w:r w:rsidRPr="009027A0">
        <w:rPr>
          <w:b/>
          <w:bCs/>
        </w:rPr>
        <w:t xml:space="preserve">k uzneseniu Ústavnoprávneho </w:t>
      </w:r>
    </w:p>
    <w:p w:rsidR="00AC663C" w:rsidP="00AC663C">
      <w:pPr>
        <w:ind w:left="4253" w:firstLine="708"/>
        <w:jc w:val="both"/>
        <w:rPr>
          <w:b/>
        </w:rPr>
      </w:pPr>
      <w:r w:rsidRPr="009027A0">
        <w:rPr>
          <w:b/>
        </w:rPr>
        <w:t xml:space="preserve">výboru Národnej rady SR č. </w:t>
      </w:r>
      <w:r w:rsidR="00672E7C">
        <w:rPr>
          <w:b/>
        </w:rPr>
        <w:t>259</w:t>
      </w:r>
    </w:p>
    <w:p w:rsidR="00AC663C" w:rsidRPr="009027A0" w:rsidP="00AC663C">
      <w:pPr>
        <w:ind w:left="4253" w:firstLine="708"/>
        <w:jc w:val="both"/>
        <w:rPr>
          <w:b/>
        </w:rPr>
      </w:pPr>
      <w:r w:rsidRPr="009027A0">
        <w:rPr>
          <w:b/>
        </w:rPr>
        <w:t>z</w:t>
      </w:r>
      <w:r w:rsidR="000B0B3A">
        <w:rPr>
          <w:b/>
        </w:rPr>
        <w:t xml:space="preserve"> </w:t>
      </w:r>
      <w:r w:rsidR="00D2775E">
        <w:rPr>
          <w:b/>
        </w:rPr>
        <w:t>23</w:t>
      </w:r>
      <w:r w:rsidR="000B0B3A">
        <w:rPr>
          <w:b/>
        </w:rPr>
        <w:t xml:space="preserve">. </w:t>
      </w:r>
      <w:r w:rsidR="00D2775E">
        <w:rPr>
          <w:b/>
        </w:rPr>
        <w:t xml:space="preserve">augusta </w:t>
      </w:r>
      <w:r>
        <w:rPr>
          <w:b/>
        </w:rPr>
        <w:t>2</w:t>
      </w:r>
      <w:r w:rsidRPr="009027A0">
        <w:rPr>
          <w:b/>
        </w:rPr>
        <w:t>0</w:t>
      </w:r>
      <w:r>
        <w:rPr>
          <w:b/>
        </w:rPr>
        <w:t>1</w:t>
      </w:r>
      <w:r w:rsidR="00632715">
        <w:rPr>
          <w:b/>
        </w:rPr>
        <w:t>1</w:t>
      </w:r>
    </w:p>
    <w:p w:rsidR="00AC663C" w:rsidRPr="009027A0" w:rsidP="00AC663C">
      <w:pPr>
        <w:ind w:left="4253" w:firstLine="703"/>
        <w:jc w:val="both"/>
        <w:rPr>
          <w:b/>
          <w:bCs/>
          <w:lang w:eastAsia="en-US"/>
        </w:rPr>
      </w:pPr>
      <w:r>
        <w:rPr>
          <w:b/>
          <w:bCs/>
        </w:rPr>
        <w:t>____________________________</w:t>
      </w:r>
      <w:r w:rsidR="00EB6556">
        <w:rPr>
          <w:b/>
          <w:bCs/>
        </w:rPr>
        <w:t>_</w:t>
      </w:r>
    </w:p>
    <w:p w:rsidR="00AC663C" w:rsidP="00AC663C">
      <w:pPr>
        <w:jc w:val="center"/>
        <w:rPr>
          <w:lang w:eastAsia="en-US"/>
        </w:rPr>
      </w:pPr>
    </w:p>
    <w:p w:rsidR="00AC663C" w:rsidP="00AC663C">
      <w:pPr>
        <w:jc w:val="center"/>
        <w:rPr>
          <w:lang w:eastAsia="en-US"/>
        </w:rPr>
      </w:pPr>
    </w:p>
    <w:p w:rsidR="00AC663C" w:rsidRPr="009027A0" w:rsidP="00AC663C">
      <w:pPr>
        <w:rPr>
          <w:lang w:eastAsia="en-US"/>
        </w:rPr>
      </w:pPr>
    </w:p>
    <w:p w:rsidR="00AC663C" w:rsidP="00AC663C">
      <w:pPr>
        <w:pStyle w:val="Heading2"/>
        <w:ind w:left="0" w:firstLine="0"/>
        <w:jc w:val="center"/>
      </w:pPr>
      <w:r w:rsidRPr="00577FDA">
        <w:t>Pozmeňujúce a doplňujúce návrhy</w:t>
      </w:r>
    </w:p>
    <w:p w:rsidR="000B0B3A" w:rsidRPr="000B0B3A" w:rsidP="000B0B3A">
      <w:pPr>
        <w:rPr>
          <w:lang w:eastAsia="en-US"/>
        </w:rPr>
      </w:pPr>
    </w:p>
    <w:p w:rsidR="00D43398" w:rsidRPr="009A1E3D" w:rsidP="00D43398">
      <w:pPr>
        <w:jc w:val="both"/>
        <w:rPr>
          <w:b/>
        </w:rPr>
      </w:pPr>
      <w:r w:rsidRPr="00EB6556" w:rsidR="00EB6556">
        <w:t xml:space="preserve">k </w:t>
      </w:r>
      <w:r w:rsidRPr="009A1E3D">
        <w:t xml:space="preserve">vládnemu návrhu </w:t>
      </w:r>
      <w:r w:rsidRPr="00BC3952">
        <w:t xml:space="preserve">zákona </w:t>
      </w:r>
      <w:r w:rsidRPr="009A1E3D" w:rsidR="005B78B3">
        <w:t>o</w:t>
      </w:r>
      <w:r w:rsidR="005B78B3">
        <w:t xml:space="preserve"> liekoch a zdravotníckych pomôckach </w:t>
      </w:r>
      <w:r w:rsidRPr="00BC3952">
        <w:t>a o zmene</w:t>
      </w:r>
      <w:r w:rsidRPr="009A1E3D">
        <w:t xml:space="preserve"> a doplnení niektorých zákonov (tlač 40</w:t>
      </w:r>
      <w:r w:rsidR="005B78B3">
        <w:t>3</w:t>
      </w:r>
      <w:r w:rsidRPr="009A1E3D">
        <w:t xml:space="preserve">) </w:t>
      </w:r>
    </w:p>
    <w:p w:rsidR="00AC663C" w:rsidRPr="00C47520" w:rsidP="00C5518C">
      <w:pPr>
        <w:tabs>
          <w:tab w:val="left" w:pos="540"/>
        </w:tabs>
        <w:jc w:val="both"/>
        <w:rPr>
          <w:b/>
        </w:rPr>
      </w:pPr>
      <w:r w:rsidRPr="00C47520">
        <w:rPr>
          <w:b/>
        </w:rPr>
        <w:t>___________________________________________________________________________</w:t>
      </w:r>
    </w:p>
    <w:p w:rsidR="00AC663C" w:rsidP="00AC663C">
      <w:pPr>
        <w:jc w:val="both"/>
        <w:rPr>
          <w:b/>
        </w:rPr>
      </w:pPr>
    </w:p>
    <w:p w:rsidR="002F176D" w:rsidP="00AC663C">
      <w:pPr>
        <w:jc w:val="both"/>
        <w:rPr>
          <w:b/>
        </w:rPr>
      </w:pPr>
    </w:p>
    <w:p w:rsidR="002F176D" w:rsidRPr="00177A4E" w:rsidP="002F176D">
      <w:pPr>
        <w:ind w:firstLine="360"/>
        <w:jc w:val="both"/>
      </w:pPr>
    </w:p>
    <w:p w:rsidR="002F176D" w:rsidRPr="00177A4E" w:rsidP="002F176D">
      <w:pPr>
        <w:numPr>
          <w:ilvl w:val="0"/>
          <w:numId w:val="12"/>
        </w:numPr>
        <w:suppressAutoHyphens/>
        <w:spacing w:after="200"/>
        <w:jc w:val="both"/>
      </w:pPr>
      <w:r w:rsidRPr="00177A4E">
        <w:t>V čl. I sa v poznámke pod čiarou k odkazu 1  vypúšťa prvá veta.</w:t>
      </w:r>
    </w:p>
    <w:p w:rsidR="002F176D" w:rsidP="002F176D">
      <w:pPr>
        <w:ind w:left="3540"/>
        <w:jc w:val="both"/>
      </w:pPr>
      <w:r w:rsidRPr="00177A4E">
        <w:t xml:space="preserve">Vypustenie odkazu na Dohovore o vypracovaní Európskeho liekopisu sa navrhuje z toho dôvodu, že tento sa nachádza v prílohe uvedeného rozhodnutia a je totožný s dohovorom uvedeným v tretej vete. Zároveň sa dopĺňa uvádzania miesta uverejnenia právne záväzného aktu EÚ jednotným a zaužívaným spôsobom.  </w:t>
      </w:r>
    </w:p>
    <w:p w:rsidR="004221EC" w:rsidRPr="00177A4E" w:rsidP="002F176D">
      <w:pPr>
        <w:ind w:left="3540"/>
        <w:jc w:val="both"/>
      </w:pPr>
    </w:p>
    <w:p w:rsidR="002F176D" w:rsidRPr="00177A4E" w:rsidP="004221EC">
      <w:pPr>
        <w:numPr>
          <w:ilvl w:val="0"/>
          <w:numId w:val="12"/>
        </w:numPr>
        <w:suppressAutoHyphens/>
        <w:contextualSpacing/>
        <w:jc w:val="both"/>
      </w:pPr>
      <w:r w:rsidRPr="00177A4E">
        <w:t xml:space="preserve">V čl. I sa v § 2 ods. 32 za slovo „Prevádzkareň“ vkladajú slová „na účely tohto zákona“. </w:t>
      </w:r>
    </w:p>
    <w:p w:rsidR="002F176D" w:rsidRPr="00177A4E" w:rsidP="002F176D">
      <w:pPr>
        <w:ind w:left="3540"/>
        <w:contextualSpacing/>
        <w:jc w:val="both"/>
      </w:pPr>
      <w:r w:rsidRPr="00177A4E">
        <w:t>Spresnenie ustanovenia</w:t>
      </w:r>
      <w:r>
        <w:t>, keďže definícia pojmu prevádzkareň je upravená  aj v iných právnych predpisoch</w:t>
      </w:r>
      <w:r w:rsidRPr="00177A4E">
        <w:t xml:space="preserve">. </w:t>
      </w:r>
    </w:p>
    <w:p w:rsidR="002F176D" w:rsidRPr="00177A4E" w:rsidP="002F176D">
      <w:pPr>
        <w:ind w:left="3540"/>
        <w:contextualSpacing/>
        <w:jc w:val="both"/>
      </w:pPr>
    </w:p>
    <w:p w:rsidR="002F176D" w:rsidRPr="00177A4E" w:rsidP="002F176D">
      <w:pPr>
        <w:numPr>
          <w:ilvl w:val="0"/>
          <w:numId w:val="12"/>
        </w:numPr>
        <w:tabs>
          <w:tab w:val="num" w:pos="0"/>
          <w:tab w:val="clear" w:pos="720"/>
        </w:tabs>
        <w:suppressAutoHyphens/>
        <w:ind w:left="0" w:firstLine="360"/>
        <w:contextualSpacing/>
        <w:jc w:val="both"/>
      </w:pPr>
      <w:r w:rsidRPr="00177A4E">
        <w:t xml:space="preserve">V čl. I sa v § 3 ods. 6 slová „a) až e)“ nahrádzajú slovami „a) až d)“. </w:t>
      </w:r>
    </w:p>
    <w:p w:rsidR="002F176D" w:rsidRPr="00177A4E" w:rsidP="002F176D">
      <w:pPr>
        <w:ind w:left="360"/>
        <w:contextualSpacing/>
        <w:jc w:val="both"/>
      </w:pPr>
    </w:p>
    <w:p w:rsidR="002F176D" w:rsidRPr="00177A4E" w:rsidP="002F176D">
      <w:pPr>
        <w:ind w:left="3540"/>
        <w:contextualSpacing/>
        <w:jc w:val="both"/>
      </w:pPr>
      <w:r w:rsidRPr="00177A4E">
        <w:t xml:space="preserve">Zrušenie povolenia na žiadosť držiteľa povolenia [§ 10 ods. 1 písm. e)] nie je dôvodom na to, aby osoba nebola považovaná za dôveryhodnú. </w:t>
      </w:r>
    </w:p>
    <w:p w:rsidR="002F176D" w:rsidRPr="00177A4E" w:rsidP="002F176D">
      <w:pPr>
        <w:ind w:left="3540"/>
        <w:contextualSpacing/>
        <w:jc w:val="both"/>
      </w:pPr>
    </w:p>
    <w:p w:rsidR="002F176D" w:rsidRPr="00177A4E" w:rsidP="002F176D">
      <w:pPr>
        <w:numPr>
          <w:ilvl w:val="0"/>
          <w:numId w:val="12"/>
        </w:numPr>
        <w:suppressAutoHyphens/>
        <w:contextualSpacing/>
        <w:jc w:val="both"/>
      </w:pPr>
      <w:r w:rsidRPr="00177A4E">
        <w:t xml:space="preserve">V čl. I sa v § 5 ods. </w:t>
      </w:r>
      <w:r>
        <w:t>2</w:t>
      </w:r>
      <w:r w:rsidRPr="00177A4E">
        <w:t xml:space="preserve"> na konci pripájajú tieto slová: „alebo členom štatutárneho orgánu držiteľa povolenia“.</w:t>
      </w:r>
    </w:p>
    <w:p w:rsidR="002F176D" w:rsidRPr="00177A4E" w:rsidP="002F176D">
      <w:pPr>
        <w:ind w:left="3540"/>
        <w:contextualSpacing/>
        <w:jc w:val="both"/>
      </w:pPr>
      <w:r w:rsidRPr="00177A4E">
        <w:t>Spresnenie ustano</w:t>
      </w:r>
      <w:r w:rsidRPr="00177A4E">
        <w:t>venia.</w:t>
      </w:r>
    </w:p>
    <w:p w:rsidR="002F176D" w:rsidRPr="00177A4E" w:rsidP="002F176D">
      <w:pPr>
        <w:ind w:left="3540"/>
        <w:contextualSpacing/>
        <w:jc w:val="both"/>
      </w:pPr>
    </w:p>
    <w:p w:rsidR="002F176D" w:rsidRPr="00177A4E" w:rsidP="002F176D">
      <w:pPr>
        <w:numPr>
          <w:ilvl w:val="0"/>
          <w:numId w:val="12"/>
        </w:numPr>
        <w:suppressAutoHyphens/>
        <w:contextualSpacing/>
        <w:jc w:val="both"/>
      </w:pPr>
      <w:r w:rsidRPr="00177A4E">
        <w:t xml:space="preserve">V čl. I sa v § 7 ods. 6 odkaz </w:t>
      </w:r>
      <w:r w:rsidRPr="00177A4E">
        <w:rPr>
          <w:vertAlign w:val="superscript"/>
        </w:rPr>
        <w:t>11</w:t>
      </w:r>
      <w:r w:rsidRPr="00177A4E">
        <w:t xml:space="preserve">) nahrádza odkazom </w:t>
      </w:r>
      <w:r w:rsidRPr="00177A4E">
        <w:rPr>
          <w:vertAlign w:val="superscript"/>
        </w:rPr>
        <w:t>10</w:t>
      </w:r>
      <w:r w:rsidRPr="00177A4E">
        <w:t>).</w:t>
      </w:r>
    </w:p>
    <w:p w:rsidR="002F176D" w:rsidRPr="00177A4E" w:rsidP="002F176D">
      <w:pPr>
        <w:ind w:left="720"/>
        <w:contextualSpacing/>
        <w:jc w:val="both"/>
      </w:pPr>
    </w:p>
    <w:p w:rsidR="002F176D" w:rsidRPr="00177A4E" w:rsidP="002F176D">
      <w:pPr>
        <w:ind w:left="3540"/>
        <w:contextualSpacing/>
        <w:jc w:val="both"/>
      </w:pPr>
      <w:r w:rsidRPr="00177A4E">
        <w:t>Legislatívno-technická úprava.</w:t>
      </w:r>
    </w:p>
    <w:p w:rsidR="002F176D" w:rsidRPr="00177A4E" w:rsidP="002F176D">
      <w:pPr>
        <w:ind w:left="3540"/>
        <w:contextualSpacing/>
        <w:jc w:val="both"/>
      </w:pPr>
    </w:p>
    <w:p w:rsidR="002F176D" w:rsidRPr="00177A4E" w:rsidP="002F176D">
      <w:pPr>
        <w:numPr>
          <w:ilvl w:val="0"/>
          <w:numId w:val="12"/>
        </w:numPr>
        <w:suppressAutoHyphens/>
        <w:contextualSpacing/>
        <w:jc w:val="both"/>
      </w:pPr>
      <w:r w:rsidRPr="00177A4E">
        <w:t>V čl. I sa v § 11 ods. 3 slová „Orgán, ktorý povolenie vydal, zánik povolenia oznámi“ nahrádzajú slovami „Ministerstvo zdravotníctva a samosprávny kraj oznámia</w:t>
      </w:r>
      <w:r w:rsidRPr="00177A4E">
        <w:t xml:space="preserve"> zánik povolenia“.</w:t>
      </w:r>
    </w:p>
    <w:p w:rsidR="002F176D" w:rsidRPr="00177A4E" w:rsidP="002F176D">
      <w:pPr>
        <w:ind w:left="3540"/>
        <w:contextualSpacing/>
        <w:jc w:val="both"/>
      </w:pPr>
      <w:r w:rsidRPr="00177A4E">
        <w:t>Zosúladenie s úpravou v čl. I, § 7 ods. 9, podľa ktorého národné centru zverejňuje na svojom webovom sídle len povolenia vydané ministerstvo zdravotníctva a samosprávnym krajom.</w:t>
      </w:r>
    </w:p>
    <w:p w:rsidR="002F176D" w:rsidRPr="00177A4E" w:rsidP="002F176D">
      <w:pPr>
        <w:ind w:left="3540"/>
        <w:contextualSpacing/>
        <w:jc w:val="both"/>
      </w:pPr>
    </w:p>
    <w:p w:rsidR="002F176D" w:rsidRPr="00177A4E" w:rsidP="002F176D">
      <w:pPr>
        <w:numPr>
          <w:ilvl w:val="0"/>
          <w:numId w:val="12"/>
        </w:numPr>
        <w:suppressAutoHyphens/>
        <w:contextualSpacing/>
        <w:jc w:val="both"/>
      </w:pPr>
      <w:r w:rsidRPr="00177A4E">
        <w:t>V čl. I sa § 11 dopĺňa odsekom 4, ktorý znie:</w:t>
      </w:r>
    </w:p>
    <w:p w:rsidR="002F176D" w:rsidRPr="00177A4E" w:rsidP="002F176D">
      <w:pPr>
        <w:ind w:left="720"/>
        <w:contextualSpacing/>
        <w:jc w:val="both"/>
      </w:pPr>
      <w:r w:rsidRPr="00177A4E">
        <w:t>„(4) Ústav kontroly veterinárnych liečiv oznámi zánik povolenia štátnej veterinárnej a potravinovej správe, ktorá oznámenie zverejní na svojom webovom sídle do troch dní o</w:t>
      </w:r>
      <w:r>
        <w:t>d</w:t>
      </w:r>
      <w:r w:rsidRPr="00177A4E">
        <w:t xml:space="preserve"> doručenia. Osobné údaje o fyzickej osobe sa zverejňujú v rozsahu meno, priezvisko a adresa bydl</w:t>
      </w:r>
      <w:r w:rsidRPr="00177A4E">
        <w:t>iska.“.</w:t>
      </w:r>
    </w:p>
    <w:p w:rsidR="002F176D" w:rsidRPr="00177A4E" w:rsidP="002F176D">
      <w:pPr>
        <w:ind w:left="720"/>
        <w:contextualSpacing/>
        <w:jc w:val="both"/>
      </w:pPr>
    </w:p>
    <w:p w:rsidR="002F176D" w:rsidRPr="00177A4E" w:rsidP="002F176D">
      <w:pPr>
        <w:ind w:left="3540"/>
        <w:contextualSpacing/>
        <w:jc w:val="both"/>
      </w:pPr>
      <w:r w:rsidRPr="00177A4E">
        <w:t>Doplnenie úpravy v nadväznosti na ustanovenie čl. I, § 7 ods. 10.</w:t>
      </w:r>
    </w:p>
    <w:p w:rsidR="002F176D" w:rsidP="002F176D">
      <w:pPr>
        <w:ind w:left="720"/>
        <w:contextualSpacing/>
        <w:jc w:val="both"/>
      </w:pPr>
    </w:p>
    <w:p w:rsidR="00BD5FE7" w:rsidRPr="00595426" w:rsidP="00BD5FE7">
      <w:pPr>
        <w:numPr>
          <w:ilvl w:val="0"/>
          <w:numId w:val="12"/>
        </w:numPr>
        <w:jc w:val="both"/>
      </w:pPr>
      <w:r w:rsidRPr="00595426">
        <w:t>V čl. I § 12 ods. 1 písmeno d) znie:</w:t>
      </w:r>
    </w:p>
    <w:p w:rsidR="00BD5FE7" w:rsidRPr="00595426" w:rsidP="00BD5FE7">
      <w:pPr>
        <w:widowControl w:val="0"/>
        <w:ind w:left="540" w:firstLine="104"/>
        <w:jc w:val="both"/>
      </w:pPr>
      <w:r w:rsidRPr="00595426">
        <w:t>„d)  ustanovil odborného zástupcu zodpovedného za výrobu liekov, ktorým musí byť fyzická osoba, ktorá získala  vysokoškolské vzdelanie druhého stupňa v študijnom odbore</w:t>
      </w:r>
    </w:p>
    <w:p w:rsidR="00BD5FE7" w:rsidRPr="00595426" w:rsidP="00BD5FE7">
      <w:pPr>
        <w:widowControl w:val="0"/>
        <w:ind w:left="426"/>
        <w:jc w:val="both"/>
      </w:pPr>
      <w:r w:rsidRPr="00595426">
        <w:t>1. farmácia a má odbornú prax najmenej dva roky vo výrobe liekov alebo získala špecializáciu v špecializačnom odbore farmaceutická technológia alebo</w:t>
      </w:r>
    </w:p>
    <w:p w:rsidR="00BD5FE7" w:rsidP="00BD5FE7">
      <w:pPr>
        <w:widowControl w:val="0"/>
        <w:ind w:left="426"/>
        <w:jc w:val="both"/>
      </w:pPr>
      <w:r w:rsidRPr="00595426">
        <w:t>2.  všeobecné lekárstvo, veterinár</w:t>
      </w:r>
      <w:r w:rsidR="00F74D56">
        <w:t>ske</w:t>
      </w:r>
      <w:r w:rsidRPr="00595426">
        <w:t xml:space="preserve"> lekárstvo, chémia alebo biológia a má odbornú prax najmenej dva roky vo výrobe liekov alebo špecializáciu v špecializačnom odbore farmaceutické technologické postupy podľa predpisov platných do 31. decembra 2004,“.</w:t>
      </w:r>
    </w:p>
    <w:p w:rsidR="00ED1877" w:rsidRPr="00595426" w:rsidP="00BD5FE7">
      <w:pPr>
        <w:widowControl w:val="0"/>
        <w:ind w:left="426"/>
        <w:jc w:val="both"/>
      </w:pPr>
    </w:p>
    <w:p w:rsidR="00BD5FE7" w:rsidRPr="00595426" w:rsidP="00BD5FE7">
      <w:pPr>
        <w:widowControl w:val="0"/>
        <w:ind w:left="3600"/>
        <w:jc w:val="both"/>
      </w:pPr>
      <w:r w:rsidRPr="00595426">
        <w:t>Legislatívno-technická úprava.</w:t>
      </w:r>
    </w:p>
    <w:p w:rsidR="00BD5FE7" w:rsidRPr="00595426" w:rsidP="00BD5FE7">
      <w:pPr>
        <w:widowControl w:val="0"/>
        <w:ind w:left="2550" w:firstLine="282"/>
        <w:jc w:val="both"/>
      </w:pPr>
    </w:p>
    <w:p w:rsidR="002F176D" w:rsidRPr="00177A4E" w:rsidP="002F176D">
      <w:pPr>
        <w:numPr>
          <w:ilvl w:val="0"/>
          <w:numId w:val="12"/>
        </w:numPr>
        <w:suppressAutoHyphens/>
        <w:contextualSpacing/>
        <w:jc w:val="both"/>
      </w:pPr>
      <w:r w:rsidRPr="00177A4E">
        <w:t>V čl. I sa v § 13 ods. 2 písm. d) na konci úvodnej vety v prvom až treťom bode a       v § 13 ods. 3 písm. b) na konci úvodn</w:t>
      </w:r>
      <w:r>
        <w:t xml:space="preserve">ej vety v druhom a treťom bode </w:t>
      </w:r>
      <w:r w:rsidRPr="00177A4E">
        <w:t xml:space="preserve"> pripája spojka „a“. </w:t>
      </w:r>
    </w:p>
    <w:p w:rsidR="002F176D" w:rsidRPr="00177A4E" w:rsidP="002F176D">
      <w:pPr>
        <w:ind w:left="3540"/>
        <w:contextualSpacing/>
        <w:jc w:val="both"/>
      </w:pPr>
      <w:r w:rsidRPr="00177A4E">
        <w:t xml:space="preserve">Spresnenie ustanovenia. </w:t>
      </w:r>
    </w:p>
    <w:p w:rsidR="002F176D" w:rsidRPr="00177A4E" w:rsidP="002F176D">
      <w:pPr>
        <w:ind w:left="720"/>
        <w:contextualSpacing/>
        <w:jc w:val="both"/>
      </w:pPr>
      <w:r w:rsidRPr="00177A4E">
        <w:t xml:space="preserve"> </w:t>
      </w:r>
    </w:p>
    <w:p w:rsidR="002F176D" w:rsidRPr="00177A4E" w:rsidP="002F176D">
      <w:pPr>
        <w:numPr>
          <w:ilvl w:val="0"/>
          <w:numId w:val="12"/>
        </w:numPr>
        <w:suppressAutoHyphens/>
        <w:contextualSpacing/>
        <w:jc w:val="both"/>
      </w:pPr>
      <w:r w:rsidRPr="00177A4E">
        <w:t>V čl. I sa v § 17 ods. 2 písm. b) a ods. 3 písm. b) slovo „veterinárne“ nahrádza slovom „veterinárske“.</w:t>
      </w:r>
    </w:p>
    <w:p w:rsidR="002F176D" w:rsidRPr="00177A4E" w:rsidP="002F176D">
      <w:pPr>
        <w:ind w:left="3540"/>
        <w:contextualSpacing/>
        <w:jc w:val="both"/>
      </w:pPr>
      <w:r w:rsidRPr="00177A4E">
        <w:t xml:space="preserve">Oprava názvu študijného odboru. </w:t>
      </w:r>
    </w:p>
    <w:p w:rsidR="002F176D" w:rsidRPr="00177A4E" w:rsidP="002F176D">
      <w:pPr>
        <w:ind w:left="720"/>
        <w:contextualSpacing/>
        <w:jc w:val="both"/>
      </w:pPr>
    </w:p>
    <w:p w:rsidR="002F176D" w:rsidRPr="00177A4E" w:rsidP="002F176D">
      <w:pPr>
        <w:numPr>
          <w:ilvl w:val="0"/>
          <w:numId w:val="12"/>
        </w:numPr>
        <w:suppressAutoHyphens/>
        <w:contextualSpacing/>
        <w:jc w:val="both"/>
      </w:pPr>
      <w:r w:rsidRPr="00177A4E">
        <w:t>V čl. I sa v § 19 ods. 6 slová „povolenie súbežného dovozu“ nahrádzajú slovami „povolenie  na súbežný dovoz“.</w:t>
      </w:r>
    </w:p>
    <w:p w:rsidR="002F176D" w:rsidRPr="00177A4E" w:rsidP="002F176D">
      <w:pPr>
        <w:ind w:left="720"/>
        <w:contextualSpacing/>
        <w:jc w:val="both"/>
      </w:pPr>
    </w:p>
    <w:p w:rsidR="002F176D" w:rsidRPr="00177A4E" w:rsidP="002F176D">
      <w:pPr>
        <w:ind w:left="3540"/>
        <w:contextualSpacing/>
        <w:jc w:val="both"/>
      </w:pPr>
      <w:r w:rsidRPr="00177A4E">
        <w:t xml:space="preserve">Zjednotenie používanej terminológie. </w:t>
      </w:r>
    </w:p>
    <w:p w:rsidR="002F176D" w:rsidRPr="00177A4E" w:rsidP="002F176D">
      <w:pPr>
        <w:ind w:left="3540"/>
        <w:contextualSpacing/>
        <w:jc w:val="both"/>
      </w:pPr>
    </w:p>
    <w:p w:rsidR="002F176D" w:rsidRPr="00177A4E" w:rsidP="002F176D">
      <w:pPr>
        <w:numPr>
          <w:ilvl w:val="0"/>
          <w:numId w:val="12"/>
        </w:numPr>
        <w:suppressAutoHyphens/>
        <w:contextualSpacing/>
        <w:jc w:val="both"/>
      </w:pPr>
      <w:r w:rsidRPr="00177A4E">
        <w:t>V čl. I  sa v § 20 ods. 1 písm. k) slovo „prevádzkami“ nahrádza slovom „prevádzkarňami“.</w:t>
      </w:r>
    </w:p>
    <w:p w:rsidR="002F176D" w:rsidRPr="00177A4E" w:rsidP="002F176D">
      <w:pPr>
        <w:ind w:left="720"/>
        <w:contextualSpacing/>
        <w:jc w:val="both"/>
      </w:pPr>
    </w:p>
    <w:p w:rsidR="002F176D" w:rsidRPr="00177A4E" w:rsidP="002F176D">
      <w:pPr>
        <w:ind w:left="2844" w:firstLine="696"/>
        <w:contextualSpacing/>
        <w:jc w:val="both"/>
      </w:pPr>
      <w:r w:rsidRPr="00177A4E">
        <w:t xml:space="preserve">Zjednotenie používanej terminológie. </w:t>
      </w:r>
    </w:p>
    <w:p w:rsidR="002F176D" w:rsidRPr="00177A4E" w:rsidP="002F176D">
      <w:pPr>
        <w:contextualSpacing/>
        <w:jc w:val="both"/>
      </w:pPr>
    </w:p>
    <w:p w:rsidR="002F176D" w:rsidRPr="00177A4E" w:rsidP="002F176D">
      <w:pPr>
        <w:numPr>
          <w:ilvl w:val="0"/>
          <w:numId w:val="12"/>
        </w:numPr>
        <w:suppressAutoHyphens/>
        <w:contextualSpacing/>
        <w:jc w:val="both"/>
      </w:pPr>
      <w:r w:rsidRPr="00177A4E">
        <w:t xml:space="preserve">V čl. I sa v § 20 ods. 3 za slová „inému ústavnému zdravotníckemu“ vkladá slovo „zariadeniu“. </w:t>
      </w:r>
    </w:p>
    <w:p w:rsidR="002F176D" w:rsidRPr="00177A4E" w:rsidP="002F176D">
      <w:pPr>
        <w:ind w:left="3540"/>
        <w:contextualSpacing/>
        <w:jc w:val="both"/>
      </w:pPr>
      <w:r w:rsidRPr="00177A4E">
        <w:t xml:space="preserve">Doplnenie chýbajúceho slova. </w:t>
      </w:r>
    </w:p>
    <w:p w:rsidR="002F176D" w:rsidP="002F176D">
      <w:pPr>
        <w:ind w:left="720"/>
        <w:contextualSpacing/>
        <w:jc w:val="both"/>
      </w:pPr>
    </w:p>
    <w:p w:rsidR="00D54711" w:rsidRPr="00595426" w:rsidP="00D54711">
      <w:pPr>
        <w:widowControl w:val="0"/>
        <w:numPr>
          <w:ilvl w:val="0"/>
          <w:numId w:val="12"/>
        </w:numPr>
        <w:jc w:val="both"/>
        <w:rPr>
          <w:bCs/>
        </w:rPr>
      </w:pPr>
      <w:r w:rsidRPr="00595426">
        <w:rPr>
          <w:bCs/>
        </w:rPr>
        <w:t>V čl. I § 21 sa vypúšťa odsek 13.</w:t>
      </w:r>
    </w:p>
    <w:p w:rsidR="00D54711" w:rsidP="00D54711">
      <w:pPr>
        <w:widowControl w:val="0"/>
        <w:ind w:firstLine="644"/>
        <w:jc w:val="both"/>
        <w:rPr>
          <w:bCs/>
        </w:rPr>
      </w:pPr>
      <w:r w:rsidRPr="00595426">
        <w:rPr>
          <w:bCs/>
        </w:rPr>
        <w:t xml:space="preserve">Doterajšie odseky 14 a 15 sa označujú </w:t>
      </w:r>
      <w:r w:rsidRPr="00595426">
        <w:rPr>
          <w:bCs/>
        </w:rPr>
        <w:t xml:space="preserve">ako odseky 13 a 14. </w:t>
      </w:r>
    </w:p>
    <w:p w:rsidR="00D54711" w:rsidRPr="00595426" w:rsidP="00D54711">
      <w:pPr>
        <w:widowControl w:val="0"/>
        <w:ind w:firstLine="644"/>
        <w:jc w:val="both"/>
        <w:rPr>
          <w:bCs/>
        </w:rPr>
      </w:pPr>
    </w:p>
    <w:p w:rsidR="00D54711" w:rsidRPr="00595426" w:rsidP="00D54711">
      <w:pPr>
        <w:widowControl w:val="0"/>
        <w:ind w:left="3420" w:firstLine="180"/>
        <w:jc w:val="both"/>
        <w:rPr>
          <w:bCs/>
        </w:rPr>
      </w:pPr>
      <w:r>
        <w:rPr>
          <w:bCs/>
        </w:rPr>
        <w:t xml:space="preserve"> </w:t>
      </w:r>
      <w:r w:rsidRPr="00595426">
        <w:rPr>
          <w:bCs/>
        </w:rPr>
        <w:t xml:space="preserve">Vzhľadom na navrhované doplnenie zákona                                             </w:t>
      </w:r>
      <w:r>
        <w:rPr>
          <w:bCs/>
        </w:rPr>
        <w:t xml:space="preserve">                                  č. </w:t>
      </w:r>
      <w:r w:rsidRPr="00595426">
        <w:rPr>
          <w:bCs/>
        </w:rPr>
        <w:t>581/2004 Z. z. je toto ustanovenie nadbytočné.</w:t>
      </w:r>
    </w:p>
    <w:p w:rsidR="00D54711" w:rsidRPr="00595426" w:rsidP="00D54711">
      <w:pPr>
        <w:widowControl w:val="0"/>
        <w:jc w:val="both"/>
      </w:pPr>
    </w:p>
    <w:p w:rsidR="002F176D" w:rsidRPr="00177A4E" w:rsidP="002F176D">
      <w:pPr>
        <w:numPr>
          <w:ilvl w:val="0"/>
          <w:numId w:val="12"/>
        </w:numPr>
        <w:suppressAutoHyphens/>
        <w:contextualSpacing/>
        <w:jc w:val="both"/>
      </w:pPr>
      <w:r w:rsidRPr="00177A4E">
        <w:t>V čl. I sa v § 22 ods. 4 písm. d) na konci slová „a zabezpečiť ich zneškodnenie podľa § 74“ nahrádzajú slovami „ktorý je povinný zabezpečiť ich zneškodnenie podľa § 74, ak ide o humánne lieky, alebo podľa § 103, ak ide o veterinárne lieky“.</w:t>
      </w:r>
    </w:p>
    <w:p w:rsidR="002F176D" w:rsidRPr="00177A4E" w:rsidP="002F176D">
      <w:pPr>
        <w:ind w:left="720"/>
        <w:contextualSpacing/>
        <w:jc w:val="both"/>
      </w:pPr>
    </w:p>
    <w:p w:rsidR="002F176D" w:rsidRPr="00177A4E" w:rsidP="002F176D">
      <w:pPr>
        <w:ind w:left="3540"/>
        <w:contextualSpacing/>
        <w:jc w:val="both"/>
      </w:pPr>
      <w:r w:rsidRPr="00177A4E">
        <w:t xml:space="preserve">Formulačná úprava z dôvodu, že záver ustanovenia nenadväzoval na predchádzajúci text. Súčasne sa dopĺňa ustanovenie, podľa ktorého sa zneškodňujú veterinárne lieky, keďže predmetom internetového výdaja, môžu byť  podľa § 22 ods. 2 aj veterinárne lieky. </w:t>
      </w:r>
    </w:p>
    <w:p w:rsidR="002F176D" w:rsidRPr="00177A4E" w:rsidP="002F176D">
      <w:pPr>
        <w:ind w:left="720"/>
        <w:contextualSpacing/>
        <w:jc w:val="both"/>
      </w:pPr>
    </w:p>
    <w:p w:rsidR="002F176D" w:rsidRPr="00177A4E" w:rsidP="002F176D">
      <w:pPr>
        <w:numPr>
          <w:ilvl w:val="0"/>
          <w:numId w:val="12"/>
        </w:numPr>
        <w:suppressAutoHyphens/>
        <w:contextualSpacing/>
        <w:jc w:val="both"/>
      </w:pPr>
      <w:r w:rsidRPr="00177A4E">
        <w:t xml:space="preserve">V čl. I sa v § 22 ods. 6 písm. a) za slová „§ 46 ods. 1“ vkladá čiarka a slová </w:t>
      </w:r>
      <w:r w:rsidRPr="00177A4E">
        <w:t>„§ 84 ods. 1“.</w:t>
      </w:r>
    </w:p>
    <w:p w:rsidR="002F176D" w:rsidP="002F176D">
      <w:pPr>
        <w:ind w:left="3540"/>
        <w:contextualSpacing/>
        <w:jc w:val="both"/>
      </w:pPr>
      <w:r w:rsidRPr="00177A4E">
        <w:t xml:space="preserve">Doplnenie z dôvodu, že predmetom internetového výdaja môžu byť podľa § 22 ods. 2 aj veterinárne lieky, ktoré sú registrované podľa § 84 ods. 1. </w:t>
      </w:r>
    </w:p>
    <w:p w:rsidR="00D54711" w:rsidP="002F176D">
      <w:pPr>
        <w:ind w:left="3540"/>
        <w:contextualSpacing/>
        <w:jc w:val="both"/>
      </w:pPr>
    </w:p>
    <w:p w:rsidR="00D54711" w:rsidRPr="00595426" w:rsidP="00D54711">
      <w:pPr>
        <w:widowControl w:val="0"/>
        <w:numPr>
          <w:ilvl w:val="0"/>
          <w:numId w:val="12"/>
        </w:numPr>
        <w:jc w:val="both"/>
      </w:pPr>
      <w:r w:rsidRPr="00595426">
        <w:t>V čl. I</w:t>
      </w:r>
      <w:r w:rsidR="003431BC">
        <w:t xml:space="preserve"> v § 23 ods. 1 písm. af) </w:t>
      </w:r>
      <w:r w:rsidRPr="00595426">
        <w:t>poznámka pod čiarou k odkazu 30) znie:</w:t>
      </w:r>
    </w:p>
    <w:p w:rsidR="00D54711" w:rsidP="00D54711">
      <w:pPr>
        <w:widowControl w:val="0"/>
        <w:ind w:firstLine="644"/>
        <w:jc w:val="both"/>
      </w:pPr>
      <w:r w:rsidRPr="00595426">
        <w:t>„30) § 8 ods. 1 písm. b) bod 18 zákona č. .../2011 Z. z.“.</w:t>
      </w:r>
    </w:p>
    <w:p w:rsidR="00072E81" w:rsidRPr="00595426" w:rsidP="00D54711">
      <w:pPr>
        <w:widowControl w:val="0"/>
        <w:ind w:firstLine="644"/>
        <w:jc w:val="both"/>
      </w:pPr>
    </w:p>
    <w:p w:rsidR="00D54711" w:rsidRPr="00595426" w:rsidP="00D54711">
      <w:pPr>
        <w:widowControl w:val="0"/>
        <w:ind w:left="3192" w:firstLine="348"/>
        <w:jc w:val="both"/>
      </w:pPr>
      <w:r w:rsidRPr="00595426">
        <w:t>Legislatívno-technická úprava.</w:t>
      </w:r>
    </w:p>
    <w:p w:rsidR="00D54711" w:rsidRPr="00595426" w:rsidP="00D54711">
      <w:pPr>
        <w:ind w:left="284"/>
        <w:jc w:val="both"/>
      </w:pPr>
    </w:p>
    <w:p w:rsidR="00D54711" w:rsidRPr="00177A4E" w:rsidP="002F176D">
      <w:pPr>
        <w:ind w:left="3540"/>
        <w:contextualSpacing/>
        <w:jc w:val="both"/>
      </w:pPr>
    </w:p>
    <w:p w:rsidR="002F176D" w:rsidRPr="00177A4E" w:rsidP="002F176D">
      <w:pPr>
        <w:numPr>
          <w:ilvl w:val="0"/>
          <w:numId w:val="12"/>
        </w:numPr>
        <w:suppressAutoHyphens/>
        <w:contextualSpacing/>
        <w:jc w:val="both"/>
      </w:pPr>
      <w:r w:rsidRPr="00177A4E">
        <w:t>V čl. I sa v § 23 ods. 1 písm. ag) a v ods. 11 slová „z verejného“ nahrádzajú „na základe verejného“.</w:t>
      </w:r>
    </w:p>
    <w:p w:rsidR="002F176D" w:rsidRPr="00177A4E" w:rsidP="002F176D">
      <w:pPr>
        <w:ind w:left="3540"/>
        <w:contextualSpacing/>
        <w:jc w:val="both"/>
      </w:pPr>
      <w:r w:rsidRPr="00177A4E">
        <w:t>Zjednotenie používanej terminológie.</w:t>
      </w:r>
    </w:p>
    <w:p w:rsidR="002F176D" w:rsidRPr="00177A4E" w:rsidP="002F176D">
      <w:pPr>
        <w:ind w:left="3540"/>
        <w:contextualSpacing/>
        <w:jc w:val="both"/>
      </w:pPr>
    </w:p>
    <w:p w:rsidR="002F176D" w:rsidRPr="00177A4E" w:rsidP="002F176D">
      <w:pPr>
        <w:numPr>
          <w:ilvl w:val="0"/>
          <w:numId w:val="12"/>
        </w:numPr>
        <w:suppressAutoHyphens/>
        <w:contextualSpacing/>
        <w:jc w:val="both"/>
      </w:pPr>
      <w:r w:rsidRPr="00177A4E">
        <w:t xml:space="preserve">V čl. I sa v § 23 ods. 1 písm. ag) za slová „v </w:t>
      </w:r>
      <w:r w:rsidRPr="00177A4E">
        <w:t>preukaze poistenca“ vkladajú slová „alebo v európskom preukaze zdravotného poistenia“.</w:t>
      </w:r>
    </w:p>
    <w:p w:rsidR="002F176D" w:rsidRPr="00177A4E" w:rsidP="002F176D">
      <w:pPr>
        <w:ind w:left="720"/>
        <w:contextualSpacing/>
        <w:jc w:val="both"/>
      </w:pPr>
    </w:p>
    <w:p w:rsidR="002F176D" w:rsidRPr="00177A4E" w:rsidP="002F176D">
      <w:pPr>
        <w:ind w:left="3540"/>
        <w:contextualSpacing/>
        <w:jc w:val="both"/>
      </w:pPr>
      <w:r w:rsidRPr="00177A4E">
        <w:t>Doplnenie v súlade s § 22 ods. 1 písm. h) zákona č. 580/2004 Z. z. o zdravotnom poistení, podľa ktorého  má poistenec právo preukazovať sa buď preukazom poistenca alebo</w:t>
      </w:r>
      <w:r w:rsidRPr="00177A4E">
        <w:t xml:space="preserve"> európskym preukazom zdravotného poistenia. </w:t>
      </w:r>
    </w:p>
    <w:p w:rsidR="002F176D" w:rsidRPr="00177A4E" w:rsidP="002F176D">
      <w:pPr>
        <w:ind w:left="720"/>
        <w:contextualSpacing/>
        <w:jc w:val="both"/>
      </w:pPr>
    </w:p>
    <w:p w:rsidR="002F176D" w:rsidRPr="00177A4E" w:rsidP="002F176D">
      <w:pPr>
        <w:numPr>
          <w:ilvl w:val="0"/>
          <w:numId w:val="12"/>
        </w:numPr>
        <w:suppressAutoHyphens/>
        <w:contextualSpacing/>
        <w:jc w:val="both"/>
      </w:pPr>
      <w:r w:rsidRPr="00177A4E">
        <w:t>V čl. I sa v § 23 ods. 3 za slová „preukaz poistenca“ (2x) vkladajú slová „alebo európsky preukaz zdravotného poistenia“.</w:t>
      </w:r>
    </w:p>
    <w:p w:rsidR="002F176D" w:rsidRPr="00177A4E" w:rsidP="002F176D">
      <w:pPr>
        <w:ind w:left="720"/>
        <w:contextualSpacing/>
        <w:jc w:val="both"/>
      </w:pPr>
    </w:p>
    <w:p w:rsidR="002F176D" w:rsidRPr="00177A4E" w:rsidP="002F176D">
      <w:pPr>
        <w:ind w:left="3540"/>
        <w:contextualSpacing/>
        <w:jc w:val="both"/>
      </w:pPr>
      <w:r w:rsidRPr="00177A4E">
        <w:t xml:space="preserve">Doplnenie v súlade s § 22 ods. 1 písm. h) zákona č. 580/2004 Z. z. o zdravotnom poistení, podľa ktorého  má poistenec právo preukazovať sa buď preukazom poistenca alebo európskym preukazom zdravotného poistenia. </w:t>
      </w:r>
    </w:p>
    <w:p w:rsidR="002F176D" w:rsidRPr="00177A4E" w:rsidP="002F176D">
      <w:pPr>
        <w:ind w:left="720"/>
        <w:contextualSpacing/>
        <w:jc w:val="both"/>
      </w:pPr>
    </w:p>
    <w:p w:rsidR="002F176D" w:rsidRPr="00177A4E" w:rsidP="002F176D">
      <w:pPr>
        <w:numPr>
          <w:ilvl w:val="0"/>
          <w:numId w:val="12"/>
        </w:numPr>
        <w:suppressAutoHyphens/>
        <w:contextualSpacing/>
        <w:jc w:val="both"/>
      </w:pPr>
      <w:r w:rsidRPr="00177A4E">
        <w:t xml:space="preserve">V čl. I sa v § 29 ods. 11 odkaz </w:t>
      </w:r>
      <w:r w:rsidRPr="00177A4E">
        <w:rPr>
          <w:vertAlign w:val="superscript"/>
        </w:rPr>
        <w:t>34</w:t>
      </w:r>
      <w:r w:rsidRPr="00177A4E">
        <w:t xml:space="preserve">) nahrádza odkazom </w:t>
      </w:r>
      <w:r w:rsidRPr="00177A4E">
        <w:rPr>
          <w:vertAlign w:val="superscript"/>
        </w:rPr>
        <w:t>32</w:t>
      </w:r>
      <w:r w:rsidRPr="00177A4E">
        <w:t>).</w:t>
      </w:r>
    </w:p>
    <w:p w:rsidR="002F176D" w:rsidRPr="00177A4E" w:rsidP="002F176D">
      <w:pPr>
        <w:contextualSpacing/>
        <w:jc w:val="both"/>
      </w:pPr>
    </w:p>
    <w:p w:rsidR="002F176D" w:rsidRPr="00177A4E" w:rsidP="002F176D">
      <w:pPr>
        <w:ind w:left="3540"/>
        <w:contextualSpacing/>
        <w:jc w:val="both"/>
      </w:pPr>
      <w:r w:rsidRPr="00177A4E">
        <w:t>Oprava chybného odkazu.</w:t>
      </w:r>
    </w:p>
    <w:p w:rsidR="002F176D" w:rsidRPr="00177A4E" w:rsidP="002F176D">
      <w:pPr>
        <w:ind w:left="720"/>
        <w:contextualSpacing/>
        <w:jc w:val="both"/>
      </w:pPr>
    </w:p>
    <w:p w:rsidR="002F176D" w:rsidRPr="00177A4E" w:rsidP="002F176D">
      <w:pPr>
        <w:numPr>
          <w:ilvl w:val="0"/>
          <w:numId w:val="12"/>
        </w:numPr>
        <w:suppressAutoHyphens/>
        <w:contextualSpacing/>
        <w:jc w:val="both"/>
      </w:pPr>
      <w:r w:rsidRPr="00177A4E">
        <w:t xml:space="preserve">V čl. I sa v § 32 ods. 1 písm. a)  odkaz </w:t>
      </w:r>
      <w:r w:rsidRPr="00177A4E">
        <w:rPr>
          <w:vertAlign w:val="superscript"/>
        </w:rPr>
        <w:t>42</w:t>
      </w:r>
      <w:r w:rsidRPr="00177A4E">
        <w:t xml:space="preserve">) </w:t>
      </w:r>
      <w:r w:rsidRPr="00177A4E">
        <w:t xml:space="preserve">nahrádza odkazom </w:t>
      </w:r>
      <w:r w:rsidRPr="00177A4E">
        <w:rPr>
          <w:vertAlign w:val="superscript"/>
        </w:rPr>
        <w:t>40</w:t>
      </w:r>
      <w:r w:rsidRPr="00177A4E">
        <w:t>).</w:t>
      </w:r>
    </w:p>
    <w:p w:rsidR="002F176D" w:rsidRPr="00177A4E" w:rsidP="002F176D">
      <w:pPr>
        <w:contextualSpacing/>
        <w:jc w:val="both"/>
      </w:pPr>
    </w:p>
    <w:p w:rsidR="002F176D" w:rsidRPr="00177A4E" w:rsidP="002F176D">
      <w:pPr>
        <w:ind w:left="3540"/>
        <w:contextualSpacing/>
        <w:jc w:val="both"/>
      </w:pPr>
      <w:r w:rsidRPr="00177A4E">
        <w:t>Oprava chybného odkazu.</w:t>
      </w:r>
    </w:p>
    <w:p w:rsidR="002F176D" w:rsidRPr="00177A4E" w:rsidP="002F176D">
      <w:pPr>
        <w:ind w:left="3540"/>
        <w:contextualSpacing/>
        <w:jc w:val="both"/>
      </w:pPr>
    </w:p>
    <w:p w:rsidR="002F176D" w:rsidRPr="00177A4E" w:rsidP="002F176D">
      <w:pPr>
        <w:numPr>
          <w:ilvl w:val="0"/>
          <w:numId w:val="12"/>
        </w:numPr>
        <w:suppressAutoHyphens/>
        <w:contextualSpacing/>
        <w:jc w:val="both"/>
      </w:pPr>
      <w:r w:rsidRPr="00177A4E">
        <w:t>V čl. I sa v § 34 ods. 2</w:t>
      </w:r>
      <w:r>
        <w:t xml:space="preserve"> písm. o) </w:t>
      </w:r>
      <w:r w:rsidRPr="00177A4E">
        <w:t xml:space="preserve"> odkaz </w:t>
      </w:r>
      <w:r w:rsidRPr="00177A4E">
        <w:rPr>
          <w:vertAlign w:val="superscript"/>
        </w:rPr>
        <w:t>35</w:t>
      </w:r>
      <w:r w:rsidRPr="00177A4E">
        <w:t xml:space="preserve">) nahrádza odkazom </w:t>
      </w:r>
      <w:r w:rsidRPr="00177A4E">
        <w:rPr>
          <w:vertAlign w:val="superscript"/>
        </w:rPr>
        <w:t>33</w:t>
      </w:r>
      <w:r w:rsidRPr="00177A4E">
        <w:t>).</w:t>
      </w:r>
    </w:p>
    <w:p w:rsidR="002F176D" w:rsidRPr="00177A4E" w:rsidP="002F176D">
      <w:pPr>
        <w:contextualSpacing/>
        <w:jc w:val="both"/>
      </w:pPr>
    </w:p>
    <w:p w:rsidR="002F176D" w:rsidRPr="00177A4E" w:rsidP="002F176D">
      <w:pPr>
        <w:ind w:left="3540"/>
        <w:contextualSpacing/>
        <w:jc w:val="both"/>
      </w:pPr>
      <w:r w:rsidRPr="00177A4E">
        <w:t>Oprava chybného odkazu.</w:t>
      </w:r>
    </w:p>
    <w:p w:rsidR="002F176D" w:rsidP="002F176D">
      <w:pPr>
        <w:ind w:left="720"/>
        <w:contextualSpacing/>
        <w:jc w:val="both"/>
      </w:pPr>
    </w:p>
    <w:p w:rsidR="003431BC" w:rsidP="003431BC">
      <w:pPr>
        <w:numPr>
          <w:ilvl w:val="0"/>
          <w:numId w:val="12"/>
        </w:numPr>
        <w:jc w:val="both"/>
      </w:pPr>
      <w:r w:rsidRPr="00595426">
        <w:t>V čl. I</w:t>
      </w:r>
      <w:r w:rsidR="000313DE">
        <w:t> sa v</w:t>
      </w:r>
      <w:r w:rsidRPr="00595426">
        <w:t> § 35 ods. 6 za prvú vetu vkladá nová druhá veta, ktorá znie: „Začatie klinického skúšania zadávateľ bezodkladne oznámi zdravotnej poisťovni.“.</w:t>
      </w:r>
    </w:p>
    <w:p w:rsidR="005A6ACE" w:rsidRPr="00595426" w:rsidP="005A6ACE">
      <w:pPr>
        <w:ind w:left="360"/>
        <w:jc w:val="both"/>
      </w:pPr>
    </w:p>
    <w:p w:rsidR="003431BC" w:rsidRPr="00595426" w:rsidP="003431BC">
      <w:pPr>
        <w:ind w:left="3600"/>
        <w:jc w:val="both"/>
      </w:pPr>
      <w:r>
        <w:t>V</w:t>
      </w:r>
      <w:r w:rsidRPr="00595426">
        <w:t>zhľadom na možnosť začatia klinického skúšania aj bez vydania rozhodnutia štátnym ústavom, je potrebné aby zadávateľ oznámil začatie takéhoto klinického skúšania zdravotnej poisťovni.</w:t>
      </w:r>
    </w:p>
    <w:p w:rsidR="003431BC" w:rsidRPr="00595426" w:rsidP="003431BC">
      <w:pPr>
        <w:jc w:val="both"/>
      </w:pPr>
    </w:p>
    <w:p w:rsidR="003431BC" w:rsidRPr="00177A4E" w:rsidP="002F176D">
      <w:pPr>
        <w:ind w:left="720"/>
        <w:contextualSpacing/>
        <w:jc w:val="both"/>
      </w:pPr>
    </w:p>
    <w:p w:rsidR="002F176D" w:rsidRPr="00177A4E" w:rsidP="002F176D">
      <w:pPr>
        <w:numPr>
          <w:ilvl w:val="0"/>
          <w:numId w:val="12"/>
        </w:numPr>
        <w:suppressAutoHyphens/>
        <w:contextualSpacing/>
        <w:jc w:val="both"/>
      </w:pPr>
      <w:r w:rsidRPr="00177A4E">
        <w:t>V čl.  I sa v § 35 ods. 8 s</w:t>
      </w:r>
      <w:r w:rsidRPr="00177A4E">
        <w:t>a za slovo „nevydal“ vkladá slovo „záporné“.</w:t>
      </w:r>
    </w:p>
    <w:p w:rsidR="002F176D" w:rsidRPr="00177A4E" w:rsidP="002F176D">
      <w:pPr>
        <w:ind w:left="720"/>
        <w:contextualSpacing/>
        <w:jc w:val="both"/>
      </w:pPr>
    </w:p>
    <w:p w:rsidR="002F176D" w:rsidRPr="00177A4E" w:rsidP="002F176D">
      <w:pPr>
        <w:ind w:left="3540"/>
        <w:contextualSpacing/>
        <w:jc w:val="both"/>
      </w:pPr>
      <w:r w:rsidRPr="00177A4E">
        <w:t xml:space="preserve">Spresnenie ustanovenia. </w:t>
      </w:r>
    </w:p>
    <w:p w:rsidR="002F176D" w:rsidRPr="00177A4E" w:rsidP="002F176D">
      <w:pPr>
        <w:ind w:left="720"/>
        <w:contextualSpacing/>
        <w:jc w:val="both"/>
      </w:pPr>
      <w:r w:rsidRPr="00177A4E">
        <w:t xml:space="preserve"> </w:t>
      </w:r>
    </w:p>
    <w:p w:rsidR="002F176D" w:rsidRPr="00177A4E" w:rsidP="002F176D">
      <w:pPr>
        <w:numPr>
          <w:ilvl w:val="0"/>
          <w:numId w:val="12"/>
        </w:numPr>
        <w:suppressAutoHyphens/>
        <w:contextualSpacing/>
        <w:jc w:val="both"/>
      </w:pPr>
      <w:r w:rsidRPr="00177A4E">
        <w:t>V čl. I sa v § 36 ods. 2 slovo „Komisiu“ nahrádza slovami „Európsku komisiu (ďalej len „Komisia“)“.</w:t>
      </w:r>
    </w:p>
    <w:p w:rsidR="002F176D" w:rsidRPr="00177A4E" w:rsidP="002F176D">
      <w:pPr>
        <w:ind w:left="3540"/>
        <w:contextualSpacing/>
        <w:jc w:val="both"/>
      </w:pPr>
      <w:r w:rsidRPr="00177A4E">
        <w:t>Presun legislatívnej skratky v súlade s Legislatívnymi pravidlami tvorby zákonov na</w:t>
      </w:r>
      <w:r w:rsidRPr="00177A4E">
        <w:t xml:space="preserve">  miesto, kde sa skracované slová vyskytujú  prvý raz. </w:t>
      </w:r>
    </w:p>
    <w:p w:rsidR="002F176D" w:rsidRPr="00177A4E" w:rsidP="002F176D">
      <w:pPr>
        <w:ind w:left="3540"/>
        <w:contextualSpacing/>
        <w:jc w:val="both"/>
      </w:pPr>
    </w:p>
    <w:p w:rsidR="002F176D" w:rsidRPr="00177A4E" w:rsidP="002F176D">
      <w:pPr>
        <w:numPr>
          <w:ilvl w:val="0"/>
          <w:numId w:val="12"/>
        </w:numPr>
        <w:suppressAutoHyphens/>
        <w:contextualSpacing/>
        <w:jc w:val="both"/>
      </w:pPr>
      <w:r w:rsidRPr="00177A4E">
        <w:t>V čl. I sa v § 36 úvodnej vete, písm. b) a  c) slová „povolenie na klinické skúšanie“ vo všetkých tvaroch nahrádzajú slovami „povolenie klinického skúšania“ v príslušnom tvare.</w:t>
      </w:r>
    </w:p>
    <w:p w:rsidR="002F176D" w:rsidRPr="00177A4E" w:rsidP="002F176D">
      <w:pPr>
        <w:ind w:left="3540"/>
        <w:contextualSpacing/>
        <w:jc w:val="both"/>
      </w:pPr>
      <w:r w:rsidRPr="00177A4E">
        <w:t>Zjednotenie používanej</w:t>
      </w:r>
      <w:r w:rsidRPr="00177A4E">
        <w:t xml:space="preserve"> terminológie.</w:t>
      </w:r>
    </w:p>
    <w:p w:rsidR="002F176D" w:rsidP="002F176D">
      <w:pPr>
        <w:ind w:left="3540"/>
        <w:contextualSpacing/>
        <w:jc w:val="both"/>
      </w:pPr>
    </w:p>
    <w:p w:rsidR="004221EC" w:rsidRPr="00177A4E" w:rsidP="002F176D">
      <w:pPr>
        <w:ind w:left="3540"/>
        <w:contextualSpacing/>
        <w:jc w:val="both"/>
      </w:pPr>
    </w:p>
    <w:p w:rsidR="002F176D" w:rsidRPr="00177A4E" w:rsidP="002F176D">
      <w:pPr>
        <w:numPr>
          <w:ilvl w:val="0"/>
          <w:numId w:val="12"/>
        </w:numPr>
        <w:suppressAutoHyphens/>
        <w:contextualSpacing/>
        <w:jc w:val="both"/>
      </w:pPr>
      <w:r w:rsidRPr="00177A4E">
        <w:t>V čl. I sa v § 36 ods. 3 písm. d) a e) slová „odseku 1“ nahrádzajú slovami „odseku 2“.</w:t>
      </w:r>
    </w:p>
    <w:p w:rsidR="002F176D" w:rsidRPr="00177A4E" w:rsidP="002F176D">
      <w:pPr>
        <w:ind w:left="720"/>
        <w:contextualSpacing/>
        <w:jc w:val="both"/>
      </w:pPr>
    </w:p>
    <w:p w:rsidR="002F176D" w:rsidRPr="00177A4E" w:rsidP="002F176D">
      <w:pPr>
        <w:ind w:left="3540"/>
        <w:contextualSpacing/>
        <w:jc w:val="both"/>
      </w:pPr>
      <w:r w:rsidRPr="00177A4E">
        <w:t>Oprava chybného vnútorného odkazu.</w:t>
      </w:r>
    </w:p>
    <w:p w:rsidR="002F176D" w:rsidRPr="00177A4E" w:rsidP="002F176D">
      <w:pPr>
        <w:ind w:left="3540"/>
        <w:contextualSpacing/>
        <w:jc w:val="both"/>
      </w:pPr>
    </w:p>
    <w:p w:rsidR="002F176D" w:rsidRPr="00177A4E" w:rsidP="002F176D">
      <w:pPr>
        <w:numPr>
          <w:ilvl w:val="0"/>
          <w:numId w:val="12"/>
        </w:numPr>
        <w:suppressAutoHyphens/>
        <w:contextualSpacing/>
        <w:jc w:val="both"/>
      </w:pPr>
      <w:r w:rsidRPr="00177A4E">
        <w:t>V čl. I sa v § 37 ods. 1 slová „Európskou komisiou (ďalej len „Komisia“)“ nahrádzajú slovom „Komisiu“.</w:t>
      </w:r>
    </w:p>
    <w:p w:rsidR="002F176D" w:rsidRPr="00177A4E" w:rsidP="002F176D">
      <w:pPr>
        <w:ind w:left="720"/>
        <w:contextualSpacing/>
        <w:jc w:val="both"/>
      </w:pPr>
    </w:p>
    <w:p w:rsidR="002F176D" w:rsidRPr="00177A4E" w:rsidP="002F176D">
      <w:pPr>
        <w:ind w:left="3540"/>
        <w:contextualSpacing/>
        <w:jc w:val="both"/>
      </w:pPr>
      <w:r w:rsidRPr="00177A4E">
        <w:t>Úprava v na</w:t>
      </w:r>
      <w:r w:rsidRPr="00177A4E">
        <w:t xml:space="preserve">dväznosti na presun legislatívnej skratky do § 36 ods. 2. </w:t>
      </w:r>
    </w:p>
    <w:p w:rsidR="002F176D" w:rsidRPr="00177A4E" w:rsidP="002F176D">
      <w:pPr>
        <w:ind w:left="3540"/>
        <w:contextualSpacing/>
        <w:jc w:val="both"/>
      </w:pPr>
    </w:p>
    <w:p w:rsidR="002F176D" w:rsidRPr="00177A4E" w:rsidP="002F176D">
      <w:pPr>
        <w:numPr>
          <w:ilvl w:val="0"/>
          <w:numId w:val="12"/>
        </w:numPr>
        <w:suppressAutoHyphens/>
        <w:contextualSpacing/>
        <w:jc w:val="both"/>
      </w:pPr>
      <w:r w:rsidRPr="00177A4E">
        <w:t xml:space="preserve">V čl. </w:t>
      </w:r>
      <w:r>
        <w:t xml:space="preserve">I </w:t>
      </w:r>
      <w:r w:rsidRPr="00177A4E">
        <w:t>sa v § 39 ods. 4 slová „správnej klinickej praxe správnej výrobnej praxe“ nahrádzajú slovami „správnej klinickej praxe alebo správnej výrobnej praxe“.</w:t>
      </w:r>
    </w:p>
    <w:p w:rsidR="002F176D" w:rsidRPr="00177A4E" w:rsidP="002F176D">
      <w:pPr>
        <w:ind w:left="720"/>
        <w:contextualSpacing/>
        <w:jc w:val="both"/>
      </w:pPr>
    </w:p>
    <w:p w:rsidR="002F176D" w:rsidRPr="00177A4E" w:rsidP="002F176D">
      <w:pPr>
        <w:ind w:left="3540"/>
        <w:contextualSpacing/>
        <w:jc w:val="both"/>
      </w:pPr>
      <w:r w:rsidRPr="00177A4E">
        <w:t>Doplnenie chýbajúcej spojky.</w:t>
      </w:r>
    </w:p>
    <w:p w:rsidR="002F176D" w:rsidRPr="00177A4E" w:rsidP="002F176D">
      <w:pPr>
        <w:ind w:left="3540"/>
        <w:contextualSpacing/>
        <w:jc w:val="both"/>
      </w:pPr>
    </w:p>
    <w:p w:rsidR="002F176D" w:rsidRPr="00177A4E" w:rsidP="002F176D">
      <w:pPr>
        <w:numPr>
          <w:ilvl w:val="0"/>
          <w:numId w:val="12"/>
        </w:numPr>
        <w:suppressAutoHyphens/>
        <w:contextualSpacing/>
        <w:jc w:val="both"/>
      </w:pPr>
      <w:r w:rsidRPr="00177A4E">
        <w:t xml:space="preserve">V čl. </w:t>
      </w:r>
      <w:r w:rsidRPr="00177A4E">
        <w:t>I sa v § 44 písm. b) slová „§ 34 ods. 2 písm. l)“ nahrádzajú slovami „§ 29 ods. 14“.</w:t>
      </w:r>
    </w:p>
    <w:p w:rsidR="002F176D" w:rsidRPr="00177A4E" w:rsidP="002F176D">
      <w:pPr>
        <w:ind w:left="3540"/>
        <w:contextualSpacing/>
        <w:jc w:val="both"/>
      </w:pPr>
      <w:r w:rsidRPr="00177A4E">
        <w:t xml:space="preserve">Zmena vnútorného odkazu z dôvodu, že navrhovaný odkaz neobsahoval obsah poučenia. </w:t>
      </w:r>
    </w:p>
    <w:p w:rsidR="002F176D" w:rsidP="002F176D">
      <w:pPr>
        <w:ind w:left="3540"/>
        <w:contextualSpacing/>
        <w:jc w:val="both"/>
      </w:pPr>
    </w:p>
    <w:p w:rsidR="00A31917" w:rsidRPr="00595426" w:rsidP="00A31917">
      <w:pPr>
        <w:pStyle w:val="Odsekzoznamu"/>
        <w:widowControl w:val="0"/>
        <w:numPr>
          <w:ilvl w:val="0"/>
          <w:numId w:val="12"/>
        </w:numPr>
        <w:spacing w:line="240" w:lineRule="auto"/>
        <w:jc w:val="both"/>
        <w:rPr>
          <w:rFonts w:ascii="Times New Roman" w:hAnsi="Times New Roman"/>
          <w:sz w:val="24"/>
          <w:szCs w:val="24"/>
        </w:rPr>
      </w:pPr>
      <w:r w:rsidRPr="00595426">
        <w:rPr>
          <w:rFonts w:ascii="Times New Roman" w:hAnsi="Times New Roman"/>
          <w:sz w:val="24"/>
          <w:szCs w:val="24"/>
        </w:rPr>
        <w:t xml:space="preserve">V čl. I sa v § 45 ods. 2 písm. a) odkaz 27) nahrádza odkazom 28). </w:t>
      </w:r>
    </w:p>
    <w:p w:rsidR="00A31917" w:rsidRPr="00595426" w:rsidP="00A31917">
      <w:pPr>
        <w:widowControl w:val="0"/>
        <w:ind w:left="3192" w:firstLine="348"/>
        <w:jc w:val="both"/>
      </w:pPr>
      <w:r w:rsidRPr="00595426">
        <w:t>Legislatívno-technic</w:t>
      </w:r>
      <w:r w:rsidRPr="00595426">
        <w:t>ká úprava.</w:t>
      </w:r>
    </w:p>
    <w:p w:rsidR="00A31917" w:rsidRPr="00595426" w:rsidP="00A31917">
      <w:pPr>
        <w:jc w:val="both"/>
      </w:pPr>
    </w:p>
    <w:p w:rsidR="002F176D" w:rsidRPr="00177A4E" w:rsidP="002F176D">
      <w:pPr>
        <w:numPr>
          <w:ilvl w:val="0"/>
          <w:numId w:val="12"/>
        </w:numPr>
        <w:suppressAutoHyphens/>
        <w:contextualSpacing/>
        <w:jc w:val="both"/>
      </w:pPr>
      <w:r w:rsidRPr="00177A4E">
        <w:t xml:space="preserve">V čl. I sa v § 46 ods. 2 písm. d) slová „predpisu lekára“ nahrádzajú slovami „lekárskeho predpisu“. </w:t>
      </w:r>
    </w:p>
    <w:p w:rsidR="002F176D" w:rsidRPr="00177A4E" w:rsidP="002F176D">
      <w:pPr>
        <w:ind w:left="3540"/>
        <w:contextualSpacing/>
        <w:jc w:val="both"/>
      </w:pPr>
      <w:r w:rsidRPr="00177A4E">
        <w:t>Zosúladenie terminológie.</w:t>
      </w:r>
    </w:p>
    <w:p w:rsidR="002F176D" w:rsidP="002F176D">
      <w:pPr>
        <w:ind w:left="720"/>
        <w:contextualSpacing/>
        <w:jc w:val="both"/>
      </w:pPr>
    </w:p>
    <w:p w:rsidR="000B3AC6" w:rsidRPr="00595426" w:rsidP="000B3AC6">
      <w:pPr>
        <w:pStyle w:val="Odsekzoznamu"/>
        <w:widowControl w:val="0"/>
        <w:numPr>
          <w:ilvl w:val="0"/>
          <w:numId w:val="12"/>
        </w:numPr>
        <w:spacing w:line="240" w:lineRule="auto"/>
        <w:jc w:val="both"/>
        <w:rPr>
          <w:rFonts w:ascii="Times New Roman" w:hAnsi="Times New Roman"/>
          <w:sz w:val="24"/>
          <w:szCs w:val="24"/>
        </w:rPr>
      </w:pPr>
      <w:r w:rsidRPr="00595426">
        <w:rPr>
          <w:rFonts w:ascii="Times New Roman" w:hAnsi="Times New Roman"/>
          <w:sz w:val="24"/>
          <w:szCs w:val="24"/>
        </w:rPr>
        <w:t>V čl. I</w:t>
      </w:r>
      <w:r w:rsidR="006A5B4A">
        <w:rPr>
          <w:rFonts w:ascii="Times New Roman" w:hAnsi="Times New Roman"/>
          <w:sz w:val="24"/>
          <w:szCs w:val="24"/>
        </w:rPr>
        <w:t xml:space="preserve"> sa v </w:t>
      </w:r>
      <w:r w:rsidRPr="00595426">
        <w:rPr>
          <w:rFonts w:ascii="Times New Roman" w:hAnsi="Times New Roman"/>
          <w:sz w:val="24"/>
          <w:szCs w:val="24"/>
        </w:rPr>
        <w:t>§ 46 ods. 5 slová „ ,</w:t>
      </w:r>
      <w:smartTag w:uri="urn:schemas-microsoft-com:office:smarttags" w:element="metricconverter">
        <w:smartTagPr>
          <w:attr w:name="ProductID" w:val="126 a"/>
        </w:smartTagPr>
        <w:r w:rsidRPr="00595426">
          <w:rPr>
            <w:rFonts w:ascii="Times New Roman" w:hAnsi="Times New Roman"/>
            <w:sz w:val="24"/>
            <w:szCs w:val="24"/>
          </w:rPr>
          <w:t>126 a</w:t>
        </w:r>
      </w:smartTag>
      <w:r w:rsidRPr="00595426">
        <w:rPr>
          <w:rFonts w:ascii="Times New Roman" w:hAnsi="Times New Roman"/>
          <w:sz w:val="24"/>
          <w:szCs w:val="24"/>
        </w:rPr>
        <w:t> 144“ nahrádzajú slovami „ a 126“.</w:t>
      </w:r>
    </w:p>
    <w:p w:rsidR="000B3AC6" w:rsidRPr="00595426" w:rsidP="000B3AC6">
      <w:pPr>
        <w:widowControl w:val="0"/>
        <w:jc w:val="both"/>
      </w:pPr>
      <w:r w:rsidRPr="00595426">
        <w:t xml:space="preserve">      </w:t>
        <w:tab/>
        <w:tab/>
        <w:tab/>
        <w:tab/>
      </w:r>
      <w:r>
        <w:tab/>
      </w:r>
      <w:r w:rsidRPr="00595426">
        <w:t>Legislatívno-technická úprava.</w:t>
      </w:r>
    </w:p>
    <w:p w:rsidR="000B3AC6" w:rsidRPr="00595426" w:rsidP="000B3AC6">
      <w:pPr>
        <w:widowControl w:val="0"/>
        <w:jc w:val="both"/>
      </w:pPr>
    </w:p>
    <w:p w:rsidR="00AB17AD" w:rsidRPr="00595426" w:rsidP="00AB17AD">
      <w:pPr>
        <w:pStyle w:val="Odsekzoznamu"/>
        <w:widowControl w:val="0"/>
        <w:numPr>
          <w:ilvl w:val="0"/>
          <w:numId w:val="12"/>
        </w:numPr>
        <w:spacing w:line="240" w:lineRule="auto"/>
        <w:jc w:val="both"/>
        <w:rPr>
          <w:rFonts w:ascii="Times New Roman" w:hAnsi="Times New Roman"/>
          <w:sz w:val="24"/>
          <w:szCs w:val="24"/>
        </w:rPr>
      </w:pPr>
      <w:r w:rsidRPr="00595426">
        <w:rPr>
          <w:rFonts w:ascii="Times New Roman" w:hAnsi="Times New Roman"/>
          <w:sz w:val="24"/>
          <w:szCs w:val="24"/>
        </w:rPr>
        <w:t xml:space="preserve">V čl. I  sa v § 49 ods. 6 odkaz </w:t>
      </w:r>
      <w:r w:rsidRPr="00595426">
        <w:rPr>
          <w:rFonts w:ascii="Times New Roman" w:hAnsi="Times New Roman"/>
          <w:sz w:val="24"/>
          <w:szCs w:val="24"/>
          <w:vertAlign w:val="superscript"/>
        </w:rPr>
        <w:t>55</w:t>
      </w:r>
      <w:r w:rsidRPr="00595426">
        <w:rPr>
          <w:rFonts w:ascii="Times New Roman" w:hAnsi="Times New Roman"/>
          <w:sz w:val="24"/>
          <w:szCs w:val="24"/>
        </w:rPr>
        <w:t xml:space="preserve">) nahrádza odkazom </w:t>
      </w:r>
      <w:r w:rsidRPr="00595426">
        <w:rPr>
          <w:rFonts w:ascii="Times New Roman" w:hAnsi="Times New Roman"/>
          <w:sz w:val="24"/>
          <w:szCs w:val="24"/>
          <w:vertAlign w:val="superscript"/>
        </w:rPr>
        <w:t>53</w:t>
      </w:r>
      <w:r w:rsidRPr="00595426">
        <w:rPr>
          <w:rFonts w:ascii="Times New Roman" w:hAnsi="Times New Roman"/>
          <w:sz w:val="24"/>
          <w:szCs w:val="24"/>
        </w:rPr>
        <w:t>).</w:t>
      </w:r>
    </w:p>
    <w:p w:rsidR="00AB17AD" w:rsidRPr="00595426" w:rsidP="00AB17AD">
      <w:pPr>
        <w:widowControl w:val="0"/>
        <w:jc w:val="both"/>
      </w:pPr>
      <w:r w:rsidRPr="00595426">
        <w:t xml:space="preserve">      </w:t>
        <w:tab/>
        <w:tab/>
        <w:tab/>
        <w:tab/>
      </w:r>
      <w:r>
        <w:tab/>
      </w:r>
      <w:r w:rsidRPr="00595426">
        <w:t>Legislatívno-technická úprava.</w:t>
      </w:r>
    </w:p>
    <w:p w:rsidR="00AB17AD" w:rsidRPr="00595426" w:rsidP="00AB17AD">
      <w:pPr>
        <w:widowControl w:val="0"/>
        <w:jc w:val="both"/>
      </w:pPr>
    </w:p>
    <w:p w:rsidR="00F364A7" w:rsidRPr="00595426" w:rsidP="00F364A7">
      <w:pPr>
        <w:pStyle w:val="Odsekzoznamu"/>
        <w:widowControl w:val="0"/>
        <w:numPr>
          <w:ilvl w:val="0"/>
          <w:numId w:val="12"/>
        </w:numPr>
        <w:spacing w:line="240" w:lineRule="auto"/>
        <w:jc w:val="both"/>
        <w:rPr>
          <w:rFonts w:ascii="Times New Roman" w:hAnsi="Times New Roman"/>
          <w:sz w:val="24"/>
          <w:szCs w:val="24"/>
        </w:rPr>
      </w:pPr>
      <w:r w:rsidRPr="00595426">
        <w:rPr>
          <w:rFonts w:ascii="Times New Roman" w:hAnsi="Times New Roman"/>
          <w:sz w:val="24"/>
          <w:szCs w:val="24"/>
        </w:rPr>
        <w:t xml:space="preserve">V čl. I  sa v § 49 ods. 8 odkaz </w:t>
      </w:r>
      <w:r w:rsidRPr="00595426">
        <w:rPr>
          <w:rFonts w:ascii="Times New Roman" w:hAnsi="Times New Roman"/>
          <w:sz w:val="24"/>
          <w:szCs w:val="24"/>
          <w:vertAlign w:val="superscript"/>
        </w:rPr>
        <w:t>54</w:t>
      </w:r>
      <w:r w:rsidRPr="00595426">
        <w:rPr>
          <w:rFonts w:ascii="Times New Roman" w:hAnsi="Times New Roman"/>
          <w:sz w:val="24"/>
          <w:szCs w:val="24"/>
        </w:rPr>
        <w:t xml:space="preserve">) nahrádza odkazom </w:t>
      </w:r>
      <w:r w:rsidRPr="00595426">
        <w:rPr>
          <w:rFonts w:ascii="Times New Roman" w:hAnsi="Times New Roman"/>
          <w:sz w:val="24"/>
          <w:szCs w:val="24"/>
          <w:vertAlign w:val="superscript"/>
        </w:rPr>
        <w:t>52</w:t>
      </w:r>
      <w:r w:rsidRPr="00595426">
        <w:rPr>
          <w:rFonts w:ascii="Times New Roman" w:hAnsi="Times New Roman"/>
          <w:sz w:val="24"/>
          <w:szCs w:val="24"/>
        </w:rPr>
        <w:t>).</w:t>
      </w:r>
    </w:p>
    <w:p w:rsidR="00F364A7" w:rsidRPr="00595426" w:rsidP="00F364A7">
      <w:pPr>
        <w:ind w:left="2832" w:firstLine="708"/>
        <w:jc w:val="both"/>
      </w:pPr>
      <w:r w:rsidRPr="00595426">
        <w:t>Legislatívno-technická úprava.</w:t>
      </w:r>
    </w:p>
    <w:p w:rsidR="00F364A7" w:rsidRPr="00595426" w:rsidP="00F364A7">
      <w:pPr>
        <w:ind w:left="2124" w:firstLine="708"/>
        <w:jc w:val="both"/>
      </w:pPr>
    </w:p>
    <w:p w:rsidR="002F176D" w:rsidRPr="00177A4E" w:rsidP="002F176D">
      <w:pPr>
        <w:numPr>
          <w:ilvl w:val="0"/>
          <w:numId w:val="12"/>
        </w:numPr>
        <w:suppressAutoHyphens/>
        <w:contextualSpacing/>
        <w:jc w:val="both"/>
      </w:pPr>
      <w:r w:rsidRPr="00177A4E">
        <w:t>V čl. I sa v § 51 ods. 4 písm. b) a § 90 ods. 3 písm. a) a b)  o</w:t>
      </w:r>
      <w:r w:rsidRPr="00177A4E">
        <w:t xml:space="preserve">dkaz </w:t>
      </w:r>
      <w:r w:rsidRPr="00177A4E">
        <w:rPr>
          <w:vertAlign w:val="superscript"/>
        </w:rPr>
        <w:t>57</w:t>
      </w:r>
      <w:r w:rsidRPr="00177A4E">
        <w:t xml:space="preserve">) nahrádza odkazom </w:t>
      </w:r>
      <w:r w:rsidRPr="00177A4E">
        <w:rPr>
          <w:vertAlign w:val="superscript"/>
        </w:rPr>
        <w:t>55</w:t>
      </w:r>
      <w:r w:rsidRPr="00177A4E">
        <w:t>).</w:t>
      </w:r>
    </w:p>
    <w:p w:rsidR="002F176D" w:rsidRPr="00177A4E" w:rsidP="002F176D">
      <w:pPr>
        <w:ind w:left="3540"/>
        <w:contextualSpacing/>
        <w:jc w:val="both"/>
      </w:pPr>
      <w:r w:rsidRPr="00177A4E">
        <w:t>Oprava nesprávneho odkazu.</w:t>
      </w:r>
    </w:p>
    <w:p w:rsidR="002F176D" w:rsidRPr="00177A4E" w:rsidP="002F176D">
      <w:pPr>
        <w:ind w:left="3540"/>
        <w:contextualSpacing/>
        <w:jc w:val="both"/>
      </w:pPr>
    </w:p>
    <w:p w:rsidR="002F176D" w:rsidRPr="00177A4E" w:rsidP="002F176D">
      <w:pPr>
        <w:numPr>
          <w:ilvl w:val="0"/>
          <w:numId w:val="12"/>
        </w:numPr>
        <w:suppressAutoHyphens/>
        <w:contextualSpacing/>
        <w:jc w:val="both"/>
      </w:pPr>
      <w:r w:rsidRPr="00177A4E">
        <w:t>V čl. I sa v § 55 ods. 1 tretej vete za slovom „uvádzať“ vypúšťajú slová „humánny liek“.</w:t>
      </w:r>
    </w:p>
    <w:p w:rsidR="002F176D" w:rsidRPr="00177A4E" w:rsidP="002F176D">
      <w:pPr>
        <w:ind w:left="3540"/>
        <w:contextualSpacing/>
        <w:jc w:val="both"/>
      </w:pPr>
      <w:r w:rsidRPr="00177A4E">
        <w:t>Vypustenie z dôvodu nadbytočnosti.</w:t>
      </w:r>
    </w:p>
    <w:p w:rsidR="006C029C" w:rsidP="002F176D">
      <w:pPr>
        <w:ind w:left="3540"/>
        <w:contextualSpacing/>
        <w:jc w:val="both"/>
      </w:pPr>
    </w:p>
    <w:p w:rsidR="006C029C" w:rsidRPr="00595426" w:rsidP="00A27849">
      <w:pPr>
        <w:pStyle w:val="Odsekzoznamu"/>
        <w:numPr>
          <w:ilvl w:val="0"/>
          <w:numId w:val="12"/>
        </w:numPr>
        <w:spacing w:after="0" w:line="240" w:lineRule="auto"/>
        <w:jc w:val="both"/>
        <w:rPr>
          <w:rFonts w:ascii="Times New Roman" w:hAnsi="Times New Roman"/>
          <w:sz w:val="24"/>
          <w:szCs w:val="24"/>
        </w:rPr>
      </w:pPr>
      <w:r w:rsidRPr="00595426">
        <w:rPr>
          <w:rFonts w:ascii="Times New Roman" w:hAnsi="Times New Roman"/>
          <w:sz w:val="24"/>
          <w:szCs w:val="24"/>
        </w:rPr>
        <w:t>V čl. I</w:t>
      </w:r>
      <w:r w:rsidR="00E15FA0">
        <w:rPr>
          <w:rFonts w:ascii="Times New Roman" w:hAnsi="Times New Roman"/>
          <w:sz w:val="24"/>
          <w:szCs w:val="24"/>
        </w:rPr>
        <w:t xml:space="preserve"> sa v </w:t>
      </w:r>
      <w:r w:rsidRPr="00595426">
        <w:rPr>
          <w:rFonts w:ascii="Times New Roman" w:hAnsi="Times New Roman"/>
          <w:sz w:val="24"/>
          <w:szCs w:val="24"/>
        </w:rPr>
        <w:t>§ 56 ods. 1 písm. c) slovo „zistí“ nahrádza slovami „má odô</w:t>
      </w:r>
      <w:r w:rsidRPr="00595426">
        <w:rPr>
          <w:rFonts w:ascii="Times New Roman" w:hAnsi="Times New Roman"/>
          <w:sz w:val="24"/>
          <w:szCs w:val="24"/>
        </w:rPr>
        <w:t>vodnené podozrenie“.</w:t>
      </w:r>
    </w:p>
    <w:p w:rsidR="006C029C" w:rsidRPr="00595426" w:rsidP="00A27849">
      <w:pPr>
        <w:ind w:left="3600" w:hanging="60"/>
        <w:jc w:val="both"/>
      </w:pPr>
      <w:r>
        <w:t xml:space="preserve"> </w:t>
      </w:r>
      <w:r w:rsidRPr="00595426">
        <w:t>Spresnenie ustanovenia. Odôvodnené podozrenie, že údaje pripojené k žiadosti sú nesprávne je postačujúce na pozastavenie registrácie humánneho lieku.</w:t>
      </w:r>
    </w:p>
    <w:p w:rsidR="006C029C" w:rsidP="006C029C">
      <w:pPr>
        <w:jc w:val="both"/>
      </w:pPr>
    </w:p>
    <w:p w:rsidR="006C029C" w:rsidRPr="00595426" w:rsidP="006C029C">
      <w:pPr>
        <w:pStyle w:val="Odsekzoznamu"/>
        <w:numPr>
          <w:ilvl w:val="0"/>
          <w:numId w:val="12"/>
        </w:numPr>
        <w:spacing w:line="240" w:lineRule="auto"/>
        <w:jc w:val="both"/>
        <w:rPr>
          <w:rFonts w:ascii="Times New Roman" w:hAnsi="Times New Roman"/>
          <w:sz w:val="24"/>
          <w:szCs w:val="24"/>
        </w:rPr>
      </w:pPr>
      <w:r w:rsidRPr="00595426">
        <w:rPr>
          <w:rFonts w:ascii="Times New Roman" w:hAnsi="Times New Roman"/>
          <w:sz w:val="24"/>
          <w:szCs w:val="24"/>
        </w:rPr>
        <w:t>V čl. I § 56 odsek 2 znie:</w:t>
      </w:r>
    </w:p>
    <w:p w:rsidR="006C029C" w:rsidP="006C029C">
      <w:pPr>
        <w:ind w:left="720"/>
        <w:jc w:val="both"/>
      </w:pPr>
      <w:r w:rsidRPr="00595426">
        <w:t>„(2) Štátny ústav pozastaví registráciu humánneho lieku najviac na 90 dní a v rozhodnutí uloží držiteľovi registrácie humánneho lieku povinnosť odstrániť zistené nedostatky. Odvolanie proti rozhodnutiu o pozastavení registrácie humánneho lieku nemá odkladný účinok.“.</w:t>
      </w:r>
    </w:p>
    <w:p w:rsidR="00A27849" w:rsidRPr="00595426" w:rsidP="006C029C">
      <w:pPr>
        <w:ind w:left="720"/>
        <w:jc w:val="both"/>
      </w:pPr>
    </w:p>
    <w:p w:rsidR="006C029C" w:rsidRPr="00595426" w:rsidP="006C029C">
      <w:pPr>
        <w:ind w:left="3600" w:hanging="48"/>
        <w:jc w:val="both"/>
      </w:pPr>
      <w:r w:rsidRPr="00595426">
        <w:t>Spresňujúce ustanovenie k inštitútu pozastavenia registrácie humánneho lieku, dopĺňa sa lehota na pozastavenie a uloženie povinnosti odstrániť zistené nedostatky.</w:t>
      </w:r>
    </w:p>
    <w:p w:rsidR="006F1CA0" w:rsidP="006F1CA0">
      <w:pPr>
        <w:ind w:firstLine="720"/>
        <w:jc w:val="both"/>
      </w:pPr>
    </w:p>
    <w:p w:rsidR="00E15FA0" w:rsidRPr="00595426" w:rsidP="006F1CA0">
      <w:pPr>
        <w:ind w:firstLine="720"/>
        <w:jc w:val="both"/>
      </w:pPr>
    </w:p>
    <w:p w:rsidR="006F1CA0" w:rsidRPr="00595426" w:rsidP="006F1CA0">
      <w:pPr>
        <w:pStyle w:val="Odsekzoznamu"/>
        <w:numPr>
          <w:ilvl w:val="0"/>
          <w:numId w:val="12"/>
        </w:numPr>
        <w:jc w:val="both"/>
        <w:rPr>
          <w:rFonts w:ascii="Times New Roman" w:hAnsi="Times New Roman"/>
          <w:sz w:val="24"/>
          <w:szCs w:val="24"/>
        </w:rPr>
      </w:pPr>
      <w:r w:rsidRPr="00595426">
        <w:rPr>
          <w:rFonts w:ascii="Times New Roman" w:hAnsi="Times New Roman"/>
          <w:sz w:val="24"/>
          <w:szCs w:val="24"/>
        </w:rPr>
        <w:t>V čl. I</w:t>
      </w:r>
      <w:r w:rsidR="00E15FA0">
        <w:rPr>
          <w:rFonts w:ascii="Times New Roman" w:hAnsi="Times New Roman"/>
          <w:sz w:val="24"/>
          <w:szCs w:val="24"/>
        </w:rPr>
        <w:t xml:space="preserve"> sa v </w:t>
      </w:r>
      <w:r w:rsidRPr="00595426">
        <w:rPr>
          <w:rFonts w:ascii="Times New Roman" w:hAnsi="Times New Roman"/>
          <w:sz w:val="24"/>
          <w:szCs w:val="24"/>
        </w:rPr>
        <w:t>§ 56 ods. 3 písm. j) na konci vypúšťa slovo „alebo“.</w:t>
      </w:r>
    </w:p>
    <w:p w:rsidR="006F1CA0" w:rsidRPr="00595426" w:rsidP="006F1CA0">
      <w:pPr>
        <w:pStyle w:val="Odsekzoznamu"/>
        <w:jc w:val="both"/>
        <w:rPr>
          <w:rFonts w:ascii="Times New Roman" w:hAnsi="Times New Roman"/>
          <w:sz w:val="24"/>
          <w:szCs w:val="24"/>
        </w:rPr>
      </w:pPr>
    </w:p>
    <w:p w:rsidR="006F1CA0" w:rsidRPr="00595426" w:rsidP="006F1CA0">
      <w:pPr>
        <w:pStyle w:val="Odsekzoznamu"/>
        <w:ind w:left="2844" w:firstLine="696"/>
        <w:jc w:val="both"/>
        <w:rPr>
          <w:rFonts w:ascii="Times New Roman" w:hAnsi="Times New Roman"/>
          <w:sz w:val="24"/>
          <w:szCs w:val="24"/>
        </w:rPr>
      </w:pPr>
      <w:r w:rsidRPr="00595426">
        <w:rPr>
          <w:rFonts w:ascii="Times New Roman" w:hAnsi="Times New Roman"/>
          <w:sz w:val="24"/>
          <w:szCs w:val="24"/>
        </w:rPr>
        <w:t>Legislatívno-technická úprava.</w:t>
      </w:r>
    </w:p>
    <w:p w:rsidR="006F1CA0" w:rsidRPr="00595426" w:rsidP="006F1CA0">
      <w:pPr>
        <w:pStyle w:val="Odsekzoznamu"/>
        <w:jc w:val="both"/>
        <w:rPr>
          <w:rFonts w:ascii="Times New Roman" w:hAnsi="Times New Roman"/>
          <w:sz w:val="24"/>
          <w:szCs w:val="24"/>
        </w:rPr>
      </w:pPr>
    </w:p>
    <w:p w:rsidR="006F1CA0" w:rsidRPr="00595426" w:rsidP="006F1CA0">
      <w:pPr>
        <w:pStyle w:val="Odsekzoznamu"/>
        <w:numPr>
          <w:ilvl w:val="0"/>
          <w:numId w:val="12"/>
        </w:numPr>
        <w:jc w:val="both"/>
        <w:rPr>
          <w:rFonts w:ascii="Times New Roman" w:hAnsi="Times New Roman"/>
          <w:sz w:val="24"/>
          <w:szCs w:val="24"/>
        </w:rPr>
      </w:pPr>
      <w:r w:rsidRPr="00595426">
        <w:rPr>
          <w:rFonts w:ascii="Times New Roman" w:hAnsi="Times New Roman"/>
          <w:sz w:val="24"/>
          <w:szCs w:val="24"/>
        </w:rPr>
        <w:t>V čl. I</w:t>
      </w:r>
      <w:r w:rsidR="00E15FA0">
        <w:rPr>
          <w:rFonts w:ascii="Times New Roman" w:hAnsi="Times New Roman"/>
          <w:sz w:val="24"/>
          <w:szCs w:val="24"/>
        </w:rPr>
        <w:t> sa v</w:t>
      </w:r>
      <w:r w:rsidRPr="00595426">
        <w:rPr>
          <w:rFonts w:ascii="Times New Roman" w:hAnsi="Times New Roman"/>
          <w:sz w:val="24"/>
          <w:szCs w:val="24"/>
        </w:rPr>
        <w:t xml:space="preserve"> § 56 ods. 3 písm. k)  </w:t>
      </w:r>
      <w:r w:rsidRPr="00595426">
        <w:rPr>
          <w:rFonts w:ascii="Times New Roman" w:hAnsi="Times New Roman"/>
          <w:sz w:val="24"/>
          <w:szCs w:val="24"/>
        </w:rPr>
        <w:t xml:space="preserve">na konci vkladá slovo „alebo“. </w:t>
      </w:r>
    </w:p>
    <w:p w:rsidR="006F1CA0" w:rsidP="006F1CA0">
      <w:pPr>
        <w:pStyle w:val="Odsekzoznamu"/>
        <w:ind w:left="2136" w:firstLine="696"/>
        <w:jc w:val="both"/>
        <w:rPr>
          <w:rFonts w:ascii="Times New Roman" w:hAnsi="Times New Roman"/>
          <w:sz w:val="24"/>
          <w:szCs w:val="24"/>
        </w:rPr>
      </w:pPr>
    </w:p>
    <w:p w:rsidR="006F1CA0" w:rsidP="006F1CA0">
      <w:pPr>
        <w:pStyle w:val="Odsekzoznamu"/>
        <w:ind w:left="2844" w:firstLine="696"/>
        <w:jc w:val="both"/>
        <w:rPr>
          <w:rFonts w:ascii="Times New Roman" w:hAnsi="Times New Roman"/>
          <w:sz w:val="24"/>
          <w:szCs w:val="24"/>
        </w:rPr>
      </w:pPr>
      <w:r w:rsidRPr="00595426">
        <w:rPr>
          <w:rFonts w:ascii="Times New Roman" w:hAnsi="Times New Roman"/>
          <w:sz w:val="24"/>
          <w:szCs w:val="24"/>
        </w:rPr>
        <w:t>Legislatívno-technická úprava.</w:t>
      </w:r>
    </w:p>
    <w:p w:rsidR="006F1CA0" w:rsidRPr="00595426" w:rsidP="006F1CA0">
      <w:pPr>
        <w:pStyle w:val="Odsekzoznamu"/>
        <w:ind w:left="2844" w:firstLine="696"/>
        <w:jc w:val="both"/>
        <w:rPr>
          <w:rFonts w:ascii="Times New Roman" w:hAnsi="Times New Roman"/>
          <w:sz w:val="24"/>
          <w:szCs w:val="24"/>
        </w:rPr>
      </w:pPr>
    </w:p>
    <w:p w:rsidR="006F1CA0" w:rsidRPr="00595426" w:rsidP="006F1CA0">
      <w:pPr>
        <w:pStyle w:val="Odsekzoznamu"/>
        <w:numPr>
          <w:ilvl w:val="0"/>
          <w:numId w:val="12"/>
        </w:numPr>
        <w:jc w:val="both"/>
        <w:rPr>
          <w:rFonts w:ascii="Times New Roman" w:hAnsi="Times New Roman"/>
          <w:sz w:val="24"/>
          <w:szCs w:val="24"/>
        </w:rPr>
      </w:pPr>
      <w:r w:rsidRPr="00595426">
        <w:rPr>
          <w:rFonts w:ascii="Times New Roman" w:hAnsi="Times New Roman"/>
          <w:sz w:val="24"/>
          <w:szCs w:val="24"/>
        </w:rPr>
        <w:t>V čl. I</w:t>
      </w:r>
      <w:r w:rsidR="00E15FA0">
        <w:rPr>
          <w:rFonts w:ascii="Times New Roman" w:hAnsi="Times New Roman"/>
          <w:sz w:val="24"/>
          <w:szCs w:val="24"/>
        </w:rPr>
        <w:t xml:space="preserve"> sa v </w:t>
      </w:r>
      <w:r w:rsidRPr="00595426">
        <w:rPr>
          <w:rFonts w:ascii="Times New Roman" w:hAnsi="Times New Roman"/>
          <w:sz w:val="24"/>
          <w:szCs w:val="24"/>
        </w:rPr>
        <w:t>§ 56 ods</w:t>
      </w:r>
      <w:r w:rsidR="00E15FA0">
        <w:rPr>
          <w:rFonts w:ascii="Times New Roman" w:hAnsi="Times New Roman"/>
          <w:sz w:val="24"/>
          <w:szCs w:val="24"/>
        </w:rPr>
        <w:t xml:space="preserve">. </w:t>
      </w:r>
      <w:r w:rsidRPr="00595426">
        <w:rPr>
          <w:rFonts w:ascii="Times New Roman" w:hAnsi="Times New Roman"/>
          <w:sz w:val="24"/>
          <w:szCs w:val="24"/>
        </w:rPr>
        <w:t>3 dopĺňa písmenom l), ktoré znie:</w:t>
      </w:r>
    </w:p>
    <w:p w:rsidR="006F1CA0" w:rsidP="006F1CA0">
      <w:pPr>
        <w:ind w:left="720"/>
        <w:jc w:val="both"/>
      </w:pPr>
      <w:r w:rsidRPr="00595426">
        <w:t>„l) držiteľ registrácie humánneho lieku v lehote určenej v rozhodnutí o pozastavení registrácie humánneho lieku neodstráni zistené ned</w:t>
      </w:r>
      <w:r w:rsidRPr="00595426">
        <w:t>ostatky.“.</w:t>
      </w:r>
    </w:p>
    <w:p w:rsidR="006F1CA0" w:rsidRPr="00595426" w:rsidP="006F1CA0">
      <w:pPr>
        <w:ind w:left="720"/>
        <w:jc w:val="both"/>
      </w:pPr>
    </w:p>
    <w:p w:rsidR="006F1CA0" w:rsidRPr="00595426" w:rsidP="006F1CA0">
      <w:pPr>
        <w:ind w:left="3600" w:hanging="60"/>
        <w:jc w:val="both"/>
      </w:pPr>
      <w:r w:rsidRPr="00595426">
        <w:t xml:space="preserve">Spresňujúce ustanovenie. Ak držiteľ registrácie humánneho lieku neodstráni zistené nedostatky, štátny ústav zruší rozhodnutie o registrácii humánneho lieku. </w:t>
      </w:r>
    </w:p>
    <w:p w:rsidR="002F176D" w:rsidRPr="00177A4E" w:rsidP="002F176D">
      <w:pPr>
        <w:ind w:left="3540"/>
        <w:contextualSpacing/>
        <w:jc w:val="both"/>
      </w:pPr>
    </w:p>
    <w:p w:rsidR="002F176D" w:rsidRPr="00177A4E" w:rsidP="002F176D">
      <w:pPr>
        <w:numPr>
          <w:ilvl w:val="0"/>
          <w:numId w:val="12"/>
        </w:numPr>
        <w:suppressAutoHyphens/>
        <w:contextualSpacing/>
        <w:jc w:val="both"/>
      </w:pPr>
      <w:r w:rsidRPr="00177A4E">
        <w:t xml:space="preserve">V čl. I sa v § 63 ods. 2 odkaz </w:t>
      </w:r>
      <w:r w:rsidRPr="00177A4E">
        <w:rPr>
          <w:vertAlign w:val="superscript"/>
        </w:rPr>
        <w:t>53</w:t>
      </w:r>
      <w:r w:rsidRPr="00177A4E">
        <w:t xml:space="preserve">) nahrádza odkazom </w:t>
      </w:r>
      <w:r w:rsidRPr="00177A4E">
        <w:rPr>
          <w:vertAlign w:val="superscript"/>
        </w:rPr>
        <w:t>52</w:t>
      </w:r>
      <w:r w:rsidRPr="00177A4E">
        <w:t>).</w:t>
      </w:r>
    </w:p>
    <w:p w:rsidR="002F176D" w:rsidRPr="00177A4E" w:rsidP="002F176D">
      <w:pPr>
        <w:ind w:left="720"/>
        <w:contextualSpacing/>
        <w:jc w:val="both"/>
      </w:pPr>
    </w:p>
    <w:p w:rsidR="002F176D" w:rsidRPr="00177A4E" w:rsidP="002F176D">
      <w:pPr>
        <w:ind w:left="3540"/>
        <w:contextualSpacing/>
        <w:jc w:val="both"/>
      </w:pPr>
      <w:r w:rsidRPr="00177A4E">
        <w:t>Oprava nesprávneho odkazu.</w:t>
      </w:r>
    </w:p>
    <w:p w:rsidR="002F176D" w:rsidP="002F176D">
      <w:pPr>
        <w:ind w:left="3540"/>
        <w:contextualSpacing/>
        <w:jc w:val="both"/>
      </w:pPr>
    </w:p>
    <w:p w:rsidR="006F1CA0" w:rsidRPr="00595426" w:rsidP="006F1CA0">
      <w:pPr>
        <w:pStyle w:val="Odsekzoznamu"/>
        <w:numPr>
          <w:ilvl w:val="0"/>
          <w:numId w:val="12"/>
        </w:numPr>
        <w:spacing w:line="240" w:lineRule="auto"/>
        <w:jc w:val="both"/>
        <w:rPr>
          <w:rFonts w:ascii="Times New Roman" w:hAnsi="Times New Roman"/>
          <w:sz w:val="24"/>
          <w:szCs w:val="24"/>
        </w:rPr>
      </w:pPr>
      <w:r>
        <w:rPr>
          <w:rFonts w:ascii="Times New Roman" w:hAnsi="Times New Roman"/>
          <w:sz w:val="24"/>
          <w:szCs w:val="24"/>
        </w:rPr>
        <w:t>V</w:t>
      </w:r>
      <w:r w:rsidRPr="00595426">
        <w:rPr>
          <w:rFonts w:ascii="Times New Roman" w:hAnsi="Times New Roman"/>
          <w:sz w:val="24"/>
          <w:szCs w:val="24"/>
        </w:rPr>
        <w:t> čl. I</w:t>
      </w:r>
      <w:r w:rsidR="00E15FA0">
        <w:rPr>
          <w:rFonts w:ascii="Times New Roman" w:hAnsi="Times New Roman"/>
          <w:sz w:val="24"/>
          <w:szCs w:val="24"/>
        </w:rPr>
        <w:t xml:space="preserve"> sa v </w:t>
      </w:r>
      <w:r w:rsidRPr="00595426">
        <w:rPr>
          <w:rFonts w:ascii="Times New Roman" w:hAnsi="Times New Roman"/>
          <w:sz w:val="24"/>
          <w:szCs w:val="24"/>
        </w:rPr>
        <w:t>§ 68 ods. 8 slová „so sídlom v členských</w:t>
      </w:r>
      <w:r w:rsidR="00E15FA0">
        <w:rPr>
          <w:rFonts w:ascii="Times New Roman" w:hAnsi="Times New Roman"/>
          <w:sz w:val="24"/>
          <w:szCs w:val="24"/>
        </w:rPr>
        <w:t xml:space="preserve"> štátoch“ nahrádzajú slovami „s </w:t>
      </w:r>
      <w:r w:rsidRPr="00595426">
        <w:rPr>
          <w:rFonts w:ascii="Times New Roman" w:hAnsi="Times New Roman"/>
          <w:sz w:val="24"/>
          <w:szCs w:val="24"/>
        </w:rPr>
        <w:t>bydliskom v niektorom z členských štátov“.</w:t>
      </w:r>
    </w:p>
    <w:p w:rsidR="006F1CA0" w:rsidRPr="00595426" w:rsidP="006F1CA0">
      <w:pPr>
        <w:ind w:left="3600"/>
        <w:jc w:val="both"/>
      </w:pPr>
      <w:r w:rsidRPr="00595426">
        <w:t>Vzhľadom na skutočnosť, že v prípade kvalifikovanej osoby ide len o fyzickú osobu, je potrebné vykonať navrhovanú úpravu.</w:t>
      </w:r>
    </w:p>
    <w:p w:rsidR="006F1CA0" w:rsidRPr="00595426" w:rsidP="006F1CA0">
      <w:pPr>
        <w:jc w:val="both"/>
      </w:pPr>
    </w:p>
    <w:p w:rsidR="002F176D" w:rsidRPr="00177A4E" w:rsidP="002F176D">
      <w:pPr>
        <w:numPr>
          <w:ilvl w:val="0"/>
          <w:numId w:val="12"/>
        </w:numPr>
        <w:suppressAutoHyphens/>
        <w:contextualSpacing/>
        <w:jc w:val="both"/>
      </w:pPr>
      <w:r w:rsidRPr="00177A4E">
        <w:t>V čl</w:t>
      </w:r>
      <w:r w:rsidRPr="00177A4E">
        <w:t xml:space="preserve">. I sa v § 68 ods. 11 odkaz </w:t>
      </w:r>
      <w:r w:rsidRPr="00177A4E">
        <w:rPr>
          <w:vertAlign w:val="superscript"/>
        </w:rPr>
        <w:t>60</w:t>
      </w:r>
      <w:r w:rsidRPr="00177A4E">
        <w:t xml:space="preserve">) nahrádza odkazom </w:t>
      </w:r>
      <w:r w:rsidRPr="00177A4E">
        <w:rPr>
          <w:vertAlign w:val="superscript"/>
        </w:rPr>
        <w:t>58</w:t>
      </w:r>
      <w:r w:rsidRPr="00177A4E">
        <w:t>).</w:t>
      </w:r>
    </w:p>
    <w:p w:rsidR="002F176D" w:rsidRPr="00177A4E" w:rsidP="002F176D">
      <w:pPr>
        <w:ind w:left="720"/>
        <w:contextualSpacing/>
        <w:jc w:val="both"/>
      </w:pPr>
    </w:p>
    <w:p w:rsidR="002F176D" w:rsidRPr="00177A4E" w:rsidP="002F176D">
      <w:pPr>
        <w:ind w:left="3540"/>
        <w:contextualSpacing/>
        <w:jc w:val="both"/>
      </w:pPr>
      <w:r w:rsidRPr="00177A4E">
        <w:t>Oprava nesprávneho odkazu.</w:t>
      </w:r>
    </w:p>
    <w:p w:rsidR="002F176D" w:rsidRPr="00177A4E" w:rsidP="002F176D">
      <w:pPr>
        <w:ind w:left="720"/>
        <w:contextualSpacing/>
        <w:jc w:val="both"/>
      </w:pPr>
    </w:p>
    <w:p w:rsidR="002F176D" w:rsidRPr="00177A4E" w:rsidP="002F176D">
      <w:pPr>
        <w:numPr>
          <w:ilvl w:val="0"/>
          <w:numId w:val="12"/>
        </w:numPr>
        <w:suppressAutoHyphens/>
        <w:contextualSpacing/>
        <w:jc w:val="both"/>
      </w:pPr>
      <w:r w:rsidRPr="00177A4E">
        <w:t xml:space="preserve">V čl. I sa v § 74 ods. </w:t>
      </w:r>
      <w:smartTag w:uri="urn:schemas-microsoft-com:office:smarttags" w:element="metricconverter">
        <w:smartTagPr>
          <w:attr w:name="ProductID" w:val="2 a"/>
        </w:smartTagPr>
        <w:r w:rsidRPr="00177A4E">
          <w:t>2 a</w:t>
        </w:r>
      </w:smartTag>
      <w:r w:rsidRPr="00177A4E">
        <w:t xml:space="preserve"> 3 odkaz </w:t>
      </w:r>
      <w:r w:rsidRPr="00177A4E">
        <w:rPr>
          <w:vertAlign w:val="superscript"/>
        </w:rPr>
        <w:t>61</w:t>
      </w:r>
      <w:r w:rsidRPr="00177A4E">
        <w:t xml:space="preserve">) nahrádza odkazom </w:t>
      </w:r>
      <w:r w:rsidRPr="00177A4E">
        <w:rPr>
          <w:vertAlign w:val="superscript"/>
        </w:rPr>
        <w:t>59</w:t>
      </w:r>
      <w:r w:rsidRPr="00177A4E">
        <w:t>).</w:t>
      </w:r>
    </w:p>
    <w:p w:rsidR="002F176D" w:rsidRPr="00177A4E" w:rsidP="002F176D">
      <w:pPr>
        <w:ind w:left="720"/>
        <w:contextualSpacing/>
        <w:jc w:val="both"/>
      </w:pPr>
    </w:p>
    <w:p w:rsidR="002F176D" w:rsidRPr="00177A4E" w:rsidP="002F176D">
      <w:pPr>
        <w:ind w:left="3540"/>
        <w:contextualSpacing/>
        <w:jc w:val="both"/>
      </w:pPr>
      <w:r w:rsidRPr="00177A4E">
        <w:t>Oprava nesprávneho odkazu.</w:t>
      </w:r>
    </w:p>
    <w:p w:rsidR="002F176D" w:rsidRPr="00177A4E" w:rsidP="002F176D">
      <w:pPr>
        <w:ind w:left="720"/>
        <w:contextualSpacing/>
        <w:jc w:val="both"/>
      </w:pPr>
    </w:p>
    <w:p w:rsidR="002F176D" w:rsidRPr="00177A4E" w:rsidP="002F176D">
      <w:pPr>
        <w:numPr>
          <w:ilvl w:val="0"/>
          <w:numId w:val="12"/>
        </w:numPr>
        <w:suppressAutoHyphens/>
        <w:contextualSpacing/>
        <w:jc w:val="both"/>
      </w:pPr>
      <w:r w:rsidRPr="00177A4E">
        <w:t xml:space="preserve">V čl. I sa v § 76 ods. 4 a v § 79 ods. 2 písm. m)  odkaz </w:t>
      </w:r>
      <w:r w:rsidRPr="00177A4E">
        <w:rPr>
          <w:vertAlign w:val="superscript"/>
        </w:rPr>
        <w:t>35</w:t>
      </w:r>
      <w:r w:rsidRPr="00177A4E">
        <w:t xml:space="preserve">) nahrádza odkazom </w:t>
      </w:r>
      <w:r w:rsidRPr="00177A4E">
        <w:rPr>
          <w:vertAlign w:val="superscript"/>
        </w:rPr>
        <w:t>33</w:t>
      </w:r>
      <w:r w:rsidRPr="00177A4E">
        <w:t>).</w:t>
      </w:r>
    </w:p>
    <w:p w:rsidR="002F176D" w:rsidRPr="00177A4E" w:rsidP="002F176D">
      <w:pPr>
        <w:ind w:left="720"/>
        <w:contextualSpacing/>
        <w:jc w:val="both"/>
      </w:pPr>
    </w:p>
    <w:p w:rsidR="002F176D" w:rsidRPr="00177A4E" w:rsidP="002F176D">
      <w:pPr>
        <w:ind w:left="3540"/>
        <w:contextualSpacing/>
        <w:jc w:val="both"/>
      </w:pPr>
      <w:r w:rsidRPr="00177A4E">
        <w:t>Oprava nesprávneho odkazu.</w:t>
      </w:r>
    </w:p>
    <w:p w:rsidR="002F176D" w:rsidP="002F176D">
      <w:pPr>
        <w:ind w:left="720"/>
        <w:contextualSpacing/>
        <w:jc w:val="both"/>
      </w:pPr>
    </w:p>
    <w:p w:rsidR="002F176D" w:rsidRPr="00177A4E" w:rsidP="002F176D">
      <w:pPr>
        <w:numPr>
          <w:ilvl w:val="0"/>
          <w:numId w:val="12"/>
        </w:numPr>
        <w:suppressAutoHyphens/>
        <w:contextualSpacing/>
        <w:jc w:val="both"/>
      </w:pPr>
      <w:r w:rsidRPr="00177A4E">
        <w:t xml:space="preserve">V čl. I sa v § 77 ods. </w:t>
      </w:r>
      <w:smartTag w:uri="urn:schemas-microsoft-com:office:smarttags" w:element="metricconverter">
        <w:smartTagPr>
          <w:attr w:name="ProductID" w:val="2 a"/>
        </w:smartTagPr>
        <w:r w:rsidRPr="00177A4E">
          <w:t>2 a</w:t>
        </w:r>
      </w:smartTag>
      <w:r w:rsidRPr="00177A4E">
        <w:t xml:space="preserve"> § 78 ods. 1 odkaz </w:t>
      </w:r>
      <w:r w:rsidRPr="00177A4E">
        <w:rPr>
          <w:vertAlign w:val="superscript"/>
        </w:rPr>
        <w:t>36</w:t>
      </w:r>
      <w:r w:rsidRPr="00177A4E">
        <w:t xml:space="preserve">) nahrádza odkazom </w:t>
      </w:r>
      <w:r w:rsidRPr="00177A4E">
        <w:rPr>
          <w:vertAlign w:val="superscript"/>
        </w:rPr>
        <w:t>34</w:t>
      </w:r>
      <w:r w:rsidRPr="00177A4E">
        <w:t>).</w:t>
      </w:r>
    </w:p>
    <w:p w:rsidR="002F176D" w:rsidRPr="00177A4E" w:rsidP="002F176D">
      <w:pPr>
        <w:ind w:left="720"/>
        <w:contextualSpacing/>
        <w:jc w:val="both"/>
      </w:pPr>
    </w:p>
    <w:p w:rsidR="002F176D" w:rsidRPr="00177A4E" w:rsidP="002F176D">
      <w:pPr>
        <w:ind w:left="3540"/>
        <w:contextualSpacing/>
        <w:jc w:val="both"/>
      </w:pPr>
      <w:r w:rsidRPr="00177A4E">
        <w:t>Oprava nesprávneho odkazu.</w:t>
      </w:r>
    </w:p>
    <w:p w:rsidR="002F176D" w:rsidRPr="00177A4E" w:rsidP="002F176D">
      <w:pPr>
        <w:ind w:left="3540"/>
        <w:contextualSpacing/>
        <w:jc w:val="both"/>
      </w:pPr>
    </w:p>
    <w:p w:rsidR="002F176D" w:rsidRPr="00177A4E" w:rsidP="002F176D">
      <w:pPr>
        <w:numPr>
          <w:ilvl w:val="0"/>
          <w:numId w:val="12"/>
        </w:numPr>
        <w:suppressAutoHyphens/>
        <w:contextualSpacing/>
        <w:jc w:val="both"/>
      </w:pPr>
      <w:r w:rsidRPr="00177A4E">
        <w:t xml:space="preserve">V čl. I sa v § 77 ods. </w:t>
      </w:r>
      <w:smartTag w:uri="urn:schemas-microsoft-com:office:smarttags" w:element="metricconverter">
        <w:smartTagPr>
          <w:attr w:name="ProductID" w:val="3 a"/>
        </w:smartTagPr>
        <w:r w:rsidRPr="00177A4E">
          <w:t>3 a</w:t>
        </w:r>
      </w:smartTag>
      <w:r w:rsidRPr="00177A4E">
        <w:t xml:space="preserve"> § 78 ods. 5 odkaz </w:t>
      </w:r>
      <w:r w:rsidRPr="00177A4E">
        <w:rPr>
          <w:vertAlign w:val="superscript"/>
        </w:rPr>
        <w:t>37</w:t>
      </w:r>
      <w:r w:rsidRPr="00177A4E">
        <w:t xml:space="preserve">) nahrádza odkazom </w:t>
      </w:r>
      <w:r w:rsidRPr="00177A4E">
        <w:rPr>
          <w:vertAlign w:val="superscript"/>
        </w:rPr>
        <w:t>35</w:t>
      </w:r>
      <w:r w:rsidRPr="00177A4E">
        <w:t>).</w:t>
      </w:r>
    </w:p>
    <w:p w:rsidR="002F176D" w:rsidRPr="00177A4E" w:rsidP="002F176D">
      <w:pPr>
        <w:ind w:left="720"/>
        <w:contextualSpacing/>
        <w:jc w:val="both"/>
      </w:pPr>
    </w:p>
    <w:p w:rsidR="002F176D" w:rsidRPr="00177A4E" w:rsidP="002F176D">
      <w:pPr>
        <w:ind w:left="2844" w:firstLine="696"/>
        <w:contextualSpacing/>
        <w:jc w:val="both"/>
      </w:pPr>
      <w:r w:rsidRPr="00177A4E">
        <w:t>Oprava nesprávneho odkazu.</w:t>
      </w:r>
    </w:p>
    <w:p w:rsidR="002F176D" w:rsidP="002F176D">
      <w:pPr>
        <w:ind w:left="720"/>
        <w:contextualSpacing/>
        <w:jc w:val="both"/>
      </w:pPr>
    </w:p>
    <w:p w:rsidR="00E15FA0" w:rsidRPr="00177A4E" w:rsidP="002F176D">
      <w:pPr>
        <w:ind w:left="720"/>
        <w:contextualSpacing/>
        <w:jc w:val="both"/>
      </w:pPr>
    </w:p>
    <w:p w:rsidR="002F176D" w:rsidRPr="00177A4E" w:rsidP="002F176D">
      <w:pPr>
        <w:numPr>
          <w:ilvl w:val="0"/>
          <w:numId w:val="12"/>
        </w:numPr>
        <w:suppressAutoHyphens/>
        <w:contextualSpacing/>
        <w:jc w:val="both"/>
      </w:pPr>
      <w:r w:rsidRPr="00177A4E">
        <w:t>V čl. I sa v § 77 ods. 4 o</w:t>
      </w:r>
      <w:r w:rsidRPr="00177A4E">
        <w:t xml:space="preserve">dkaz </w:t>
      </w:r>
      <w:r w:rsidRPr="00177A4E">
        <w:rPr>
          <w:vertAlign w:val="superscript"/>
        </w:rPr>
        <w:t>38</w:t>
      </w:r>
      <w:r w:rsidRPr="00177A4E">
        <w:t xml:space="preserve">) nahrádza odkazom </w:t>
      </w:r>
      <w:r w:rsidRPr="00177A4E">
        <w:rPr>
          <w:vertAlign w:val="superscript"/>
        </w:rPr>
        <w:t>36</w:t>
      </w:r>
      <w:r w:rsidRPr="00177A4E">
        <w:t>).</w:t>
      </w:r>
    </w:p>
    <w:p w:rsidR="002F176D" w:rsidRPr="00177A4E" w:rsidP="002F176D">
      <w:pPr>
        <w:ind w:left="720"/>
        <w:contextualSpacing/>
        <w:jc w:val="both"/>
      </w:pPr>
    </w:p>
    <w:p w:rsidR="002F176D" w:rsidP="002F176D">
      <w:pPr>
        <w:ind w:left="3540"/>
        <w:contextualSpacing/>
        <w:jc w:val="both"/>
      </w:pPr>
      <w:r w:rsidRPr="00177A4E">
        <w:t>Oprava nesprávneho odkazu.</w:t>
      </w:r>
    </w:p>
    <w:p w:rsidR="00E15FA0" w:rsidRPr="00177A4E" w:rsidP="002F176D">
      <w:pPr>
        <w:ind w:left="3540"/>
        <w:contextualSpacing/>
        <w:jc w:val="both"/>
      </w:pPr>
    </w:p>
    <w:p w:rsidR="002F176D" w:rsidRPr="00177A4E" w:rsidP="002F176D">
      <w:pPr>
        <w:numPr>
          <w:ilvl w:val="0"/>
          <w:numId w:val="12"/>
        </w:numPr>
        <w:suppressAutoHyphens/>
        <w:contextualSpacing/>
        <w:jc w:val="both"/>
      </w:pPr>
      <w:r w:rsidRPr="00177A4E">
        <w:t>V čl. I sa v § 78 ods. 7 slovo „humánneho“ nahrádza slovom „veterinárneho“.</w:t>
      </w:r>
    </w:p>
    <w:p w:rsidR="002F176D" w:rsidRPr="00177A4E" w:rsidP="002F176D">
      <w:pPr>
        <w:ind w:left="720"/>
        <w:contextualSpacing/>
        <w:jc w:val="both"/>
      </w:pPr>
    </w:p>
    <w:p w:rsidR="002F176D" w:rsidRPr="00177A4E" w:rsidP="002F176D">
      <w:pPr>
        <w:ind w:left="3540"/>
        <w:contextualSpacing/>
        <w:jc w:val="both"/>
      </w:pPr>
      <w:r w:rsidRPr="00177A4E">
        <w:t xml:space="preserve">Predmetom veterinárneho klinického skúšania je skúšanie veterinárneho, nie humánneho lieku. </w:t>
      </w:r>
    </w:p>
    <w:p w:rsidR="002F176D" w:rsidRPr="00177A4E" w:rsidP="002F176D">
      <w:pPr>
        <w:ind w:left="720"/>
        <w:contextualSpacing/>
        <w:jc w:val="both"/>
      </w:pPr>
    </w:p>
    <w:p w:rsidR="002F176D" w:rsidRPr="00177A4E" w:rsidP="002F176D">
      <w:pPr>
        <w:numPr>
          <w:ilvl w:val="0"/>
          <w:numId w:val="12"/>
        </w:numPr>
        <w:suppressAutoHyphens/>
        <w:contextualSpacing/>
        <w:jc w:val="both"/>
      </w:pPr>
      <w:r w:rsidRPr="00177A4E">
        <w:t xml:space="preserve">V čl. I sa v § 86 ods. 2 </w:t>
      </w:r>
      <w:r w:rsidRPr="00177A4E">
        <w:t xml:space="preserve">odkaz </w:t>
      </w:r>
      <w:r w:rsidRPr="00177A4E">
        <w:rPr>
          <w:vertAlign w:val="superscript"/>
        </w:rPr>
        <w:t>52</w:t>
      </w:r>
      <w:r w:rsidRPr="00177A4E">
        <w:t xml:space="preserve">) nahrádza odkazom </w:t>
      </w:r>
      <w:r w:rsidRPr="00177A4E">
        <w:rPr>
          <w:vertAlign w:val="superscript"/>
        </w:rPr>
        <w:t>50</w:t>
      </w:r>
      <w:r w:rsidRPr="00177A4E">
        <w:t>).</w:t>
      </w:r>
    </w:p>
    <w:p w:rsidR="002F176D" w:rsidRPr="00177A4E" w:rsidP="002F176D">
      <w:pPr>
        <w:ind w:left="720"/>
        <w:contextualSpacing/>
        <w:jc w:val="both"/>
      </w:pPr>
    </w:p>
    <w:p w:rsidR="002F176D" w:rsidRPr="00177A4E" w:rsidP="002F176D">
      <w:pPr>
        <w:ind w:left="3540"/>
        <w:contextualSpacing/>
        <w:jc w:val="both"/>
      </w:pPr>
      <w:r w:rsidRPr="00177A4E">
        <w:t>Oprava nesprávneho odkazu.</w:t>
      </w:r>
    </w:p>
    <w:p w:rsidR="002F176D" w:rsidRPr="00177A4E" w:rsidP="002F176D">
      <w:pPr>
        <w:ind w:left="720"/>
        <w:contextualSpacing/>
        <w:jc w:val="both"/>
      </w:pPr>
    </w:p>
    <w:p w:rsidR="002F176D" w:rsidRPr="00177A4E" w:rsidP="002F176D">
      <w:pPr>
        <w:numPr>
          <w:ilvl w:val="0"/>
          <w:numId w:val="12"/>
        </w:numPr>
        <w:suppressAutoHyphens/>
        <w:contextualSpacing/>
        <w:jc w:val="both"/>
      </w:pPr>
      <w:r w:rsidRPr="00177A4E">
        <w:t xml:space="preserve">V čl. I sa v § 87 ods. 4  a v § 88 ods. 1 odkaz </w:t>
      </w:r>
      <w:r w:rsidRPr="00177A4E">
        <w:rPr>
          <w:vertAlign w:val="superscript"/>
        </w:rPr>
        <w:t>53</w:t>
      </w:r>
      <w:r w:rsidRPr="00177A4E">
        <w:t xml:space="preserve">) nahrádza odkazom </w:t>
      </w:r>
      <w:r w:rsidRPr="00177A4E">
        <w:rPr>
          <w:vertAlign w:val="superscript"/>
        </w:rPr>
        <w:t>51</w:t>
      </w:r>
      <w:r w:rsidRPr="00177A4E">
        <w:t>).</w:t>
      </w:r>
    </w:p>
    <w:p w:rsidR="002F176D" w:rsidRPr="00177A4E" w:rsidP="002F176D">
      <w:pPr>
        <w:ind w:left="720"/>
        <w:contextualSpacing/>
        <w:jc w:val="both"/>
      </w:pPr>
    </w:p>
    <w:p w:rsidR="002F176D" w:rsidRPr="00177A4E" w:rsidP="002F176D">
      <w:pPr>
        <w:ind w:left="3540"/>
        <w:contextualSpacing/>
        <w:jc w:val="both"/>
      </w:pPr>
      <w:r w:rsidRPr="00177A4E">
        <w:t>Oprava nesprávneho odkazu.</w:t>
      </w:r>
    </w:p>
    <w:p w:rsidR="002F176D" w:rsidRPr="00177A4E" w:rsidP="002F176D">
      <w:pPr>
        <w:ind w:left="3540"/>
        <w:contextualSpacing/>
        <w:jc w:val="both"/>
      </w:pPr>
    </w:p>
    <w:p w:rsidR="002F176D" w:rsidRPr="00177A4E" w:rsidP="002F176D">
      <w:pPr>
        <w:numPr>
          <w:ilvl w:val="0"/>
          <w:numId w:val="12"/>
        </w:numPr>
        <w:suppressAutoHyphens/>
        <w:contextualSpacing/>
        <w:jc w:val="both"/>
      </w:pPr>
      <w:r w:rsidRPr="00177A4E">
        <w:t xml:space="preserve">V čl. I sa v § 87 ods. 4,  § 88 ods. 1  a v § 101 ods. 2 odkaz </w:t>
      </w:r>
      <w:r w:rsidRPr="00177A4E">
        <w:rPr>
          <w:vertAlign w:val="superscript"/>
        </w:rPr>
        <w:t>54</w:t>
      </w:r>
      <w:r w:rsidRPr="00177A4E">
        <w:t xml:space="preserve">) nahrádza odkazom </w:t>
      </w:r>
      <w:r w:rsidRPr="00177A4E">
        <w:rPr>
          <w:vertAlign w:val="superscript"/>
        </w:rPr>
        <w:t>52</w:t>
      </w:r>
      <w:r w:rsidRPr="00177A4E">
        <w:t>).</w:t>
      </w:r>
    </w:p>
    <w:p w:rsidR="002F176D" w:rsidRPr="00177A4E" w:rsidP="002F176D">
      <w:pPr>
        <w:ind w:left="720"/>
        <w:contextualSpacing/>
        <w:jc w:val="both"/>
      </w:pPr>
    </w:p>
    <w:p w:rsidR="002F176D" w:rsidRPr="00177A4E" w:rsidP="002F176D">
      <w:pPr>
        <w:ind w:left="3540"/>
        <w:contextualSpacing/>
        <w:jc w:val="both"/>
      </w:pPr>
      <w:r w:rsidRPr="00177A4E">
        <w:t>Op</w:t>
      </w:r>
      <w:r w:rsidRPr="00177A4E">
        <w:t>rava nesprávneho odkazu.</w:t>
      </w:r>
    </w:p>
    <w:p w:rsidR="002F176D" w:rsidRPr="00177A4E" w:rsidP="002F176D">
      <w:pPr>
        <w:ind w:left="3540"/>
        <w:contextualSpacing/>
        <w:jc w:val="both"/>
      </w:pPr>
    </w:p>
    <w:p w:rsidR="002F176D" w:rsidRPr="00177A4E" w:rsidP="002F176D">
      <w:pPr>
        <w:numPr>
          <w:ilvl w:val="0"/>
          <w:numId w:val="12"/>
        </w:numPr>
        <w:suppressAutoHyphens/>
        <w:contextualSpacing/>
        <w:jc w:val="both"/>
      </w:pPr>
      <w:r w:rsidRPr="00177A4E">
        <w:t xml:space="preserve">V čl. I sa v § 87 ods. 9,  § 88 ods. 2  a v § 102 ods. 3 odkaz </w:t>
      </w:r>
      <w:r w:rsidRPr="00177A4E">
        <w:rPr>
          <w:vertAlign w:val="superscript"/>
        </w:rPr>
        <w:t>63</w:t>
      </w:r>
      <w:r w:rsidRPr="00177A4E">
        <w:t xml:space="preserve">) nahrádza odkazom </w:t>
      </w:r>
      <w:r w:rsidRPr="00177A4E">
        <w:rPr>
          <w:vertAlign w:val="superscript"/>
        </w:rPr>
        <w:t>61</w:t>
      </w:r>
      <w:r w:rsidRPr="00177A4E">
        <w:t>).</w:t>
      </w:r>
    </w:p>
    <w:p w:rsidR="002F176D" w:rsidRPr="00177A4E" w:rsidP="002F176D">
      <w:pPr>
        <w:ind w:left="720"/>
        <w:contextualSpacing/>
        <w:jc w:val="both"/>
      </w:pPr>
    </w:p>
    <w:p w:rsidR="002F176D" w:rsidRPr="00177A4E" w:rsidP="002F176D">
      <w:pPr>
        <w:ind w:left="3540"/>
        <w:contextualSpacing/>
        <w:jc w:val="both"/>
      </w:pPr>
      <w:r w:rsidRPr="00177A4E">
        <w:t>Oprava nesprávneho odkazu.</w:t>
      </w:r>
    </w:p>
    <w:p w:rsidR="002F176D" w:rsidRPr="00177A4E" w:rsidP="002F176D">
      <w:pPr>
        <w:ind w:left="3540"/>
        <w:contextualSpacing/>
        <w:jc w:val="both"/>
      </w:pPr>
    </w:p>
    <w:p w:rsidR="002F176D" w:rsidRPr="00177A4E" w:rsidP="002F176D">
      <w:pPr>
        <w:numPr>
          <w:ilvl w:val="0"/>
          <w:numId w:val="12"/>
        </w:numPr>
        <w:suppressAutoHyphens/>
        <w:contextualSpacing/>
        <w:jc w:val="both"/>
      </w:pPr>
      <w:r w:rsidRPr="00177A4E">
        <w:t xml:space="preserve">V čl. I sa v § 88 ods. 6 a v § 106 ods. 5 odkaz </w:t>
      </w:r>
      <w:r w:rsidRPr="00177A4E">
        <w:rPr>
          <w:vertAlign w:val="superscript"/>
        </w:rPr>
        <w:t>64</w:t>
      </w:r>
      <w:r w:rsidRPr="00177A4E">
        <w:t xml:space="preserve">) nahrádza odkazom </w:t>
      </w:r>
      <w:r w:rsidRPr="00177A4E">
        <w:rPr>
          <w:vertAlign w:val="superscript"/>
        </w:rPr>
        <w:t>62</w:t>
      </w:r>
      <w:r w:rsidRPr="00177A4E">
        <w:t>).</w:t>
      </w:r>
    </w:p>
    <w:p w:rsidR="002F176D" w:rsidRPr="00177A4E" w:rsidP="002F176D">
      <w:pPr>
        <w:ind w:left="720"/>
        <w:contextualSpacing/>
        <w:jc w:val="both"/>
      </w:pPr>
    </w:p>
    <w:p w:rsidR="002F176D" w:rsidRPr="00177A4E" w:rsidP="002F176D">
      <w:pPr>
        <w:ind w:left="3540"/>
        <w:contextualSpacing/>
        <w:jc w:val="both"/>
      </w:pPr>
      <w:r w:rsidRPr="00177A4E">
        <w:t>Oprava nesprávneho odkazu.</w:t>
      </w:r>
    </w:p>
    <w:p w:rsidR="002F176D" w:rsidRPr="00177A4E" w:rsidP="002F176D">
      <w:pPr>
        <w:ind w:left="720"/>
        <w:contextualSpacing/>
        <w:jc w:val="both"/>
      </w:pPr>
    </w:p>
    <w:p w:rsidR="002F176D" w:rsidRPr="00177A4E" w:rsidP="002F176D">
      <w:pPr>
        <w:numPr>
          <w:ilvl w:val="0"/>
          <w:numId w:val="12"/>
        </w:numPr>
        <w:suppressAutoHyphens/>
        <w:contextualSpacing/>
        <w:jc w:val="both"/>
      </w:pPr>
      <w:r w:rsidRPr="00177A4E">
        <w:t xml:space="preserve"> V čl. I </w:t>
      </w:r>
      <w:r w:rsidRPr="00177A4E">
        <w:t xml:space="preserve">sa v § 94 ods. 1 odkaz </w:t>
      </w:r>
      <w:r w:rsidRPr="00177A4E">
        <w:rPr>
          <w:vertAlign w:val="superscript"/>
        </w:rPr>
        <w:t>58</w:t>
      </w:r>
      <w:r w:rsidRPr="00177A4E">
        <w:t xml:space="preserve">) nahrádza odkazom </w:t>
      </w:r>
      <w:r w:rsidRPr="00177A4E">
        <w:rPr>
          <w:vertAlign w:val="superscript"/>
        </w:rPr>
        <w:t>56</w:t>
      </w:r>
      <w:r w:rsidRPr="00177A4E">
        <w:t>).</w:t>
      </w:r>
    </w:p>
    <w:p w:rsidR="002F176D" w:rsidRPr="00177A4E" w:rsidP="002F176D">
      <w:pPr>
        <w:ind w:left="720"/>
        <w:contextualSpacing/>
        <w:jc w:val="both"/>
      </w:pPr>
    </w:p>
    <w:p w:rsidR="002F176D" w:rsidP="002F176D">
      <w:pPr>
        <w:ind w:left="3540"/>
        <w:contextualSpacing/>
        <w:jc w:val="both"/>
      </w:pPr>
      <w:r w:rsidRPr="00177A4E">
        <w:t>Oprava nesprávneho odkazu.</w:t>
      </w:r>
    </w:p>
    <w:p w:rsidR="002F176D" w:rsidRPr="00177A4E" w:rsidP="002F176D">
      <w:pPr>
        <w:ind w:left="3540"/>
        <w:contextualSpacing/>
        <w:jc w:val="both"/>
      </w:pPr>
    </w:p>
    <w:p w:rsidR="002F176D" w:rsidRPr="00177A4E" w:rsidP="002F176D">
      <w:pPr>
        <w:numPr>
          <w:ilvl w:val="0"/>
          <w:numId w:val="12"/>
        </w:numPr>
        <w:suppressAutoHyphens/>
        <w:contextualSpacing/>
        <w:jc w:val="both"/>
      </w:pPr>
      <w:r w:rsidRPr="00177A4E">
        <w:t>V čl. I sa v §  94 ods. 1 slovo „zdravotnej“ nahrádza slovom „veterinárnej“.</w:t>
      </w:r>
    </w:p>
    <w:p w:rsidR="002F176D" w:rsidRPr="00177A4E" w:rsidP="002F176D">
      <w:pPr>
        <w:ind w:left="720"/>
        <w:contextualSpacing/>
        <w:jc w:val="both"/>
      </w:pPr>
    </w:p>
    <w:p w:rsidR="002F176D" w:rsidRPr="00177A4E" w:rsidP="002F176D">
      <w:pPr>
        <w:ind w:left="3540"/>
        <w:contextualSpacing/>
        <w:jc w:val="both"/>
      </w:pPr>
      <w:r w:rsidRPr="00177A4E">
        <w:t>Veterinárny liek sa používa v súvislosti s poskytovaním veterinárnej starostlivosti.</w:t>
      </w:r>
    </w:p>
    <w:p w:rsidR="004221EC" w:rsidRPr="00177A4E" w:rsidP="002F176D">
      <w:pPr>
        <w:ind w:left="3540"/>
        <w:contextualSpacing/>
        <w:jc w:val="both"/>
      </w:pPr>
    </w:p>
    <w:p w:rsidR="002F176D" w:rsidRPr="00177A4E" w:rsidP="002F176D">
      <w:pPr>
        <w:numPr>
          <w:ilvl w:val="0"/>
          <w:numId w:val="12"/>
        </w:numPr>
        <w:suppressAutoHyphens/>
        <w:contextualSpacing/>
        <w:jc w:val="both"/>
      </w:pPr>
      <w:r w:rsidRPr="00177A4E">
        <w:t>V čl. I sa v § 96 ods. 13 za slová „koordinačnej skupine“ vkladajú slová „pre veterinárne lieky“.</w:t>
      </w:r>
    </w:p>
    <w:p w:rsidR="002F176D" w:rsidRPr="00177A4E" w:rsidP="002F176D">
      <w:pPr>
        <w:ind w:left="3540"/>
        <w:contextualSpacing/>
        <w:jc w:val="both"/>
      </w:pPr>
      <w:r w:rsidRPr="00177A4E">
        <w:t>Zjednotenie terminológie.</w:t>
      </w:r>
    </w:p>
    <w:p w:rsidR="002F176D" w:rsidP="002F176D">
      <w:pPr>
        <w:ind w:left="3540"/>
        <w:contextualSpacing/>
        <w:jc w:val="both"/>
      </w:pPr>
    </w:p>
    <w:p w:rsidR="00E15FA0" w:rsidRPr="00177A4E" w:rsidP="00E15FA0">
      <w:pPr>
        <w:numPr>
          <w:ilvl w:val="0"/>
          <w:numId w:val="12"/>
        </w:numPr>
        <w:suppressAutoHyphens/>
        <w:contextualSpacing/>
        <w:jc w:val="both"/>
      </w:pPr>
      <w:r w:rsidRPr="00177A4E">
        <w:t xml:space="preserve">V čl. I sa v § 100 ods. 2 písm. g) slová „pre každý zviera“ nahrádzajú slovami „pre každý druh“. </w:t>
      </w:r>
    </w:p>
    <w:p w:rsidR="00E15FA0" w:rsidRPr="00177A4E" w:rsidP="00E15FA0">
      <w:pPr>
        <w:ind w:left="3540"/>
        <w:contextualSpacing/>
        <w:jc w:val="both"/>
      </w:pPr>
      <w:r w:rsidRPr="00177A4E">
        <w:t xml:space="preserve">Spresnenie ustanovenia. </w:t>
      </w:r>
    </w:p>
    <w:p w:rsidR="00E15FA0" w:rsidP="002F176D">
      <w:pPr>
        <w:ind w:left="3540"/>
        <w:contextualSpacing/>
        <w:jc w:val="both"/>
      </w:pPr>
    </w:p>
    <w:p w:rsidR="006F1CA0" w:rsidRPr="00595426" w:rsidP="006F1CA0">
      <w:pPr>
        <w:pStyle w:val="Odsekzoznamu"/>
        <w:widowControl w:val="0"/>
        <w:numPr>
          <w:ilvl w:val="0"/>
          <w:numId w:val="12"/>
        </w:numPr>
        <w:spacing w:line="240" w:lineRule="auto"/>
        <w:jc w:val="both"/>
        <w:rPr>
          <w:rFonts w:ascii="Times New Roman" w:hAnsi="Times New Roman"/>
          <w:sz w:val="24"/>
          <w:szCs w:val="24"/>
        </w:rPr>
      </w:pPr>
      <w:r w:rsidRPr="00595426">
        <w:rPr>
          <w:rFonts w:ascii="Times New Roman" w:hAnsi="Times New Roman"/>
          <w:sz w:val="24"/>
          <w:szCs w:val="24"/>
        </w:rPr>
        <w:t>V čl. I sa v § 101 od</w:t>
      </w:r>
      <w:r w:rsidRPr="00595426">
        <w:rPr>
          <w:rFonts w:ascii="Times New Roman" w:hAnsi="Times New Roman"/>
          <w:sz w:val="24"/>
          <w:szCs w:val="24"/>
        </w:rPr>
        <w:t xml:space="preserve">s. 2 odkaz 54) nahrádza odkazom 52). </w:t>
      </w:r>
    </w:p>
    <w:p w:rsidR="006F1CA0" w:rsidP="006F1CA0">
      <w:pPr>
        <w:widowControl w:val="0"/>
        <w:ind w:left="3192" w:firstLine="348"/>
        <w:jc w:val="both"/>
      </w:pPr>
      <w:r w:rsidRPr="00595426">
        <w:t>Legislatívno-technická úprava.</w:t>
      </w:r>
    </w:p>
    <w:p w:rsidR="00072E81" w:rsidP="006F1CA0">
      <w:pPr>
        <w:widowControl w:val="0"/>
        <w:ind w:left="3192" w:firstLine="348"/>
        <w:jc w:val="both"/>
      </w:pPr>
    </w:p>
    <w:p w:rsidR="00E15FA0" w:rsidRPr="00595426" w:rsidP="006F1CA0">
      <w:pPr>
        <w:widowControl w:val="0"/>
        <w:ind w:left="3192" w:firstLine="348"/>
        <w:jc w:val="both"/>
      </w:pPr>
    </w:p>
    <w:p w:rsidR="006F1CA0" w:rsidRPr="00595426" w:rsidP="006F1CA0">
      <w:pPr>
        <w:pStyle w:val="Odsekzoznamu"/>
        <w:widowControl w:val="0"/>
        <w:numPr>
          <w:ilvl w:val="0"/>
          <w:numId w:val="12"/>
        </w:numPr>
        <w:spacing w:line="240" w:lineRule="auto"/>
        <w:jc w:val="both"/>
        <w:rPr>
          <w:rFonts w:ascii="Times New Roman" w:hAnsi="Times New Roman"/>
          <w:sz w:val="24"/>
          <w:szCs w:val="24"/>
        </w:rPr>
      </w:pPr>
      <w:r w:rsidRPr="00595426">
        <w:rPr>
          <w:rFonts w:ascii="Times New Roman" w:hAnsi="Times New Roman"/>
          <w:sz w:val="24"/>
          <w:szCs w:val="24"/>
        </w:rPr>
        <w:t>V čl. I sa v § 102 ods. 3 odkaz 63) nahrádza odkazom 62).</w:t>
      </w:r>
    </w:p>
    <w:p w:rsidR="006F1CA0" w:rsidRPr="00595426" w:rsidP="006F1CA0">
      <w:pPr>
        <w:widowControl w:val="0"/>
        <w:ind w:left="3192" w:firstLine="348"/>
        <w:jc w:val="both"/>
      </w:pPr>
      <w:r>
        <w:t>L</w:t>
      </w:r>
      <w:r w:rsidRPr="00595426">
        <w:t>egislatívno-technická úprava.</w:t>
      </w:r>
    </w:p>
    <w:p w:rsidR="002F176D" w:rsidRPr="00177A4E" w:rsidP="002F176D">
      <w:pPr>
        <w:ind w:left="720"/>
        <w:contextualSpacing/>
        <w:jc w:val="both"/>
      </w:pPr>
    </w:p>
    <w:p w:rsidR="002F176D" w:rsidRPr="00177A4E" w:rsidP="002F176D">
      <w:pPr>
        <w:numPr>
          <w:ilvl w:val="0"/>
          <w:numId w:val="12"/>
        </w:numPr>
        <w:suppressAutoHyphens/>
        <w:contextualSpacing/>
        <w:jc w:val="both"/>
      </w:pPr>
      <w:r w:rsidRPr="00177A4E">
        <w:t>V čl. I sa v § 102 ods. 5, § 104 ods. 2 písm. a), § 122 ods. 3  § 137 ods. 1 písm. o), § 139 od</w:t>
      </w:r>
      <w:r w:rsidRPr="00177A4E">
        <w:t xml:space="preserve">s. 8 písm. a) a ods. 12 písm. a) odkaz </w:t>
      </w:r>
      <w:r w:rsidRPr="00177A4E">
        <w:rPr>
          <w:vertAlign w:val="superscript"/>
        </w:rPr>
        <w:t>68</w:t>
      </w:r>
      <w:r w:rsidRPr="00177A4E">
        <w:t xml:space="preserve">) nahrádza odkazom </w:t>
      </w:r>
      <w:r w:rsidRPr="00177A4E">
        <w:rPr>
          <w:vertAlign w:val="superscript"/>
        </w:rPr>
        <w:t>66</w:t>
      </w:r>
      <w:r w:rsidRPr="00177A4E">
        <w:t>).</w:t>
      </w:r>
    </w:p>
    <w:p w:rsidR="002F176D" w:rsidRPr="00177A4E" w:rsidP="002F176D">
      <w:pPr>
        <w:ind w:left="720"/>
        <w:contextualSpacing/>
        <w:jc w:val="both"/>
      </w:pPr>
    </w:p>
    <w:p w:rsidR="002F176D" w:rsidRPr="00177A4E" w:rsidP="002F176D">
      <w:pPr>
        <w:ind w:left="3540"/>
        <w:contextualSpacing/>
        <w:jc w:val="both"/>
      </w:pPr>
      <w:r w:rsidRPr="00177A4E">
        <w:t>Oprava nesprávneho odkazu.</w:t>
      </w:r>
    </w:p>
    <w:p w:rsidR="002F176D" w:rsidRPr="00177A4E" w:rsidP="002F176D">
      <w:pPr>
        <w:ind w:left="720"/>
        <w:contextualSpacing/>
        <w:jc w:val="both"/>
      </w:pPr>
    </w:p>
    <w:p w:rsidR="002F176D" w:rsidRPr="00177A4E" w:rsidP="002F176D">
      <w:pPr>
        <w:numPr>
          <w:ilvl w:val="0"/>
          <w:numId w:val="12"/>
        </w:numPr>
        <w:suppressAutoHyphens/>
        <w:contextualSpacing/>
        <w:jc w:val="both"/>
      </w:pPr>
      <w:r w:rsidRPr="00177A4E">
        <w:t>V čl. I sa v § 103 ods. 9 slová „§ 133 písm. g)“ nahrádzajú slovami „§ 132 písm. g)“ a slová „§ 131 písm. b)“ sa nahrádzajú slovami „§ 130 písm. b)“.</w:t>
      </w:r>
    </w:p>
    <w:p w:rsidR="002F176D" w:rsidRPr="00177A4E" w:rsidP="002F176D">
      <w:pPr>
        <w:ind w:left="720"/>
        <w:contextualSpacing/>
        <w:jc w:val="both"/>
      </w:pPr>
    </w:p>
    <w:p w:rsidR="002F176D" w:rsidRPr="00177A4E" w:rsidP="002F176D">
      <w:pPr>
        <w:ind w:left="3540"/>
        <w:contextualSpacing/>
        <w:jc w:val="both"/>
      </w:pPr>
      <w:r w:rsidRPr="00177A4E">
        <w:t>Oprava chyb</w:t>
      </w:r>
      <w:r w:rsidRPr="00177A4E">
        <w:t>ných vnútorných odkazov.</w:t>
      </w:r>
    </w:p>
    <w:p w:rsidR="002F176D" w:rsidRPr="00177A4E" w:rsidP="002F176D">
      <w:pPr>
        <w:ind w:left="720"/>
        <w:contextualSpacing/>
        <w:jc w:val="both"/>
      </w:pPr>
    </w:p>
    <w:p w:rsidR="002F176D" w:rsidRPr="00177A4E" w:rsidP="002F176D">
      <w:pPr>
        <w:numPr>
          <w:ilvl w:val="0"/>
          <w:numId w:val="12"/>
        </w:numPr>
        <w:suppressAutoHyphens/>
        <w:contextualSpacing/>
        <w:jc w:val="both"/>
      </w:pPr>
      <w:r w:rsidRPr="00177A4E">
        <w:t>V čl. I sa v § 103 ods. 11 slová „§ 129 písm. b) až d)“ nahrádzajú slovami „§ 130 písm. b) až d)“.</w:t>
      </w:r>
    </w:p>
    <w:p w:rsidR="002F176D" w:rsidRPr="00177A4E" w:rsidP="002F176D">
      <w:pPr>
        <w:ind w:left="3540"/>
        <w:contextualSpacing/>
        <w:jc w:val="both"/>
      </w:pPr>
      <w:r w:rsidRPr="00177A4E">
        <w:t xml:space="preserve">Oprava chybného vnútorného odkazu. </w:t>
      </w:r>
    </w:p>
    <w:p w:rsidR="002F176D" w:rsidRPr="00177A4E" w:rsidP="002F176D">
      <w:pPr>
        <w:ind w:left="3540"/>
        <w:contextualSpacing/>
        <w:jc w:val="both"/>
      </w:pPr>
    </w:p>
    <w:p w:rsidR="002F176D" w:rsidRPr="00177A4E" w:rsidP="002F176D">
      <w:pPr>
        <w:numPr>
          <w:ilvl w:val="0"/>
          <w:numId w:val="12"/>
        </w:numPr>
        <w:suppressAutoHyphens/>
        <w:contextualSpacing/>
        <w:jc w:val="both"/>
      </w:pPr>
      <w:r w:rsidRPr="00177A4E">
        <w:t>V čl. I sa v § 103 ods. 8 až 10 a 12 a</w:t>
      </w:r>
      <w:r>
        <w:t> </w:t>
      </w:r>
      <w:r w:rsidRPr="00177A4E">
        <w:t>v</w:t>
      </w:r>
      <w:r>
        <w:t xml:space="preserve"> </w:t>
      </w:r>
      <w:r w:rsidRPr="00177A4E">
        <w:t xml:space="preserve">§ 117 ods. 8 a 9  odkaz </w:t>
      </w:r>
      <w:r w:rsidRPr="00177A4E">
        <w:rPr>
          <w:vertAlign w:val="superscript"/>
        </w:rPr>
        <w:t>61</w:t>
      </w:r>
      <w:r w:rsidRPr="00177A4E">
        <w:t xml:space="preserve">) nahrádza odkazom </w:t>
      </w:r>
      <w:r w:rsidRPr="00177A4E">
        <w:rPr>
          <w:vertAlign w:val="superscript"/>
        </w:rPr>
        <w:t>59</w:t>
      </w:r>
      <w:r w:rsidRPr="00177A4E">
        <w:t>).</w:t>
      </w:r>
    </w:p>
    <w:p w:rsidR="002F176D" w:rsidRPr="00177A4E" w:rsidP="002F176D">
      <w:pPr>
        <w:ind w:left="3540"/>
        <w:contextualSpacing/>
        <w:jc w:val="both"/>
      </w:pPr>
      <w:r w:rsidRPr="00177A4E">
        <w:t>Opr</w:t>
      </w:r>
      <w:r w:rsidRPr="00177A4E">
        <w:t>ava nesprávneho odkazu.</w:t>
      </w:r>
    </w:p>
    <w:p w:rsidR="002F176D" w:rsidRPr="00177A4E" w:rsidP="002F176D">
      <w:pPr>
        <w:contextualSpacing/>
        <w:jc w:val="both"/>
      </w:pPr>
    </w:p>
    <w:p w:rsidR="002F176D" w:rsidRPr="00177A4E" w:rsidP="002F176D">
      <w:pPr>
        <w:numPr>
          <w:ilvl w:val="0"/>
          <w:numId w:val="12"/>
        </w:numPr>
        <w:suppressAutoHyphens/>
        <w:contextualSpacing/>
        <w:jc w:val="both"/>
      </w:pPr>
      <w:r w:rsidRPr="00177A4E">
        <w:t xml:space="preserve">V čl. I sa v § 105 ods. 4 písm. a)  odkaz </w:t>
      </w:r>
      <w:r w:rsidRPr="00177A4E">
        <w:rPr>
          <w:vertAlign w:val="superscript"/>
        </w:rPr>
        <w:t>69</w:t>
      </w:r>
      <w:r w:rsidRPr="00177A4E">
        <w:t xml:space="preserve">) nahrádza odkazom </w:t>
      </w:r>
      <w:r w:rsidRPr="00177A4E">
        <w:rPr>
          <w:vertAlign w:val="superscript"/>
        </w:rPr>
        <w:t>67</w:t>
      </w:r>
      <w:r w:rsidRPr="00177A4E">
        <w:t>).</w:t>
      </w:r>
    </w:p>
    <w:p w:rsidR="002F176D" w:rsidRPr="00177A4E" w:rsidP="002F176D">
      <w:pPr>
        <w:ind w:left="720"/>
        <w:contextualSpacing/>
        <w:jc w:val="both"/>
      </w:pPr>
    </w:p>
    <w:p w:rsidR="002F176D" w:rsidRPr="00177A4E" w:rsidP="002F176D">
      <w:pPr>
        <w:ind w:left="3540"/>
        <w:contextualSpacing/>
        <w:jc w:val="both"/>
      </w:pPr>
      <w:r w:rsidRPr="00177A4E">
        <w:t>Oprava nesprávneho odkazu.</w:t>
      </w:r>
    </w:p>
    <w:p w:rsidR="002F176D" w:rsidP="002F176D">
      <w:pPr>
        <w:ind w:left="3540"/>
        <w:contextualSpacing/>
        <w:jc w:val="both"/>
      </w:pPr>
    </w:p>
    <w:p w:rsidR="006F1CA0" w:rsidRPr="00595426" w:rsidP="006F1CA0">
      <w:pPr>
        <w:pStyle w:val="Odsekzoznamu"/>
        <w:widowControl w:val="0"/>
        <w:numPr>
          <w:ilvl w:val="0"/>
          <w:numId w:val="12"/>
        </w:numPr>
        <w:spacing w:line="240" w:lineRule="auto"/>
        <w:jc w:val="both"/>
        <w:rPr>
          <w:rFonts w:ascii="Times New Roman" w:hAnsi="Times New Roman"/>
          <w:sz w:val="24"/>
          <w:szCs w:val="24"/>
        </w:rPr>
      </w:pPr>
      <w:r w:rsidRPr="00595426">
        <w:rPr>
          <w:rFonts w:ascii="Times New Roman" w:hAnsi="Times New Roman"/>
          <w:sz w:val="24"/>
          <w:szCs w:val="24"/>
        </w:rPr>
        <w:t>V čl. I § 109 ods. 10 písmeno c) znie:</w:t>
      </w:r>
    </w:p>
    <w:p w:rsidR="006F1CA0" w:rsidRPr="00595426" w:rsidP="006F1CA0">
      <w:pPr>
        <w:widowControl w:val="0"/>
        <w:ind w:left="720"/>
        <w:jc w:val="both"/>
      </w:pPr>
      <w:r w:rsidRPr="00595426">
        <w:t>„c) zodpovedá za včasné a úplné predloženie doplňujúcich informácií  vyžiadaných ústavom kontroly veterinárnych liečiv potrebných na vyhodnotenie rizík a prínosov veterinárneho lieku vrátane informácií o množstve predaných alebo predpísaných veterinárnych liekov,“.</w:t>
      </w:r>
    </w:p>
    <w:p w:rsidR="006F1CA0" w:rsidRPr="00595426" w:rsidP="006F1CA0">
      <w:pPr>
        <w:widowControl w:val="0"/>
        <w:ind w:left="3600"/>
        <w:jc w:val="both"/>
      </w:pPr>
      <w:r w:rsidRPr="00595426">
        <w:t>Spresnenie ustanovenie.  Ustanovenie písmena c) nenadväzovalo na predvetie odseku 10.</w:t>
      </w:r>
    </w:p>
    <w:p w:rsidR="006F1CA0" w:rsidRPr="00595426" w:rsidP="006F1CA0">
      <w:pPr>
        <w:widowControl w:val="0"/>
        <w:jc w:val="both"/>
      </w:pPr>
    </w:p>
    <w:p w:rsidR="002F176D" w:rsidRPr="00177A4E" w:rsidP="002F176D">
      <w:pPr>
        <w:numPr>
          <w:ilvl w:val="0"/>
          <w:numId w:val="12"/>
        </w:numPr>
        <w:suppressAutoHyphens/>
        <w:contextualSpacing/>
        <w:jc w:val="both"/>
      </w:pPr>
      <w:r w:rsidRPr="00177A4E">
        <w:t>V čl. I sa v § 109 ods. 11 slová „odseku 9“ nahrádzajú slovami „odseku 10“.</w:t>
      </w:r>
    </w:p>
    <w:p w:rsidR="002F176D" w:rsidRPr="00177A4E" w:rsidP="002F176D">
      <w:pPr>
        <w:ind w:left="720"/>
        <w:contextualSpacing/>
        <w:jc w:val="both"/>
      </w:pPr>
    </w:p>
    <w:p w:rsidR="002F176D" w:rsidRPr="00177A4E" w:rsidP="002F176D">
      <w:pPr>
        <w:ind w:left="2844" w:firstLine="696"/>
        <w:contextualSpacing/>
        <w:jc w:val="both"/>
      </w:pPr>
      <w:r w:rsidRPr="00177A4E">
        <w:t>Oprava nesprávneho vnútorného odkazu.</w:t>
      </w:r>
    </w:p>
    <w:p w:rsidR="002F176D" w:rsidRPr="00177A4E" w:rsidP="002F176D">
      <w:pPr>
        <w:ind w:left="720"/>
        <w:contextualSpacing/>
        <w:jc w:val="both"/>
      </w:pPr>
    </w:p>
    <w:p w:rsidR="002F176D" w:rsidRPr="00177A4E" w:rsidP="002F176D">
      <w:pPr>
        <w:numPr>
          <w:ilvl w:val="0"/>
          <w:numId w:val="12"/>
        </w:numPr>
        <w:suppressAutoHyphens/>
        <w:contextualSpacing/>
        <w:jc w:val="both"/>
      </w:pPr>
      <w:r w:rsidRPr="00177A4E">
        <w:t xml:space="preserve">V čl. I sa v § 110 ods. 2 a 5 a v § 112 ods. 2  odkaz </w:t>
      </w:r>
      <w:r w:rsidRPr="00177A4E">
        <w:rPr>
          <w:vertAlign w:val="superscript"/>
        </w:rPr>
        <w:t>73</w:t>
      </w:r>
      <w:r w:rsidRPr="00177A4E">
        <w:t xml:space="preserve">) nahrádza odkazom </w:t>
      </w:r>
      <w:r w:rsidRPr="00177A4E">
        <w:rPr>
          <w:vertAlign w:val="superscript"/>
        </w:rPr>
        <w:t>71</w:t>
      </w:r>
      <w:r w:rsidRPr="00177A4E">
        <w:t>).</w:t>
      </w:r>
    </w:p>
    <w:p w:rsidR="002F176D" w:rsidRPr="00177A4E" w:rsidP="002F176D">
      <w:pPr>
        <w:ind w:left="720"/>
        <w:contextualSpacing/>
        <w:jc w:val="both"/>
      </w:pPr>
    </w:p>
    <w:p w:rsidR="002F176D" w:rsidP="002F176D">
      <w:pPr>
        <w:ind w:left="3540"/>
        <w:contextualSpacing/>
        <w:jc w:val="both"/>
      </w:pPr>
      <w:r w:rsidRPr="00177A4E">
        <w:t>Oprava nesprávneho odkazu.</w:t>
      </w:r>
    </w:p>
    <w:p w:rsidR="002F176D" w:rsidP="002F176D">
      <w:pPr>
        <w:ind w:left="720"/>
        <w:contextualSpacing/>
        <w:jc w:val="both"/>
      </w:pPr>
    </w:p>
    <w:p w:rsidR="003D1623" w:rsidRPr="00595426" w:rsidP="003D1623">
      <w:pPr>
        <w:pStyle w:val="Odsekzoznamu"/>
        <w:widowControl w:val="0"/>
        <w:numPr>
          <w:ilvl w:val="0"/>
          <w:numId w:val="12"/>
        </w:numPr>
        <w:spacing w:line="240" w:lineRule="auto"/>
        <w:jc w:val="both"/>
        <w:rPr>
          <w:rFonts w:ascii="Times New Roman" w:hAnsi="Times New Roman"/>
          <w:sz w:val="24"/>
          <w:szCs w:val="24"/>
        </w:rPr>
      </w:pPr>
      <w:r w:rsidRPr="00595426">
        <w:rPr>
          <w:rFonts w:ascii="Times New Roman" w:hAnsi="Times New Roman"/>
          <w:sz w:val="24"/>
          <w:szCs w:val="24"/>
        </w:rPr>
        <w:t>V čl. I</w:t>
      </w:r>
      <w:r w:rsidR="00E15FA0">
        <w:rPr>
          <w:rFonts w:ascii="Times New Roman" w:hAnsi="Times New Roman"/>
          <w:sz w:val="24"/>
          <w:szCs w:val="24"/>
        </w:rPr>
        <w:t xml:space="preserve"> sa v </w:t>
      </w:r>
      <w:r w:rsidRPr="00595426">
        <w:rPr>
          <w:rFonts w:ascii="Times New Roman" w:hAnsi="Times New Roman"/>
          <w:sz w:val="24"/>
          <w:szCs w:val="24"/>
        </w:rPr>
        <w:t>§ 110 ods. 8 na konci bodka nahrádza bodkočiarkou a pripája text: „pri vkladaní údajov sa používa kód medzinárodne uznávanej nomenklatúry zdravotníckych pomôcok.“.</w:t>
      </w:r>
    </w:p>
    <w:p w:rsidR="003D1623" w:rsidRPr="00595426" w:rsidP="003D1623">
      <w:pPr>
        <w:widowControl w:val="0"/>
        <w:ind w:left="2832" w:firstLine="708"/>
        <w:jc w:val="both"/>
      </w:pPr>
      <w:r w:rsidRPr="00595426">
        <w:t>Zosúladenie s rozhodnutím Komisie 2010/227/EÚ.</w:t>
      </w:r>
    </w:p>
    <w:p w:rsidR="003D1623" w:rsidP="003D1623">
      <w:pPr>
        <w:widowControl w:val="0"/>
        <w:jc w:val="both"/>
      </w:pPr>
    </w:p>
    <w:p w:rsidR="00E15FA0" w:rsidRPr="00595426" w:rsidP="003D1623">
      <w:pPr>
        <w:widowControl w:val="0"/>
        <w:jc w:val="both"/>
      </w:pPr>
    </w:p>
    <w:p w:rsidR="003D1623" w:rsidRPr="00177A4E" w:rsidP="002F176D">
      <w:pPr>
        <w:ind w:left="720"/>
        <w:contextualSpacing/>
        <w:jc w:val="both"/>
      </w:pPr>
    </w:p>
    <w:p w:rsidR="002F176D" w:rsidRPr="00177A4E" w:rsidP="002F176D">
      <w:pPr>
        <w:numPr>
          <w:ilvl w:val="0"/>
          <w:numId w:val="12"/>
        </w:numPr>
        <w:suppressAutoHyphens/>
        <w:contextualSpacing/>
        <w:jc w:val="both"/>
      </w:pPr>
      <w:r w:rsidRPr="00177A4E">
        <w:t xml:space="preserve">V čl. I sa v § 119 ods. 1 písm. b) odkaz </w:t>
      </w:r>
      <w:r w:rsidRPr="00177A4E">
        <w:rPr>
          <w:vertAlign w:val="superscript"/>
        </w:rPr>
        <w:t>48</w:t>
      </w:r>
      <w:r w:rsidRPr="00177A4E">
        <w:t>) nahrádza odka</w:t>
      </w:r>
      <w:r w:rsidRPr="00177A4E">
        <w:t xml:space="preserve">zom </w:t>
      </w:r>
      <w:r w:rsidRPr="00177A4E">
        <w:rPr>
          <w:vertAlign w:val="superscript"/>
        </w:rPr>
        <w:t>46</w:t>
      </w:r>
      <w:r w:rsidRPr="00177A4E">
        <w:t>).</w:t>
      </w:r>
    </w:p>
    <w:p w:rsidR="002F176D" w:rsidRPr="00177A4E" w:rsidP="002F176D">
      <w:pPr>
        <w:ind w:left="720"/>
        <w:contextualSpacing/>
        <w:jc w:val="both"/>
      </w:pPr>
    </w:p>
    <w:p w:rsidR="002F176D" w:rsidRPr="00177A4E" w:rsidP="002F176D">
      <w:pPr>
        <w:ind w:left="3540"/>
        <w:contextualSpacing/>
        <w:jc w:val="both"/>
      </w:pPr>
      <w:r w:rsidRPr="00177A4E">
        <w:t>Oprava nesprávneho odkazu.</w:t>
      </w:r>
    </w:p>
    <w:p w:rsidR="00A27849" w:rsidRPr="00177A4E" w:rsidP="002F176D">
      <w:pPr>
        <w:ind w:left="720"/>
        <w:contextualSpacing/>
        <w:jc w:val="both"/>
      </w:pPr>
    </w:p>
    <w:p w:rsidR="002F176D" w:rsidRPr="00177A4E" w:rsidP="002F176D">
      <w:pPr>
        <w:numPr>
          <w:ilvl w:val="0"/>
          <w:numId w:val="12"/>
        </w:numPr>
        <w:suppressAutoHyphens/>
        <w:contextualSpacing/>
        <w:jc w:val="both"/>
      </w:pPr>
      <w:r w:rsidRPr="00177A4E">
        <w:t xml:space="preserve">V čl. I sa v § 119 ods. 4 odkaz </w:t>
      </w:r>
      <w:r w:rsidRPr="00177A4E">
        <w:rPr>
          <w:vertAlign w:val="superscript"/>
        </w:rPr>
        <w:t>54</w:t>
      </w:r>
      <w:r w:rsidRPr="00177A4E">
        <w:t xml:space="preserve">) nahrádza odkazom </w:t>
      </w:r>
      <w:r w:rsidRPr="00177A4E">
        <w:rPr>
          <w:vertAlign w:val="superscript"/>
        </w:rPr>
        <w:t>55</w:t>
      </w:r>
      <w:r w:rsidRPr="00177A4E">
        <w:t>).</w:t>
      </w:r>
    </w:p>
    <w:p w:rsidR="002F176D" w:rsidRPr="00177A4E" w:rsidP="002F176D">
      <w:pPr>
        <w:ind w:left="720"/>
        <w:contextualSpacing/>
        <w:jc w:val="both"/>
      </w:pPr>
    </w:p>
    <w:p w:rsidR="002F176D" w:rsidRPr="00177A4E" w:rsidP="002F176D">
      <w:pPr>
        <w:ind w:left="3540"/>
        <w:contextualSpacing/>
        <w:jc w:val="both"/>
      </w:pPr>
      <w:r w:rsidRPr="00177A4E">
        <w:t>Oprava nesprávneho odkazu.</w:t>
      </w:r>
    </w:p>
    <w:p w:rsidR="004221EC" w:rsidRPr="00177A4E" w:rsidP="002F176D">
      <w:pPr>
        <w:ind w:left="720"/>
        <w:contextualSpacing/>
        <w:jc w:val="both"/>
      </w:pPr>
    </w:p>
    <w:p w:rsidR="002F176D" w:rsidRPr="00177A4E" w:rsidP="002F176D">
      <w:pPr>
        <w:numPr>
          <w:ilvl w:val="0"/>
          <w:numId w:val="12"/>
        </w:numPr>
        <w:suppressAutoHyphens/>
        <w:contextualSpacing/>
        <w:jc w:val="both"/>
      </w:pPr>
      <w:r w:rsidRPr="00177A4E">
        <w:t>V čl. I sa v § 119 ods. 9 slová „humánnych spôsobom“ nahrádzajú slovami „humánnych liekov spôsobom“.</w:t>
      </w:r>
    </w:p>
    <w:p w:rsidR="002F176D" w:rsidRPr="00177A4E" w:rsidP="002F176D">
      <w:pPr>
        <w:ind w:left="720"/>
        <w:contextualSpacing/>
        <w:jc w:val="both"/>
      </w:pPr>
    </w:p>
    <w:p w:rsidR="002F176D" w:rsidRPr="00177A4E" w:rsidP="002F176D">
      <w:pPr>
        <w:ind w:left="3540"/>
        <w:contextualSpacing/>
        <w:jc w:val="both"/>
      </w:pPr>
      <w:r w:rsidRPr="00177A4E">
        <w:t>Doplnenie chýbajúceho slova.</w:t>
      </w:r>
    </w:p>
    <w:p w:rsidR="002F176D" w:rsidRPr="00177A4E" w:rsidP="002F176D">
      <w:pPr>
        <w:ind w:left="3540"/>
        <w:contextualSpacing/>
        <w:jc w:val="both"/>
      </w:pPr>
    </w:p>
    <w:p w:rsidR="002F176D" w:rsidRPr="00177A4E" w:rsidP="002F176D">
      <w:pPr>
        <w:numPr>
          <w:ilvl w:val="0"/>
          <w:numId w:val="12"/>
        </w:numPr>
        <w:suppressAutoHyphens/>
        <w:contextualSpacing/>
        <w:jc w:val="both"/>
      </w:pPr>
      <w:r w:rsidRPr="00177A4E">
        <w:t>V čl. I sa v § 120 ods. 1 písm. m) za slová „lekárskeho predpisu“ vkladajú slová „alebo lekárskeho poukazu“ a  za slová „humánny liek“ sa vkladajú slová „zdravotnícku pomôcku alebo dietetickú potravinu“.</w:t>
      </w:r>
    </w:p>
    <w:p w:rsidR="002F176D" w:rsidRPr="00177A4E" w:rsidP="002F176D">
      <w:pPr>
        <w:ind w:left="720"/>
        <w:contextualSpacing/>
        <w:jc w:val="both"/>
      </w:pPr>
    </w:p>
    <w:p w:rsidR="002F176D" w:rsidRPr="00177A4E" w:rsidP="002F176D">
      <w:pPr>
        <w:ind w:left="3540"/>
        <w:contextualSpacing/>
        <w:jc w:val="both"/>
      </w:pPr>
      <w:r w:rsidRPr="00177A4E">
        <w:t>Doplnenie z dôvodu, že uvedené sa vzťahuje nie</w:t>
      </w:r>
      <w:r w:rsidRPr="00177A4E">
        <w:t xml:space="preserve">len na humánne lieky, ale aj na zdravotnícke pomôcky a dietetické potraviny, čo vyplýva aj z § 119 ods. 9.  </w:t>
      </w:r>
    </w:p>
    <w:p w:rsidR="002F176D" w:rsidRPr="00177A4E" w:rsidP="002F176D">
      <w:pPr>
        <w:contextualSpacing/>
        <w:jc w:val="both"/>
        <w:rPr>
          <w:highlight w:val="yellow"/>
        </w:rPr>
      </w:pPr>
    </w:p>
    <w:p w:rsidR="002F176D" w:rsidRPr="00177A4E" w:rsidP="002F176D">
      <w:pPr>
        <w:numPr>
          <w:ilvl w:val="0"/>
          <w:numId w:val="12"/>
        </w:numPr>
        <w:suppressAutoHyphens/>
        <w:contextualSpacing/>
        <w:jc w:val="both"/>
      </w:pPr>
      <w:r w:rsidRPr="00177A4E">
        <w:t>V čl. I sa v § 120 ods. 1 písm. t) a u) za slová „humánny liek“ vkladajú slová „zdravotnícku pomôcku alebo dietetickú potravinu“.</w:t>
      </w:r>
    </w:p>
    <w:p w:rsidR="002F176D" w:rsidRPr="00177A4E" w:rsidP="002F176D">
      <w:pPr>
        <w:ind w:left="720"/>
        <w:contextualSpacing/>
        <w:jc w:val="both"/>
      </w:pPr>
    </w:p>
    <w:p w:rsidR="002F176D" w:rsidRPr="00177A4E" w:rsidP="002F176D">
      <w:pPr>
        <w:ind w:left="3540"/>
        <w:contextualSpacing/>
        <w:jc w:val="both"/>
      </w:pPr>
      <w:r w:rsidRPr="00177A4E">
        <w:t xml:space="preserve">Doplnenie z dôvodu, že uvedené sa vzťahuje nielen na humánne lieky, ale aj na zdravotnícke pomôcky a dietetické potraviny.  </w:t>
      </w:r>
    </w:p>
    <w:p w:rsidR="002F176D" w:rsidRPr="00177A4E" w:rsidP="002F176D">
      <w:pPr>
        <w:ind w:left="720"/>
        <w:contextualSpacing/>
        <w:jc w:val="both"/>
      </w:pPr>
    </w:p>
    <w:p w:rsidR="002F176D" w:rsidRPr="00177A4E" w:rsidP="002F176D">
      <w:pPr>
        <w:numPr>
          <w:ilvl w:val="0"/>
          <w:numId w:val="12"/>
        </w:numPr>
        <w:suppressAutoHyphens/>
        <w:contextualSpacing/>
        <w:jc w:val="both"/>
      </w:pPr>
      <w:r w:rsidRPr="00177A4E">
        <w:t>V čl. I sa v § 122 ods. 6 za slová „hromadne vyrábaného“ vkladá slovo „veterinárneho“.</w:t>
      </w:r>
    </w:p>
    <w:p w:rsidR="002F176D" w:rsidRPr="00177A4E" w:rsidP="002F176D">
      <w:pPr>
        <w:ind w:left="3540"/>
        <w:contextualSpacing/>
        <w:jc w:val="both"/>
      </w:pPr>
      <w:r w:rsidRPr="00177A4E">
        <w:t xml:space="preserve">Spresnenie ustanovenia. </w:t>
      </w:r>
    </w:p>
    <w:p w:rsidR="002F176D" w:rsidRPr="00177A4E" w:rsidP="002F176D">
      <w:pPr>
        <w:ind w:left="720"/>
        <w:contextualSpacing/>
        <w:jc w:val="both"/>
      </w:pPr>
    </w:p>
    <w:p w:rsidR="002F176D" w:rsidRPr="00177A4E" w:rsidP="002F176D">
      <w:pPr>
        <w:numPr>
          <w:ilvl w:val="0"/>
          <w:numId w:val="12"/>
        </w:numPr>
        <w:suppressAutoHyphens/>
        <w:contextualSpacing/>
        <w:jc w:val="both"/>
      </w:pPr>
      <w:r w:rsidRPr="00177A4E">
        <w:t xml:space="preserve">V čl. I sa v § 122 ods. 8 písm. c) slová „odseku 15“ nahrádzajú slovami „§ 123 ods. 5“. </w:t>
      </w:r>
    </w:p>
    <w:p w:rsidR="002F176D" w:rsidRPr="00177A4E" w:rsidP="002F176D">
      <w:pPr>
        <w:ind w:left="3540"/>
        <w:contextualSpacing/>
        <w:jc w:val="both"/>
      </w:pPr>
      <w:r w:rsidRPr="00177A4E">
        <w:t xml:space="preserve">Oprava chybného vnútorného odkazu. </w:t>
      </w:r>
    </w:p>
    <w:p w:rsidR="002F176D" w:rsidRPr="00177A4E" w:rsidP="002F176D">
      <w:pPr>
        <w:ind w:left="720"/>
        <w:contextualSpacing/>
        <w:jc w:val="both"/>
      </w:pPr>
    </w:p>
    <w:p w:rsidR="002F176D" w:rsidRPr="00177A4E" w:rsidP="002F176D">
      <w:pPr>
        <w:numPr>
          <w:ilvl w:val="0"/>
          <w:numId w:val="12"/>
        </w:numPr>
        <w:suppressAutoHyphens/>
        <w:contextualSpacing/>
        <w:jc w:val="both"/>
      </w:pPr>
      <w:r w:rsidRPr="00177A4E">
        <w:t>V čl. I sa v § 123 ods. 6 písm. d) slová „</w:t>
      </w:r>
      <w:r>
        <w:t xml:space="preserve">na </w:t>
      </w:r>
      <w:r w:rsidRPr="00177A4E">
        <w:t>Štátnej veterinárnej správe“ nahrádzajú slovami „štátn</w:t>
      </w:r>
      <w:r>
        <w:t>u</w:t>
      </w:r>
      <w:r w:rsidRPr="00177A4E">
        <w:t xml:space="preserve"> veterinárn</w:t>
      </w:r>
      <w:r>
        <w:t>u</w:t>
      </w:r>
      <w:r w:rsidRPr="00177A4E">
        <w:t xml:space="preserve"> a potravinov</w:t>
      </w:r>
      <w:r>
        <w:t>ú</w:t>
      </w:r>
      <w:r w:rsidRPr="00177A4E">
        <w:t xml:space="preserve"> správ</w:t>
      </w:r>
      <w:r>
        <w:t>u</w:t>
      </w:r>
      <w:r w:rsidRPr="00177A4E">
        <w:t>“.</w:t>
      </w:r>
    </w:p>
    <w:p w:rsidR="002F176D" w:rsidRPr="00177A4E" w:rsidP="002F176D">
      <w:pPr>
        <w:ind w:left="720"/>
        <w:contextualSpacing/>
        <w:jc w:val="both"/>
      </w:pPr>
    </w:p>
    <w:p w:rsidR="002F176D" w:rsidRPr="00177A4E" w:rsidP="002F176D">
      <w:pPr>
        <w:ind w:left="3540"/>
        <w:contextualSpacing/>
        <w:jc w:val="both"/>
      </w:pPr>
      <w:r w:rsidRPr="00177A4E">
        <w:t xml:space="preserve">Zosúladenie so zavedenou legislatívnou skratkou (čl. I, § 7 ods. 10). </w:t>
      </w:r>
    </w:p>
    <w:p w:rsidR="002F176D" w:rsidRPr="00177A4E" w:rsidP="002F176D">
      <w:pPr>
        <w:ind w:left="720"/>
        <w:contextualSpacing/>
        <w:jc w:val="both"/>
      </w:pPr>
    </w:p>
    <w:p w:rsidR="00AC0D81" w:rsidRPr="00595426" w:rsidP="00AC0D81">
      <w:pPr>
        <w:pStyle w:val="Odsekzoznamu"/>
        <w:widowControl w:val="0"/>
        <w:numPr>
          <w:ilvl w:val="0"/>
          <w:numId w:val="12"/>
        </w:numPr>
        <w:spacing w:line="240" w:lineRule="auto"/>
        <w:jc w:val="both"/>
        <w:rPr>
          <w:rFonts w:ascii="Times New Roman" w:hAnsi="Times New Roman"/>
          <w:sz w:val="24"/>
          <w:szCs w:val="24"/>
        </w:rPr>
      </w:pPr>
      <w:r w:rsidRPr="00595426">
        <w:rPr>
          <w:rFonts w:ascii="Times New Roman" w:hAnsi="Times New Roman"/>
          <w:sz w:val="24"/>
          <w:szCs w:val="24"/>
        </w:rPr>
        <w:t xml:space="preserve">V čl. I § 126 znie: </w:t>
      </w:r>
    </w:p>
    <w:p w:rsidR="00AC0D81" w:rsidRPr="00595426" w:rsidP="00AC0D81">
      <w:pPr>
        <w:jc w:val="center"/>
      </w:pPr>
      <w:r w:rsidRPr="00595426">
        <w:t>„§ 126</w:t>
      </w:r>
    </w:p>
    <w:p w:rsidR="00AC0D81" w:rsidRPr="00595426" w:rsidP="00AC0D81">
      <w:pPr>
        <w:jc w:val="center"/>
      </w:pPr>
      <w:r w:rsidRPr="00595426">
        <w:t>Osobitné požiadavky na výkon štátneho dozoru vo výrobe liekov</w:t>
      </w:r>
    </w:p>
    <w:p w:rsidR="00AC0D81" w:rsidRPr="00595426" w:rsidP="00AC0D81">
      <w:pPr>
        <w:jc w:val="both"/>
      </w:pPr>
    </w:p>
    <w:p w:rsidR="00AC0D81" w:rsidRPr="00595426" w:rsidP="00072E81">
      <w:pPr>
        <w:ind w:left="360"/>
        <w:jc w:val="both"/>
      </w:pPr>
      <w:r w:rsidRPr="00595426">
        <w:t xml:space="preserve"> </w:t>
        <w:tab/>
        <w:t xml:space="preserve">(1) Výrobca liekov je povinný  na výzvu štátneho  ústavu alebo ústavu kontroly veterinárnych liečiv umožniť výkon inšpekcie dodržiavania správnej výrobnej praxe. </w:t>
      </w:r>
    </w:p>
    <w:p w:rsidR="00AC0D81" w:rsidRPr="00595426" w:rsidP="00072E81">
      <w:pPr>
        <w:ind w:left="360"/>
        <w:jc w:val="both"/>
      </w:pPr>
      <w:r w:rsidRPr="00595426">
        <w:tab/>
        <w:t>(2) Štátny ústav alebo ústav kontroly veterinárnych liečiv vydá výrobcovi liekov osvedčenie o dodržiavaní správnej výrobnej praxe do 90 dní po inšpekcii vykonanej podľa odseku 1, ak tento výrobca liekov dodržiava požiadavky správnej výrobnej praxe. Osvedčenie o dodržiavaní správnej výrobnej praxe na požiadanie pošle aj príslušnému orgánu členského štátu.</w:t>
      </w:r>
    </w:p>
    <w:p w:rsidR="00AC0D81" w:rsidRPr="00595426" w:rsidP="00072E81">
      <w:pPr>
        <w:ind w:left="360"/>
        <w:jc w:val="both"/>
      </w:pPr>
      <w:r w:rsidRPr="00595426">
        <w:t xml:space="preserve"> </w:t>
        <w:tab/>
        <w:t>(3) Štátny ústav alebo ústav kontroly veterinárnych liečiv vložia vydané osvedčenie o správnej výrobnej praxi do európskej databázy.</w:t>
      </w:r>
    </w:p>
    <w:p w:rsidR="00AC0D81" w:rsidRPr="00595426" w:rsidP="00072E81">
      <w:pPr>
        <w:ind w:left="360"/>
        <w:jc w:val="both"/>
      </w:pPr>
      <w:r w:rsidRPr="00595426">
        <w:t xml:space="preserve"> </w:t>
        <w:tab/>
        <w:t>(4) Ak sa inšpekciou podľa odseku 1 zistí, že výrobca liekov,  nedodržiava požiadavky správnej výrobnej praxe, štátny ústav alebo ústav kontroly veterinárnych liečiv vloží tieto zistenia do európskej databázy.</w:t>
      </w:r>
    </w:p>
    <w:p w:rsidR="00AC0D81" w:rsidRPr="00595426" w:rsidP="00072E81">
      <w:pPr>
        <w:ind w:left="360" w:firstLine="348"/>
        <w:jc w:val="both"/>
      </w:pPr>
      <w:r w:rsidRPr="00595426">
        <w:t>(5) Orgány štátneho dozoru môžu vykonať aj neohlásené inšpekcie na pracoviskách výrobcov liečiv používaných ako vstupné suroviny na výrobu liekov ako aj pracovísk držiteľa registrácie humánneho lieku ak existuje podozrenie z porušovania ustanovení tohto zákona; takéto inšpekcie sa môžu vykonávať aj na požiadanie iného členského štátu, Komisie alebo agentúry.</w:t>
      </w:r>
    </w:p>
    <w:p w:rsidR="00AC0D81" w:rsidRPr="00595426" w:rsidP="00072E81">
      <w:pPr>
        <w:ind w:left="360"/>
        <w:jc w:val="both"/>
      </w:pPr>
      <w:r w:rsidRPr="00595426">
        <w:t xml:space="preserve"> </w:t>
        <w:tab/>
        <w:t xml:space="preserve">(6) Inšpekciu podľa odsekov </w:t>
      </w:r>
      <w:smartTag w:uri="urn:schemas-microsoft-com:office:smarttags" w:element="metricconverter">
        <w:smartTagPr>
          <w:attr w:name="ProductID" w:val="1 a"/>
        </w:smartTagPr>
        <w:r w:rsidRPr="00595426">
          <w:t>1 a</w:t>
        </w:r>
      </w:smartTag>
      <w:r w:rsidRPr="00595426">
        <w:t xml:space="preserve"> 5  vykonávajú inšpektori štátneho ústavu alebo ústavu kontroly veterinárnych liečiv, ktorí sú oprávnení</w:t>
      </w:r>
    </w:p>
    <w:p w:rsidR="00AC0D81" w:rsidRPr="00595426" w:rsidP="00072E81">
      <w:pPr>
        <w:ind w:left="360"/>
        <w:jc w:val="both"/>
      </w:pPr>
      <w:r w:rsidRPr="00595426">
        <w:t>a) vykonávať inšpekciu vo výrobných zariadeniach alebo v obchodných zariadeniach a vo všetkých laboratóriách, ktoré držiteľ registrácie lieku poveril plnením úloh spojených s vykonávaním inšpekcie podľa tohto zákona,</w:t>
      </w:r>
    </w:p>
    <w:p w:rsidR="00AC0D81" w:rsidRPr="00595426" w:rsidP="00072E81">
      <w:pPr>
        <w:ind w:left="360"/>
        <w:jc w:val="both"/>
      </w:pPr>
      <w:r w:rsidRPr="00595426">
        <w:t>b) odoberať vzorky na vykonanie nezávislej analýzy  v štátnom laboratóriu na kontrolu liečiv alebo v laboratóriu, ktoré štátny ústav alebo ústav kontroly veterinárnych liečiv určil na tento účel,</w:t>
      </w:r>
    </w:p>
    <w:p w:rsidR="00AC0D81" w:rsidRPr="00595426" w:rsidP="00072E81">
      <w:pPr>
        <w:ind w:left="360"/>
        <w:jc w:val="both"/>
      </w:pPr>
      <w:r w:rsidRPr="00595426">
        <w:t>c) vykonávať inšpekciu pracovísk, záznamov a dokumentov držiteľa registrácie alebo fyzickej osoby alebo právnickej osoby, ktorá vykonáva činnosti v mene držiteľa registrácie.</w:t>
      </w:r>
    </w:p>
    <w:p w:rsidR="00AC0D81" w:rsidRPr="00595426" w:rsidP="00072E81">
      <w:pPr>
        <w:ind w:left="360"/>
        <w:jc w:val="both"/>
      </w:pPr>
      <w:r w:rsidRPr="00595426">
        <w:t xml:space="preserve"> </w:t>
        <w:tab/>
        <w:t>(7) Po každej inšpekcii štátny ústav alebo ústav kontroly veterinárnych liečiv  vypracuje správu o výsledku inšpekcie, v ktorej  uvedie, či sa dodržiavajú požiadavky správnej výrobnej praxe;</w:t>
      </w:r>
      <w:r w:rsidRPr="00595426">
        <w:rPr>
          <w:vertAlign w:val="superscript"/>
        </w:rPr>
        <w:t xml:space="preserve"> </w:t>
      </w:r>
      <w:r w:rsidRPr="00595426">
        <w:t>výrobcovi liekov alebo držiteľovi registrácie oznámi obsah tejto správy a na požiadanie aj príslušnému orgánu členského štátu.</w:t>
      </w:r>
    </w:p>
    <w:p w:rsidR="00AC0D81" w:rsidRPr="00595426" w:rsidP="00072E81">
      <w:pPr>
        <w:pStyle w:val="BodyText"/>
        <w:ind w:left="360" w:firstLine="348"/>
      </w:pPr>
      <w:r w:rsidRPr="00595426">
        <w:t xml:space="preserve"> (8) Ak štátny ústav z dôvodov ochrany verejného zdravia nesúhlasí so správou o výsledku inšpekcie vykonanej v inom členskom štáte, bezodkladne o tom informuje Komisiu a agentúru. </w:t>
      </w:r>
    </w:p>
    <w:p w:rsidR="00AC0D81" w:rsidRPr="00595426" w:rsidP="00072E81">
      <w:pPr>
        <w:pStyle w:val="BodyText"/>
        <w:ind w:left="360" w:firstLine="348"/>
      </w:pPr>
      <w:r w:rsidRPr="00595426">
        <w:t>(9) Ak iný členský štát nesúhlasí so správou o výsledku inšpekcie podľa odseku 8, inšpektor, ktorý vykonal pôvodnú inšpekciu, na požiadanie Komisie  vykoná novú inšpekciu; môžu ho sprevádzať dvaja inšpektori z členských štátov, ktoré nie sú v tomto spore zúčastnenými stranami.</w:t>
      </w:r>
    </w:p>
    <w:p w:rsidR="00AC0D81" w:rsidRPr="00595426" w:rsidP="00072E81">
      <w:pPr>
        <w:pStyle w:val="BodyText"/>
        <w:ind w:left="360" w:firstLine="348"/>
      </w:pPr>
      <w:r w:rsidRPr="00595426">
        <w:t>(10) Štátny ústav alebo ústav kontroly veterinárnych liečiv informuje príslušné orgány členských štátov, v ktorých je liek registrovaný a Európske riaditeľstvo pre kvalitu liekov o svojom zámere kontrolovať šarže lieku.“.</w:t>
      </w:r>
    </w:p>
    <w:p w:rsidR="00AC0D81" w:rsidRPr="00595426" w:rsidP="00AC0D81">
      <w:pPr>
        <w:pStyle w:val="BodyText"/>
        <w:ind w:firstLine="720"/>
      </w:pPr>
    </w:p>
    <w:p w:rsidR="00AC0D81" w:rsidRPr="00595426" w:rsidP="00AC0D81">
      <w:pPr>
        <w:pStyle w:val="BodyText"/>
        <w:ind w:left="3600" w:hanging="48"/>
      </w:pPr>
      <w:r w:rsidRPr="00595426">
        <w:t>V § 126 sa dopĺňa odsek 1, ktorý ukladá výrobcovi liekov povinnosť umožniť na výzvu štátneho ústavu alebo ústavu kontroly veterinárnych liečiv výkon inšpekcie dodržiavania správnej výrobnej praxe. Následné úpravy vnútorných odkazov, ktoré vyplynuli z doplnenia odseku 1 je treb</w:t>
      </w:r>
      <w:r w:rsidR="00E15FA0">
        <w:t>a</w:t>
      </w:r>
      <w:r w:rsidRPr="00595426">
        <w:t xml:space="preserve"> vykonať v celom § 126. Z toho dôvodu sa predkladá nové znenie § 126.  </w:t>
      </w:r>
    </w:p>
    <w:p w:rsidR="00AC0D81" w:rsidRPr="00595426" w:rsidP="00AC0D81">
      <w:pPr>
        <w:jc w:val="both"/>
      </w:pPr>
    </w:p>
    <w:p w:rsidR="002F176D" w:rsidRPr="00177A4E" w:rsidP="002F176D">
      <w:pPr>
        <w:numPr>
          <w:ilvl w:val="0"/>
          <w:numId w:val="12"/>
        </w:numPr>
        <w:suppressAutoHyphens/>
        <w:contextualSpacing/>
        <w:jc w:val="both"/>
      </w:pPr>
      <w:r w:rsidRPr="00177A4E">
        <w:t>V čl. I sa v § 129 ods. 2  písm. m) a n) slová „§ 68 ods. 13“ nahrádzajú slovami „§ 68 ods. 12“.</w:t>
      </w:r>
    </w:p>
    <w:p w:rsidR="002F176D" w:rsidRPr="00177A4E" w:rsidP="002F176D">
      <w:pPr>
        <w:ind w:left="3540"/>
        <w:contextualSpacing/>
        <w:jc w:val="both"/>
      </w:pPr>
      <w:r w:rsidRPr="00177A4E">
        <w:t xml:space="preserve">Oprava chybného vnútorného odkazu. </w:t>
      </w:r>
    </w:p>
    <w:p w:rsidR="002F176D" w:rsidRPr="00177A4E" w:rsidP="002F176D">
      <w:pPr>
        <w:numPr>
          <w:ilvl w:val="0"/>
          <w:numId w:val="12"/>
        </w:numPr>
        <w:suppressAutoHyphens/>
        <w:contextualSpacing/>
        <w:jc w:val="both"/>
      </w:pPr>
      <w:r w:rsidRPr="00177A4E">
        <w:t xml:space="preserve">V čl. I sa v § 129 ods. 5  a v § 134 ods. 5 odkaz </w:t>
      </w:r>
      <w:r w:rsidRPr="00177A4E">
        <w:rPr>
          <w:vertAlign w:val="superscript"/>
        </w:rPr>
        <w:t>87</w:t>
      </w:r>
      <w:r w:rsidRPr="00177A4E">
        <w:t xml:space="preserve">) nahrádza odkazom </w:t>
      </w:r>
      <w:r w:rsidRPr="00177A4E">
        <w:rPr>
          <w:vertAlign w:val="superscript"/>
        </w:rPr>
        <w:t>85</w:t>
      </w:r>
      <w:r w:rsidRPr="00177A4E">
        <w:t>).</w:t>
      </w:r>
    </w:p>
    <w:p w:rsidR="002F176D" w:rsidRPr="00177A4E" w:rsidP="002F176D">
      <w:pPr>
        <w:ind w:left="720"/>
        <w:contextualSpacing/>
        <w:jc w:val="both"/>
      </w:pPr>
    </w:p>
    <w:p w:rsidR="002F176D" w:rsidRPr="00177A4E" w:rsidP="002F176D">
      <w:pPr>
        <w:ind w:left="3540"/>
        <w:contextualSpacing/>
        <w:jc w:val="both"/>
      </w:pPr>
      <w:r w:rsidRPr="00177A4E">
        <w:t>Oprava nesprávneho odkazu.</w:t>
      </w:r>
    </w:p>
    <w:p w:rsidR="002F176D" w:rsidRPr="00177A4E" w:rsidP="002F176D">
      <w:pPr>
        <w:ind w:left="3540"/>
        <w:contextualSpacing/>
        <w:jc w:val="both"/>
      </w:pPr>
    </w:p>
    <w:p w:rsidR="002F176D" w:rsidRPr="00177A4E" w:rsidP="002F176D">
      <w:pPr>
        <w:numPr>
          <w:ilvl w:val="0"/>
          <w:numId w:val="12"/>
        </w:numPr>
        <w:suppressAutoHyphens/>
        <w:contextualSpacing/>
        <w:jc w:val="both"/>
      </w:pPr>
      <w:r w:rsidRPr="00177A4E">
        <w:t>V čl. I sa v § 133 písm. a) vypúšťajú slová „nariaďuje a zrušuje záväzné opatrenia na odstránenie zistených nedostatkov“.</w:t>
      </w:r>
    </w:p>
    <w:p w:rsidR="002F176D" w:rsidRPr="00177A4E" w:rsidP="002F176D">
      <w:pPr>
        <w:ind w:left="720"/>
        <w:contextualSpacing/>
        <w:jc w:val="both"/>
      </w:pPr>
    </w:p>
    <w:p w:rsidR="002F176D" w:rsidRPr="00177A4E" w:rsidP="002F176D">
      <w:pPr>
        <w:ind w:left="3540"/>
        <w:contextualSpacing/>
        <w:jc w:val="both"/>
      </w:pPr>
      <w:r w:rsidRPr="00177A4E">
        <w:t>Vypustenie z dôvodu, že uvedené je obsiahnuté v nasledujúcom písmene b).</w:t>
      </w:r>
    </w:p>
    <w:p w:rsidR="002F176D" w:rsidRPr="00177A4E" w:rsidP="002F176D">
      <w:pPr>
        <w:ind w:left="3540"/>
        <w:contextualSpacing/>
        <w:jc w:val="both"/>
      </w:pPr>
      <w:r w:rsidRPr="00177A4E">
        <w:t xml:space="preserve">  </w:t>
      </w:r>
    </w:p>
    <w:p w:rsidR="002F176D" w:rsidRPr="00177A4E" w:rsidP="002F176D">
      <w:pPr>
        <w:numPr>
          <w:ilvl w:val="0"/>
          <w:numId w:val="12"/>
        </w:numPr>
        <w:suppressAutoHyphens/>
        <w:contextualSpacing/>
        <w:jc w:val="both"/>
      </w:pPr>
      <w:r w:rsidRPr="00177A4E">
        <w:t xml:space="preserve">V čl. I sa v § 136 ods. 1 písm. i) slová „lekársky predpis alebo lekársky poukaz“ nahrádzajú slovami „tlačivo lekárskeho predpisu alebo lekárskeho poukazu“. </w:t>
      </w:r>
    </w:p>
    <w:p w:rsidR="002F176D" w:rsidRPr="00177A4E" w:rsidP="002F176D">
      <w:pPr>
        <w:ind w:left="720"/>
        <w:contextualSpacing/>
        <w:jc w:val="both"/>
      </w:pPr>
    </w:p>
    <w:p w:rsidR="002F176D" w:rsidRPr="00177A4E" w:rsidP="002F176D">
      <w:pPr>
        <w:ind w:left="3540"/>
        <w:contextualSpacing/>
        <w:jc w:val="both"/>
      </w:pPr>
      <w:r w:rsidRPr="00177A4E">
        <w:t>Spresnenie ustanovenia.</w:t>
      </w:r>
    </w:p>
    <w:p w:rsidR="002F176D" w:rsidRPr="00177A4E" w:rsidP="002F176D">
      <w:pPr>
        <w:ind w:left="3540"/>
        <w:contextualSpacing/>
        <w:jc w:val="both"/>
      </w:pPr>
      <w:r w:rsidRPr="00177A4E">
        <w:t xml:space="preserve"> </w:t>
      </w:r>
    </w:p>
    <w:p w:rsidR="002F176D" w:rsidRPr="00177A4E" w:rsidP="002F176D">
      <w:pPr>
        <w:numPr>
          <w:ilvl w:val="0"/>
          <w:numId w:val="12"/>
        </w:numPr>
        <w:suppressAutoHyphens/>
        <w:contextualSpacing/>
        <w:jc w:val="both"/>
      </w:pPr>
      <w:r w:rsidRPr="00177A4E">
        <w:t>V čl. I sa v § 137 ods. 1 písm. q) slová „a uchovávať“ nahrádzajú slovami „alebo neuchováva“.</w:t>
      </w:r>
    </w:p>
    <w:p w:rsidR="002F176D" w:rsidRPr="00177A4E" w:rsidP="002F176D">
      <w:pPr>
        <w:ind w:left="3540"/>
        <w:contextualSpacing/>
        <w:jc w:val="both"/>
      </w:pPr>
      <w:r w:rsidRPr="00177A4E">
        <w:t>Spresnenie a oprava ustanovenia; priestupku sa dopustí ten, kto neuchováva záznamy (nie uchováva).</w:t>
      </w:r>
    </w:p>
    <w:p w:rsidR="002F176D" w:rsidRPr="00177A4E" w:rsidP="002F176D">
      <w:pPr>
        <w:ind w:left="3540"/>
        <w:contextualSpacing/>
        <w:jc w:val="both"/>
      </w:pPr>
    </w:p>
    <w:p w:rsidR="002F176D" w:rsidRPr="00177A4E" w:rsidP="002F176D">
      <w:pPr>
        <w:numPr>
          <w:ilvl w:val="0"/>
          <w:numId w:val="12"/>
        </w:numPr>
        <w:suppressAutoHyphens/>
        <w:contextualSpacing/>
        <w:jc w:val="both"/>
      </w:pPr>
      <w:r w:rsidRPr="00177A4E">
        <w:t xml:space="preserve">  V čl. I sa v § 137 ods. 2 slová „a) a h)“  nahrádzajú slovami „a) až h)“.</w:t>
      </w:r>
    </w:p>
    <w:p w:rsidR="002F176D" w:rsidRPr="00177A4E" w:rsidP="002F176D">
      <w:pPr>
        <w:ind w:left="720"/>
        <w:contextualSpacing/>
        <w:jc w:val="both"/>
      </w:pPr>
    </w:p>
    <w:p w:rsidR="002F176D" w:rsidRPr="00177A4E" w:rsidP="002F176D">
      <w:pPr>
        <w:ind w:left="3540"/>
        <w:contextualSpacing/>
        <w:jc w:val="both"/>
      </w:pPr>
      <w:r w:rsidRPr="00177A4E">
        <w:t xml:space="preserve">Oprava označenia. </w:t>
      </w:r>
    </w:p>
    <w:p w:rsidR="002F176D" w:rsidRPr="00177A4E" w:rsidP="002F176D">
      <w:pPr>
        <w:ind w:left="720"/>
        <w:contextualSpacing/>
        <w:jc w:val="both"/>
        <w:rPr>
          <w:highlight w:val="yellow"/>
        </w:rPr>
      </w:pPr>
    </w:p>
    <w:p w:rsidR="002F176D" w:rsidRPr="00177A4E" w:rsidP="00072E81">
      <w:pPr>
        <w:numPr>
          <w:ilvl w:val="0"/>
          <w:numId w:val="12"/>
        </w:numPr>
        <w:suppressAutoHyphens/>
        <w:ind w:left="900" w:hanging="540"/>
        <w:contextualSpacing/>
        <w:jc w:val="both"/>
      </w:pPr>
      <w:r w:rsidRPr="00177A4E">
        <w:t xml:space="preserve">  V čl. I sa v § 138 ods. 1 písm. ad) a ods. 2 písm. af) sa na konci pripájajú slová „ak tento zákon neustanovuje inak</w:t>
      </w:r>
      <w:r>
        <w:t>,</w:t>
      </w:r>
      <w:r w:rsidRPr="00177A4E">
        <w:t>“.</w:t>
      </w:r>
    </w:p>
    <w:p w:rsidR="002F176D" w:rsidRPr="00177A4E" w:rsidP="002F176D">
      <w:pPr>
        <w:ind w:left="720"/>
        <w:contextualSpacing/>
        <w:jc w:val="both"/>
      </w:pPr>
    </w:p>
    <w:p w:rsidR="002F176D" w:rsidRPr="00177A4E" w:rsidP="002F176D">
      <w:pPr>
        <w:ind w:left="3540"/>
        <w:contextualSpacing/>
        <w:jc w:val="both"/>
      </w:pPr>
      <w:r w:rsidRPr="00177A4E">
        <w:t xml:space="preserve">Zosúladenie s ustanovením § 15 ods. </w:t>
      </w:r>
      <w:smartTag w:uri="urn:schemas-microsoft-com:office:smarttags" w:element="metricconverter">
        <w:smartTagPr>
          <w:attr w:name="ProductID" w:val="5 a"/>
        </w:smartTagPr>
        <w:r w:rsidRPr="00177A4E">
          <w:t>5 a</w:t>
        </w:r>
      </w:smartTag>
      <w:r w:rsidRPr="00177A4E">
        <w:t xml:space="preserve"> § 60 ods. 5.</w:t>
      </w:r>
    </w:p>
    <w:p w:rsidR="002F176D" w:rsidRPr="00177A4E" w:rsidP="002F176D">
      <w:pPr>
        <w:ind w:left="3540"/>
        <w:contextualSpacing/>
        <w:jc w:val="both"/>
      </w:pPr>
    </w:p>
    <w:p w:rsidR="002F176D" w:rsidRPr="00177A4E" w:rsidP="002F176D">
      <w:pPr>
        <w:numPr>
          <w:ilvl w:val="0"/>
          <w:numId w:val="12"/>
        </w:numPr>
        <w:suppressAutoHyphens/>
        <w:contextualSpacing/>
        <w:jc w:val="both"/>
      </w:pPr>
      <w:r w:rsidRPr="00177A4E">
        <w:t>V čl. I sa v § 138 ods. 1 písm. ae) a v § 139 ods. 1 písm. y) za slová „§ 15“ vkladajú slová „ods. 1“.</w:t>
      </w:r>
    </w:p>
    <w:p w:rsidR="002F176D" w:rsidRPr="00177A4E" w:rsidP="002F176D">
      <w:pPr>
        <w:ind w:left="3540"/>
        <w:contextualSpacing/>
        <w:jc w:val="both"/>
      </w:pPr>
      <w:r w:rsidRPr="00177A4E">
        <w:t xml:space="preserve">Spresnenie ustanovenia. </w:t>
      </w:r>
    </w:p>
    <w:p w:rsidR="002F176D" w:rsidRPr="00177A4E" w:rsidP="002F176D">
      <w:pPr>
        <w:ind w:left="3540"/>
        <w:contextualSpacing/>
        <w:jc w:val="both"/>
      </w:pPr>
      <w:r w:rsidRPr="00177A4E">
        <w:t xml:space="preserve">   </w:t>
      </w:r>
    </w:p>
    <w:p w:rsidR="002F176D" w:rsidRPr="00177A4E" w:rsidP="002F176D">
      <w:pPr>
        <w:numPr>
          <w:ilvl w:val="0"/>
          <w:numId w:val="12"/>
        </w:numPr>
        <w:suppressAutoHyphens/>
        <w:contextualSpacing/>
        <w:jc w:val="both"/>
      </w:pPr>
      <w:r w:rsidRPr="00177A4E">
        <w:t>V čl. I sa v § 138 ods. 2 písm. ab) slová „na vydanie povolenia na zaobchádzanie“ nahrádzajú slovami „na registráciu humánneho lieku“.</w:t>
      </w:r>
    </w:p>
    <w:p w:rsidR="002F176D" w:rsidRPr="00177A4E" w:rsidP="002F176D">
      <w:pPr>
        <w:ind w:left="720"/>
        <w:contextualSpacing/>
        <w:jc w:val="both"/>
      </w:pPr>
    </w:p>
    <w:p w:rsidR="002F176D" w:rsidRPr="00177A4E" w:rsidP="002F176D">
      <w:pPr>
        <w:ind w:left="3540"/>
        <w:contextualSpacing/>
        <w:jc w:val="both"/>
      </w:pPr>
      <w:r w:rsidRPr="00177A4E">
        <w:t xml:space="preserve">Úprava ustanovenia v súlade s používanou terminológiou. </w:t>
      </w:r>
    </w:p>
    <w:p w:rsidR="002F176D" w:rsidRPr="00177A4E" w:rsidP="002F176D">
      <w:pPr>
        <w:ind w:left="3540"/>
        <w:contextualSpacing/>
        <w:jc w:val="both"/>
      </w:pPr>
    </w:p>
    <w:p w:rsidR="002F176D" w:rsidRPr="00177A4E" w:rsidP="002F176D">
      <w:pPr>
        <w:numPr>
          <w:ilvl w:val="0"/>
          <w:numId w:val="12"/>
        </w:numPr>
        <w:suppressAutoHyphens/>
        <w:contextualSpacing/>
        <w:jc w:val="both"/>
      </w:pPr>
      <w:r w:rsidRPr="00177A4E">
        <w:t xml:space="preserve">  V čl. I sa v § 138 ods. 3 písm. r) slová „na vydanie povolenia na zaobchádzanie“ nahrádzajú slovami „na vydanie povolenia na veľkodistribúciu humánnych liekov“.</w:t>
      </w:r>
    </w:p>
    <w:p w:rsidR="002F176D" w:rsidRPr="00177A4E" w:rsidP="002F176D">
      <w:pPr>
        <w:ind w:left="720"/>
        <w:contextualSpacing/>
        <w:jc w:val="both"/>
      </w:pPr>
    </w:p>
    <w:p w:rsidR="002F176D" w:rsidRPr="00177A4E" w:rsidP="002F176D">
      <w:pPr>
        <w:ind w:left="3540"/>
        <w:contextualSpacing/>
        <w:jc w:val="both"/>
      </w:pPr>
      <w:r w:rsidRPr="00177A4E">
        <w:t xml:space="preserve">Úprava ustanovenia v súlade s používanou terminológiou. </w:t>
      </w:r>
    </w:p>
    <w:p w:rsidR="002F176D" w:rsidRPr="00177A4E" w:rsidP="002F176D">
      <w:pPr>
        <w:ind w:left="3540"/>
        <w:contextualSpacing/>
        <w:jc w:val="both"/>
      </w:pPr>
    </w:p>
    <w:p w:rsidR="002F176D" w:rsidRPr="00177A4E" w:rsidP="002F176D">
      <w:pPr>
        <w:numPr>
          <w:ilvl w:val="0"/>
          <w:numId w:val="12"/>
        </w:numPr>
        <w:suppressAutoHyphens/>
        <w:contextualSpacing/>
        <w:jc w:val="both"/>
      </w:pPr>
      <w:r w:rsidRPr="00177A4E">
        <w:t xml:space="preserve"> V čl.</w:t>
      </w:r>
      <w:r w:rsidR="00C50CC5">
        <w:t xml:space="preserve"> I</w:t>
      </w:r>
      <w:r w:rsidRPr="00177A4E">
        <w:t xml:space="preserve"> sa v § 138 ods. 3 písm. y) slová „v písmenách a) až s)“ nahrádzajú slovami „v § 18 ods. 1 písm. a) až s)“ a slová „v odsekoch 2 až 8“ sa nahrádzajú slovami „v § 18 ods. 2 až 8“. </w:t>
      </w:r>
    </w:p>
    <w:p w:rsidR="002F176D" w:rsidRPr="00177A4E" w:rsidP="002F176D">
      <w:pPr>
        <w:ind w:left="3540"/>
        <w:contextualSpacing/>
        <w:jc w:val="both"/>
      </w:pPr>
      <w:r w:rsidRPr="00177A4E">
        <w:t>Oprava  vnútorného odkazu.</w:t>
      </w:r>
    </w:p>
    <w:p w:rsidR="002F176D" w:rsidRPr="00177A4E" w:rsidP="002F176D">
      <w:pPr>
        <w:ind w:left="3540"/>
        <w:contextualSpacing/>
        <w:jc w:val="both"/>
      </w:pPr>
    </w:p>
    <w:p w:rsidR="002F176D" w:rsidRPr="00177A4E" w:rsidP="002F176D">
      <w:pPr>
        <w:numPr>
          <w:ilvl w:val="0"/>
          <w:numId w:val="12"/>
        </w:numPr>
        <w:suppressAutoHyphens/>
        <w:contextualSpacing/>
        <w:jc w:val="both"/>
      </w:pPr>
      <w:r w:rsidRPr="00177A4E">
        <w:t xml:space="preserve">  V čl. I sa v § 138 ods. 5 písm. aj) slová „na vydanie povolenia na zaobchádzanie“ nahrádzajú slovami „na vydanie povolenia na poskytovanie lekárenskej starostlivosti“.</w:t>
      </w:r>
    </w:p>
    <w:p w:rsidR="002F176D" w:rsidRPr="00177A4E" w:rsidP="002F176D">
      <w:pPr>
        <w:ind w:left="720"/>
        <w:contextualSpacing/>
        <w:jc w:val="both"/>
      </w:pPr>
    </w:p>
    <w:p w:rsidR="002F176D" w:rsidRPr="00177A4E" w:rsidP="002F176D">
      <w:pPr>
        <w:ind w:left="3540"/>
        <w:contextualSpacing/>
        <w:jc w:val="both"/>
      </w:pPr>
      <w:r w:rsidRPr="00177A4E">
        <w:t xml:space="preserve">Úprava ustanovenia v súlade s používanou terminológiou. </w:t>
      </w:r>
    </w:p>
    <w:p w:rsidR="002F176D" w:rsidRPr="00177A4E" w:rsidP="002F176D">
      <w:pPr>
        <w:ind w:left="3540"/>
        <w:contextualSpacing/>
        <w:jc w:val="both"/>
      </w:pPr>
    </w:p>
    <w:p w:rsidR="002F176D" w:rsidRPr="00177A4E" w:rsidP="002F176D">
      <w:pPr>
        <w:numPr>
          <w:ilvl w:val="0"/>
          <w:numId w:val="12"/>
        </w:numPr>
        <w:suppressAutoHyphens/>
        <w:contextualSpacing/>
        <w:jc w:val="both"/>
      </w:pPr>
      <w:r w:rsidRPr="00177A4E">
        <w:t>V čl. I sa v § 138 ods. 5 písm. as) za slová „pri výdaji“ vkladá slovo „humánneho“, slová „uhrádzané z verejného“ sa nahrádzajú slovami „uhrádzané na základe verejného“ a za slová „v preukaze poistenca“ sa vkladajú slová „alebo v európskom preukaze zdravotného poistenia“.</w:t>
      </w:r>
    </w:p>
    <w:p w:rsidR="002F176D" w:rsidRPr="00177A4E" w:rsidP="002F176D">
      <w:pPr>
        <w:ind w:left="720"/>
        <w:contextualSpacing/>
        <w:jc w:val="both"/>
      </w:pPr>
    </w:p>
    <w:p w:rsidR="002F176D" w:rsidRPr="00177A4E" w:rsidP="002F176D">
      <w:pPr>
        <w:ind w:left="3540"/>
        <w:contextualSpacing/>
        <w:jc w:val="both"/>
      </w:pPr>
      <w:r w:rsidRPr="00177A4E">
        <w:t xml:space="preserve">Spresnenie ustanovenia a doplnenie v súlade s § 22 ods. 1 písm. h) zákona č. 580/2004 Z. z. o zdravotnom poistení,  podľa ktorého  má poistenec právo preukazovať sa buď preukazom poistenca alebo európskym preukazom zdravotného poistenia. </w:t>
      </w:r>
    </w:p>
    <w:p w:rsidR="002F176D" w:rsidRPr="00177A4E" w:rsidP="002F176D">
      <w:pPr>
        <w:ind w:left="3540"/>
        <w:contextualSpacing/>
        <w:jc w:val="both"/>
      </w:pPr>
      <w:r w:rsidRPr="00177A4E">
        <w:t xml:space="preserve"> </w:t>
      </w:r>
    </w:p>
    <w:p w:rsidR="002F176D" w:rsidRPr="00177A4E" w:rsidP="002F176D">
      <w:pPr>
        <w:numPr>
          <w:ilvl w:val="0"/>
          <w:numId w:val="12"/>
        </w:numPr>
        <w:suppressAutoHyphens/>
        <w:contextualSpacing/>
        <w:jc w:val="both"/>
      </w:pPr>
      <w:r w:rsidRPr="00177A4E">
        <w:t xml:space="preserve">V čl. I sa v § 138 ods. 19 </w:t>
      </w:r>
      <w:r>
        <w:t xml:space="preserve">písm. c) </w:t>
      </w:r>
      <w:r w:rsidRPr="00177A4E">
        <w:t>pred slovo „súhlas“ vkladá slovo „informovaný“.</w:t>
      </w:r>
    </w:p>
    <w:p w:rsidR="002F176D" w:rsidRPr="00177A4E" w:rsidP="002F176D">
      <w:pPr>
        <w:ind w:left="720"/>
        <w:contextualSpacing/>
        <w:jc w:val="both"/>
      </w:pPr>
    </w:p>
    <w:p w:rsidR="002F176D" w:rsidRPr="00177A4E" w:rsidP="002F176D">
      <w:pPr>
        <w:ind w:left="3540"/>
        <w:contextualSpacing/>
        <w:jc w:val="both"/>
      </w:pPr>
      <w:r w:rsidRPr="00177A4E">
        <w:t xml:space="preserve">Doplnenie v súlade s § 29 ods. 13. </w:t>
      </w:r>
    </w:p>
    <w:p w:rsidR="002F176D" w:rsidRPr="00177A4E" w:rsidP="002F176D">
      <w:pPr>
        <w:ind w:left="3540"/>
        <w:contextualSpacing/>
        <w:jc w:val="both"/>
      </w:pPr>
    </w:p>
    <w:p w:rsidR="002F176D" w:rsidRPr="00177A4E" w:rsidP="002F176D">
      <w:pPr>
        <w:numPr>
          <w:ilvl w:val="0"/>
          <w:numId w:val="12"/>
        </w:numPr>
        <w:suppressAutoHyphens/>
        <w:contextualSpacing/>
        <w:jc w:val="both"/>
      </w:pPr>
      <w:r w:rsidRPr="00177A4E">
        <w:t>V čl. I sa v § 138 ods. 22</w:t>
      </w:r>
      <w:r>
        <w:t xml:space="preserve"> </w:t>
      </w:r>
      <w:r w:rsidRPr="00177A4E">
        <w:t>písm. a) a b) pred slovo „lieky“ vkladá slovo „humánne“.</w:t>
      </w:r>
    </w:p>
    <w:p w:rsidR="002F176D" w:rsidRPr="00177A4E" w:rsidP="002F176D">
      <w:pPr>
        <w:ind w:left="720"/>
        <w:contextualSpacing/>
        <w:jc w:val="both"/>
      </w:pPr>
    </w:p>
    <w:p w:rsidR="002F176D" w:rsidRPr="00177A4E" w:rsidP="002F176D">
      <w:pPr>
        <w:ind w:left="3540"/>
        <w:contextualSpacing/>
        <w:jc w:val="both"/>
      </w:pPr>
      <w:r w:rsidRPr="00177A4E">
        <w:t xml:space="preserve">Spresnenie ustanovenia. </w:t>
      </w:r>
    </w:p>
    <w:p w:rsidR="002F176D" w:rsidP="002F176D">
      <w:pPr>
        <w:ind w:left="3540"/>
        <w:contextualSpacing/>
        <w:jc w:val="both"/>
      </w:pPr>
    </w:p>
    <w:p w:rsidR="007514AB" w:rsidRPr="00595426" w:rsidP="007514AB">
      <w:pPr>
        <w:pStyle w:val="Odsekzoznamu"/>
        <w:numPr>
          <w:ilvl w:val="0"/>
          <w:numId w:val="12"/>
        </w:numPr>
        <w:spacing w:line="240" w:lineRule="auto"/>
        <w:jc w:val="both"/>
        <w:rPr>
          <w:rFonts w:ascii="Times New Roman" w:hAnsi="Times New Roman"/>
          <w:sz w:val="24"/>
          <w:szCs w:val="24"/>
        </w:rPr>
      </w:pPr>
      <w:r w:rsidRPr="00595426">
        <w:rPr>
          <w:rFonts w:ascii="Times New Roman" w:hAnsi="Times New Roman"/>
          <w:sz w:val="24"/>
          <w:szCs w:val="24"/>
        </w:rPr>
        <w:t>V čl. I</w:t>
      </w:r>
      <w:r w:rsidR="00D16937">
        <w:rPr>
          <w:rFonts w:ascii="Times New Roman" w:hAnsi="Times New Roman"/>
          <w:sz w:val="24"/>
          <w:szCs w:val="24"/>
        </w:rPr>
        <w:t xml:space="preserve"> sa v </w:t>
      </w:r>
      <w:r w:rsidRPr="00595426">
        <w:rPr>
          <w:rFonts w:ascii="Times New Roman" w:hAnsi="Times New Roman"/>
          <w:sz w:val="24"/>
          <w:szCs w:val="24"/>
        </w:rPr>
        <w:t>§ 138 ods. 27 za slovo „pokutu“ vkladajú slová „od 5 000 eur do 50 000 eur“.</w:t>
      </w:r>
    </w:p>
    <w:p w:rsidR="007514AB" w:rsidRPr="00595426" w:rsidP="007514AB">
      <w:pPr>
        <w:ind w:left="2832" w:firstLine="708"/>
        <w:jc w:val="both"/>
      </w:pPr>
      <w:r w:rsidRPr="00595426">
        <w:t>Doplnenie chýbajúceho rozsahu pokút.</w:t>
      </w:r>
    </w:p>
    <w:p w:rsidR="007514AB" w:rsidRPr="00595426" w:rsidP="007514AB">
      <w:pPr>
        <w:widowControl w:val="0"/>
        <w:jc w:val="both"/>
      </w:pPr>
    </w:p>
    <w:p w:rsidR="002F176D" w:rsidRPr="00177A4E" w:rsidP="002F176D">
      <w:pPr>
        <w:numPr>
          <w:ilvl w:val="0"/>
          <w:numId w:val="12"/>
        </w:numPr>
        <w:suppressAutoHyphens/>
        <w:contextualSpacing/>
        <w:jc w:val="both"/>
      </w:pPr>
      <w:r w:rsidRPr="00177A4E">
        <w:t xml:space="preserve">  V čl. I sa v § 139 ods. 2 písm. aa) slová „na vydanie povolenia na zaobchádzanie“ nahrádzajú slovami „na vydanie povolenia na veľkodistribúciu veterinárnych  liekov“.</w:t>
      </w:r>
    </w:p>
    <w:p w:rsidR="002F176D" w:rsidRPr="00177A4E" w:rsidP="002F176D">
      <w:pPr>
        <w:ind w:left="720"/>
        <w:contextualSpacing/>
        <w:jc w:val="both"/>
      </w:pPr>
    </w:p>
    <w:p w:rsidR="002F176D" w:rsidRPr="00177A4E" w:rsidP="002F176D">
      <w:pPr>
        <w:ind w:left="3540"/>
        <w:contextualSpacing/>
        <w:jc w:val="both"/>
      </w:pPr>
      <w:r w:rsidRPr="00177A4E">
        <w:t xml:space="preserve">Úprava ustanovenia v súlade s používanou terminológiou. </w:t>
      </w:r>
    </w:p>
    <w:p w:rsidR="002F176D" w:rsidP="002F176D">
      <w:pPr>
        <w:ind w:left="3540"/>
        <w:contextualSpacing/>
        <w:jc w:val="both"/>
      </w:pPr>
    </w:p>
    <w:p w:rsidR="00DE6828" w:rsidRPr="00595426" w:rsidP="00DE6828">
      <w:pPr>
        <w:pStyle w:val="Odsekzoznamu"/>
        <w:widowControl w:val="0"/>
        <w:numPr>
          <w:ilvl w:val="0"/>
          <w:numId w:val="12"/>
        </w:numPr>
        <w:spacing w:line="240" w:lineRule="auto"/>
        <w:jc w:val="both"/>
        <w:rPr>
          <w:rFonts w:ascii="Times New Roman" w:hAnsi="Times New Roman"/>
          <w:sz w:val="24"/>
          <w:szCs w:val="24"/>
        </w:rPr>
      </w:pPr>
      <w:r>
        <w:rPr>
          <w:rFonts w:ascii="Times New Roman" w:hAnsi="Times New Roman"/>
          <w:sz w:val="24"/>
          <w:szCs w:val="24"/>
        </w:rPr>
        <w:t xml:space="preserve">V </w:t>
      </w:r>
      <w:r w:rsidRPr="00595426">
        <w:rPr>
          <w:rFonts w:ascii="Times New Roman" w:hAnsi="Times New Roman"/>
          <w:sz w:val="24"/>
          <w:szCs w:val="24"/>
        </w:rPr>
        <w:t>čl. I</w:t>
      </w:r>
      <w:r w:rsidR="00732A31">
        <w:rPr>
          <w:rFonts w:ascii="Times New Roman" w:hAnsi="Times New Roman"/>
          <w:sz w:val="24"/>
          <w:szCs w:val="24"/>
        </w:rPr>
        <w:t xml:space="preserve"> sa v </w:t>
      </w:r>
      <w:r w:rsidRPr="00595426">
        <w:rPr>
          <w:rFonts w:ascii="Times New Roman" w:hAnsi="Times New Roman"/>
          <w:sz w:val="24"/>
          <w:szCs w:val="24"/>
        </w:rPr>
        <w:t>§ 139 ods. 2 písm. ab) slová „§ 15 písm. a) až u) a § 16“ nahrádzajú slovami „§ 18 ods. 1 písm. t)“.</w:t>
      </w:r>
    </w:p>
    <w:p w:rsidR="00DE6828" w:rsidRPr="00595426" w:rsidP="00DE6828">
      <w:pPr>
        <w:widowControl w:val="0"/>
        <w:ind w:left="3192" w:firstLine="348"/>
        <w:jc w:val="both"/>
      </w:pPr>
      <w:r w:rsidRPr="00595426">
        <w:t>Legislatívno-technická úprava.</w:t>
      </w:r>
    </w:p>
    <w:p w:rsidR="00DE6828" w:rsidRPr="00177A4E" w:rsidP="002F176D">
      <w:pPr>
        <w:ind w:left="3540"/>
        <w:contextualSpacing/>
        <w:jc w:val="both"/>
      </w:pPr>
    </w:p>
    <w:p w:rsidR="002F176D" w:rsidRPr="00177A4E" w:rsidP="00072E81">
      <w:pPr>
        <w:numPr>
          <w:ilvl w:val="0"/>
          <w:numId w:val="12"/>
        </w:numPr>
        <w:tabs>
          <w:tab w:val="left" w:pos="900"/>
          <w:tab w:val="left" w:pos="1260"/>
        </w:tabs>
        <w:suppressAutoHyphens/>
        <w:contextualSpacing/>
        <w:jc w:val="both"/>
      </w:pPr>
      <w:r w:rsidRPr="00177A4E">
        <w:t>V čl. I sa v § 139 ods. 4 písm. k) sa na konci pripájajú slová „klinického skúšania“.</w:t>
      </w:r>
    </w:p>
    <w:p w:rsidR="002F176D" w:rsidRPr="00177A4E" w:rsidP="002F176D">
      <w:pPr>
        <w:ind w:left="720"/>
        <w:contextualSpacing/>
        <w:jc w:val="both"/>
      </w:pPr>
    </w:p>
    <w:p w:rsidR="002F176D" w:rsidP="002F176D">
      <w:pPr>
        <w:ind w:left="3540"/>
        <w:contextualSpacing/>
        <w:jc w:val="both"/>
      </w:pPr>
      <w:r w:rsidRPr="00177A4E">
        <w:t>Doplnenie chýbajúcich slov.</w:t>
      </w:r>
    </w:p>
    <w:p w:rsidR="00DE6828" w:rsidP="002F176D">
      <w:pPr>
        <w:ind w:left="3540"/>
        <w:contextualSpacing/>
        <w:jc w:val="both"/>
      </w:pPr>
    </w:p>
    <w:p w:rsidR="00DE6828" w:rsidRPr="00595426" w:rsidP="00072E81">
      <w:pPr>
        <w:pStyle w:val="Odsekzoznamu"/>
        <w:widowControl w:val="0"/>
        <w:numPr>
          <w:ilvl w:val="0"/>
          <w:numId w:val="12"/>
        </w:numPr>
        <w:tabs>
          <w:tab w:val="left" w:pos="900"/>
        </w:tabs>
        <w:spacing w:line="240" w:lineRule="auto"/>
        <w:jc w:val="both"/>
        <w:rPr>
          <w:rFonts w:ascii="Times New Roman" w:hAnsi="Times New Roman"/>
          <w:sz w:val="24"/>
          <w:szCs w:val="24"/>
        </w:rPr>
      </w:pPr>
      <w:r w:rsidRPr="00595426">
        <w:rPr>
          <w:rFonts w:ascii="Times New Roman" w:hAnsi="Times New Roman"/>
          <w:sz w:val="24"/>
          <w:szCs w:val="24"/>
        </w:rPr>
        <w:t>V čl. I</w:t>
      </w:r>
      <w:r w:rsidR="00732A31">
        <w:rPr>
          <w:rFonts w:ascii="Times New Roman" w:hAnsi="Times New Roman"/>
          <w:sz w:val="24"/>
          <w:szCs w:val="24"/>
        </w:rPr>
        <w:t xml:space="preserve"> sa v </w:t>
      </w:r>
      <w:r w:rsidRPr="00595426">
        <w:rPr>
          <w:rFonts w:ascii="Times New Roman" w:hAnsi="Times New Roman"/>
          <w:sz w:val="24"/>
          <w:szCs w:val="24"/>
        </w:rPr>
        <w:t xml:space="preserve">§ 142 ods. 1 </w:t>
      </w:r>
      <w:r w:rsidR="00732A31">
        <w:rPr>
          <w:rFonts w:ascii="Times New Roman" w:hAnsi="Times New Roman"/>
          <w:sz w:val="24"/>
          <w:szCs w:val="24"/>
        </w:rPr>
        <w:t>slovo</w:t>
      </w:r>
      <w:r w:rsidRPr="00595426">
        <w:rPr>
          <w:rFonts w:ascii="Times New Roman" w:hAnsi="Times New Roman"/>
          <w:sz w:val="24"/>
          <w:szCs w:val="24"/>
        </w:rPr>
        <w:t xml:space="preserve"> „9“ nahrádza </w:t>
      </w:r>
      <w:r w:rsidR="00732A31">
        <w:rPr>
          <w:rFonts w:ascii="Times New Roman" w:hAnsi="Times New Roman"/>
          <w:sz w:val="24"/>
          <w:szCs w:val="24"/>
        </w:rPr>
        <w:t>slovom</w:t>
      </w:r>
      <w:r w:rsidRPr="00595426">
        <w:rPr>
          <w:rFonts w:ascii="Times New Roman" w:hAnsi="Times New Roman"/>
          <w:sz w:val="24"/>
          <w:szCs w:val="24"/>
        </w:rPr>
        <w:t xml:space="preserve"> „7“.</w:t>
      </w:r>
    </w:p>
    <w:p w:rsidR="00DE6828" w:rsidRPr="00595426" w:rsidP="00DE6828">
      <w:pPr>
        <w:widowControl w:val="0"/>
        <w:ind w:left="3192" w:firstLine="348"/>
        <w:jc w:val="both"/>
      </w:pPr>
      <w:r w:rsidRPr="00595426">
        <w:t>Legislatívno-technická úprava.</w:t>
      </w:r>
    </w:p>
    <w:p w:rsidR="00DE6828" w:rsidP="00DE6828">
      <w:pPr>
        <w:jc w:val="both"/>
      </w:pPr>
    </w:p>
    <w:p w:rsidR="00A27849" w:rsidRPr="00595426" w:rsidP="00DE6828">
      <w:pPr>
        <w:jc w:val="both"/>
      </w:pPr>
    </w:p>
    <w:p w:rsidR="002F176D" w:rsidRPr="00177A4E" w:rsidP="00072E81">
      <w:pPr>
        <w:numPr>
          <w:ilvl w:val="0"/>
          <w:numId w:val="12"/>
        </w:numPr>
        <w:tabs>
          <w:tab w:val="clear" w:pos="720"/>
          <w:tab w:val="num" w:pos="900"/>
        </w:tabs>
        <w:suppressAutoHyphens/>
        <w:ind w:left="900" w:hanging="540"/>
        <w:contextualSpacing/>
        <w:jc w:val="both"/>
      </w:pPr>
      <w:r w:rsidRPr="00177A4E">
        <w:t>V čl. I sa v § 143 ods. 1 slová „30. septembru“ nahrádzajú slovami „30. novembru“ a slová „31. marca“ sa nahrádzajú slovami „31. mája“.</w:t>
      </w:r>
    </w:p>
    <w:p w:rsidR="002F176D" w:rsidRPr="00177A4E" w:rsidP="002F176D">
      <w:pPr>
        <w:ind w:left="720"/>
        <w:contextualSpacing/>
        <w:jc w:val="both"/>
      </w:pPr>
    </w:p>
    <w:p w:rsidR="002F176D" w:rsidRPr="00177A4E" w:rsidP="002F176D">
      <w:pPr>
        <w:ind w:left="3540"/>
        <w:contextualSpacing/>
        <w:jc w:val="both"/>
      </w:pPr>
      <w:r w:rsidRPr="00177A4E">
        <w:t>Úprava v nadväznosti na navrhovan</w:t>
      </w:r>
      <w:r w:rsidR="00DA30D9">
        <w:t xml:space="preserve">ú zmenu </w:t>
      </w:r>
      <w:r w:rsidRPr="00177A4E">
        <w:t>účinnosti.</w:t>
      </w:r>
    </w:p>
    <w:p w:rsidR="002F176D" w:rsidP="002F176D">
      <w:pPr>
        <w:ind w:left="720"/>
        <w:contextualSpacing/>
        <w:jc w:val="both"/>
      </w:pPr>
    </w:p>
    <w:p w:rsidR="00DE6828" w:rsidRPr="00595426" w:rsidP="00072E81">
      <w:pPr>
        <w:pStyle w:val="Odsekzoznamu"/>
        <w:widowControl w:val="0"/>
        <w:numPr>
          <w:ilvl w:val="0"/>
          <w:numId w:val="12"/>
        </w:numPr>
        <w:tabs>
          <w:tab w:val="clear" w:pos="720"/>
          <w:tab w:val="left" w:pos="900"/>
          <w:tab w:val="num" w:pos="1080"/>
        </w:tabs>
        <w:spacing w:line="240" w:lineRule="auto"/>
        <w:ind w:left="900" w:hanging="540"/>
        <w:jc w:val="both"/>
        <w:rPr>
          <w:rFonts w:ascii="Times New Roman" w:hAnsi="Times New Roman"/>
          <w:sz w:val="24"/>
          <w:szCs w:val="24"/>
        </w:rPr>
      </w:pPr>
      <w:r w:rsidRPr="00595426">
        <w:rPr>
          <w:rFonts w:ascii="Times New Roman" w:hAnsi="Times New Roman"/>
          <w:sz w:val="24"/>
          <w:szCs w:val="24"/>
        </w:rPr>
        <w:t>V čl. I</w:t>
      </w:r>
      <w:r w:rsidR="00880282">
        <w:rPr>
          <w:rFonts w:ascii="Times New Roman" w:hAnsi="Times New Roman"/>
          <w:sz w:val="24"/>
          <w:szCs w:val="24"/>
        </w:rPr>
        <w:t xml:space="preserve"> sa v </w:t>
      </w:r>
      <w:r w:rsidRPr="00595426">
        <w:rPr>
          <w:rFonts w:ascii="Times New Roman" w:hAnsi="Times New Roman"/>
          <w:sz w:val="24"/>
          <w:szCs w:val="24"/>
        </w:rPr>
        <w:t>§ 143 ods. 2 slová „31. marca  2012“ nahrádzajú slovami „30. apríla 2012“.</w:t>
      </w:r>
    </w:p>
    <w:p w:rsidR="00DE6828" w:rsidRPr="00595426" w:rsidP="00DE6828">
      <w:pPr>
        <w:widowControl w:val="0"/>
        <w:jc w:val="both"/>
      </w:pPr>
      <w:r w:rsidRPr="00595426">
        <w:t xml:space="preserve">     </w:t>
        <w:tab/>
        <w:tab/>
        <w:tab/>
        <w:tab/>
      </w:r>
      <w:r>
        <w:tab/>
      </w:r>
      <w:r w:rsidRPr="00595426">
        <w:t>Zosúladenie s rozhodnutím Komisie 2010/227/EÚ.</w:t>
      </w:r>
    </w:p>
    <w:p w:rsidR="00DE6828" w:rsidRPr="00595426" w:rsidP="00DE6828">
      <w:pPr>
        <w:jc w:val="both"/>
      </w:pPr>
    </w:p>
    <w:p w:rsidR="00DE6828" w:rsidRPr="00595426" w:rsidP="00072E81">
      <w:pPr>
        <w:pStyle w:val="Odsekzoznamu"/>
        <w:numPr>
          <w:ilvl w:val="0"/>
          <w:numId w:val="12"/>
        </w:numPr>
        <w:tabs>
          <w:tab w:val="left" w:pos="900"/>
        </w:tabs>
        <w:spacing w:line="240" w:lineRule="auto"/>
        <w:jc w:val="both"/>
        <w:rPr>
          <w:rFonts w:ascii="Times New Roman" w:hAnsi="Times New Roman"/>
          <w:sz w:val="24"/>
          <w:szCs w:val="24"/>
        </w:rPr>
      </w:pPr>
      <w:r>
        <w:rPr>
          <w:rFonts w:ascii="Times New Roman" w:hAnsi="Times New Roman"/>
          <w:sz w:val="24"/>
          <w:szCs w:val="24"/>
        </w:rPr>
        <w:t>V čl</w:t>
      </w:r>
      <w:r w:rsidRPr="00595426">
        <w:rPr>
          <w:rFonts w:ascii="Times New Roman" w:hAnsi="Times New Roman"/>
          <w:sz w:val="24"/>
          <w:szCs w:val="24"/>
        </w:rPr>
        <w:t>. I</w:t>
      </w:r>
      <w:r w:rsidR="00880282">
        <w:rPr>
          <w:rFonts w:ascii="Times New Roman" w:hAnsi="Times New Roman"/>
          <w:sz w:val="24"/>
          <w:szCs w:val="24"/>
        </w:rPr>
        <w:t xml:space="preserve"> sa v </w:t>
      </w:r>
      <w:r w:rsidRPr="00595426">
        <w:rPr>
          <w:rFonts w:ascii="Times New Roman" w:hAnsi="Times New Roman"/>
          <w:sz w:val="24"/>
          <w:szCs w:val="24"/>
        </w:rPr>
        <w:t xml:space="preserve">§ 143 za odsek 4 vkladá nový odsek 5, ktorý znie: </w:t>
      </w:r>
    </w:p>
    <w:p w:rsidR="00DE6828" w:rsidP="00072E81">
      <w:pPr>
        <w:ind w:left="900" w:firstLine="180"/>
        <w:jc w:val="both"/>
      </w:pPr>
      <w:r w:rsidRPr="00595426">
        <w:t xml:space="preserve"> „(5) Konania o vydanie povolenia na zaobchádzanie s liekmi a zdravotníckymi pomôckami začaté pred účinnosťou tohto zákona  sa dokončia podľa predpisov účinných do 30. </w:t>
      </w:r>
      <w:r>
        <w:t>novembra</w:t>
      </w:r>
      <w:r w:rsidRPr="00595426">
        <w:t xml:space="preserve"> 2011.“.</w:t>
      </w:r>
    </w:p>
    <w:p w:rsidR="00072E81" w:rsidRPr="00595426" w:rsidP="00072E81">
      <w:pPr>
        <w:ind w:left="900" w:firstLine="180"/>
        <w:jc w:val="both"/>
      </w:pPr>
    </w:p>
    <w:p w:rsidR="00DE6828" w:rsidP="00072E81">
      <w:pPr>
        <w:ind w:left="900" w:firstLine="360"/>
        <w:jc w:val="both"/>
      </w:pPr>
      <w:r w:rsidRPr="00595426">
        <w:t>Doterajšie odseky 5 až 7 sa označujú ako odseky 6 až 8.</w:t>
      </w:r>
    </w:p>
    <w:p w:rsidR="00072E81" w:rsidRPr="00595426" w:rsidP="00072E81">
      <w:pPr>
        <w:ind w:left="360" w:firstLine="348"/>
        <w:jc w:val="both"/>
      </w:pPr>
    </w:p>
    <w:p w:rsidR="00DE6828" w:rsidRPr="00595426" w:rsidP="00DE6828">
      <w:pPr>
        <w:ind w:left="3600" w:hanging="60"/>
        <w:jc w:val="both"/>
      </w:pPr>
      <w:r w:rsidRPr="00595426">
        <w:t>Doplnenie chýbajúcej právnej úpravy konaní začatých pred účinnosťou tohto zákona.</w:t>
      </w:r>
    </w:p>
    <w:p w:rsidR="00DE6828" w:rsidRPr="00595426" w:rsidP="00DE6828">
      <w:pPr>
        <w:jc w:val="both"/>
      </w:pPr>
    </w:p>
    <w:p w:rsidR="002F176D" w:rsidRPr="00177A4E" w:rsidP="00072E81">
      <w:pPr>
        <w:numPr>
          <w:ilvl w:val="0"/>
          <w:numId w:val="12"/>
        </w:numPr>
        <w:tabs>
          <w:tab w:val="clear" w:pos="720"/>
          <w:tab w:val="num" w:pos="900"/>
        </w:tabs>
        <w:suppressAutoHyphens/>
        <w:ind w:left="900" w:hanging="540"/>
        <w:contextualSpacing/>
        <w:jc w:val="both"/>
      </w:pPr>
      <w:r w:rsidRPr="00177A4E">
        <w:t>V čl. III 3. bode sa v nadpise pod § 80u slová „1. novembra“ nahrádzajú slovami „1. decembra“,   v  ods. 1 a 2 sa slová „30. septembra“ nahrádzajú slovami „30. novembra“ a slová „1. októbra“ sa nahrádzajú slovami „1. decembra“.</w:t>
      </w:r>
    </w:p>
    <w:p w:rsidR="002F176D" w:rsidRPr="00177A4E" w:rsidP="002F176D">
      <w:pPr>
        <w:ind w:left="720"/>
        <w:contextualSpacing/>
        <w:jc w:val="both"/>
      </w:pPr>
    </w:p>
    <w:p w:rsidR="002F176D" w:rsidRPr="00177A4E" w:rsidP="002F176D">
      <w:pPr>
        <w:ind w:left="3540"/>
        <w:contextualSpacing/>
        <w:jc w:val="both"/>
      </w:pPr>
      <w:r w:rsidRPr="00177A4E">
        <w:t>Úprava v nadväznosti na navrhovan</w:t>
      </w:r>
      <w:r w:rsidR="00DA30D9">
        <w:t>ú zmenu ú</w:t>
      </w:r>
      <w:r w:rsidRPr="00177A4E">
        <w:t>činnosti.</w:t>
      </w:r>
    </w:p>
    <w:p w:rsidR="002F176D" w:rsidP="002F176D">
      <w:pPr>
        <w:ind w:left="720"/>
        <w:contextualSpacing/>
        <w:jc w:val="both"/>
      </w:pPr>
    </w:p>
    <w:p w:rsidR="00E160C7" w:rsidRPr="00595426" w:rsidP="00072E81">
      <w:pPr>
        <w:pStyle w:val="Odsekzoznamu"/>
        <w:numPr>
          <w:ilvl w:val="0"/>
          <w:numId w:val="12"/>
        </w:numPr>
        <w:tabs>
          <w:tab w:val="left" w:pos="900"/>
        </w:tabs>
        <w:spacing w:line="240" w:lineRule="auto"/>
        <w:jc w:val="both"/>
        <w:rPr>
          <w:rFonts w:ascii="Times New Roman" w:hAnsi="Times New Roman"/>
          <w:sz w:val="24"/>
          <w:szCs w:val="24"/>
        </w:rPr>
      </w:pPr>
      <w:r w:rsidRPr="00595426">
        <w:rPr>
          <w:rFonts w:ascii="Times New Roman" w:hAnsi="Times New Roman"/>
          <w:sz w:val="24"/>
          <w:szCs w:val="24"/>
        </w:rPr>
        <w:t xml:space="preserve">V čl. III </w:t>
      </w:r>
      <w:r w:rsidR="00055A06">
        <w:rPr>
          <w:rFonts w:ascii="Times New Roman" w:hAnsi="Times New Roman"/>
          <w:sz w:val="24"/>
          <w:szCs w:val="24"/>
        </w:rPr>
        <w:t xml:space="preserve"> 3. </w:t>
      </w:r>
      <w:r w:rsidRPr="00595426">
        <w:rPr>
          <w:rFonts w:ascii="Times New Roman" w:hAnsi="Times New Roman"/>
          <w:sz w:val="24"/>
          <w:szCs w:val="24"/>
        </w:rPr>
        <w:t>bode sa § 80u dopĺňa odsekom 3, ktorý znie:</w:t>
      </w:r>
    </w:p>
    <w:p w:rsidR="00E160C7" w:rsidP="00072E81">
      <w:pPr>
        <w:ind w:left="900" w:firstLine="360"/>
        <w:jc w:val="both"/>
      </w:pPr>
      <w:r w:rsidRPr="00595426">
        <w:t xml:space="preserve">„(3) Osoba, ktorá získala živnostenské oprávnenie na vykonávanie činnosti očnej optiky podľa tohto zákona účinného do 30. </w:t>
      </w:r>
      <w:r w:rsidR="00E73348">
        <w:t>novembra</w:t>
      </w:r>
      <w:r w:rsidRPr="00595426">
        <w:t xml:space="preserve"> 2011, je povinná zosúladiť svoju činnosť  s ustanoveniami osobitného predpisu najneskôr do 31. m</w:t>
      </w:r>
      <w:r w:rsidR="00E73348">
        <w:t>ája</w:t>
      </w:r>
      <w:r w:rsidRPr="00595426">
        <w:t xml:space="preserve"> 2012. </w:t>
      </w:r>
    </w:p>
    <w:p w:rsidR="00072E81" w:rsidRPr="00595426" w:rsidP="00E160C7">
      <w:pPr>
        <w:jc w:val="both"/>
      </w:pPr>
    </w:p>
    <w:p w:rsidR="00E160C7" w:rsidRPr="00595426" w:rsidP="00E160C7">
      <w:pPr>
        <w:ind w:left="3600"/>
        <w:jc w:val="both"/>
      </w:pPr>
      <w:r w:rsidRPr="00595426">
        <w:t>Keďže sa novou právnou úpravou ukladajú očným optikám nové požiadavky, je potrebné prechodným ustanovením ustanoviť existujúcim očným optikám lehotu, v ktorej musia tieto požiadavky plniť.</w:t>
      </w:r>
    </w:p>
    <w:p w:rsidR="00E160C7" w:rsidRPr="00595426" w:rsidP="00E160C7">
      <w:pPr>
        <w:jc w:val="both"/>
      </w:pPr>
    </w:p>
    <w:p w:rsidR="00E11C07" w:rsidRPr="00595426" w:rsidP="00072E81">
      <w:pPr>
        <w:pStyle w:val="Odsekzoznamu"/>
        <w:numPr>
          <w:ilvl w:val="0"/>
          <w:numId w:val="12"/>
        </w:numPr>
        <w:tabs>
          <w:tab w:val="left" w:pos="900"/>
        </w:tabs>
        <w:spacing w:line="240" w:lineRule="auto"/>
        <w:jc w:val="both"/>
        <w:rPr>
          <w:rFonts w:ascii="Times New Roman" w:hAnsi="Times New Roman"/>
          <w:sz w:val="24"/>
          <w:szCs w:val="24"/>
        </w:rPr>
      </w:pPr>
      <w:r w:rsidRPr="00595426">
        <w:rPr>
          <w:rFonts w:ascii="Times New Roman" w:hAnsi="Times New Roman"/>
          <w:sz w:val="24"/>
          <w:szCs w:val="24"/>
        </w:rPr>
        <w:t xml:space="preserve">V čl. III  sa vkladá nový </w:t>
      </w:r>
      <w:r w:rsidR="00055A06">
        <w:rPr>
          <w:rFonts w:ascii="Times New Roman" w:hAnsi="Times New Roman"/>
          <w:sz w:val="24"/>
          <w:szCs w:val="24"/>
        </w:rPr>
        <w:t>4.</w:t>
      </w:r>
      <w:r w:rsidRPr="00595426">
        <w:rPr>
          <w:rFonts w:ascii="Times New Roman" w:hAnsi="Times New Roman"/>
          <w:sz w:val="24"/>
          <w:szCs w:val="24"/>
        </w:rPr>
        <w:t xml:space="preserve"> bod, ktorý znie:</w:t>
      </w:r>
    </w:p>
    <w:p w:rsidR="00E11C07" w:rsidRPr="00595426" w:rsidP="0007202E">
      <w:pPr>
        <w:ind w:left="900"/>
        <w:jc w:val="both"/>
      </w:pPr>
      <w:r w:rsidRPr="00595426">
        <w:t>„4.  V prílohe 2 – VIAZANÉ ŽIVNOSTI v skupine 204 – Výroba zdravotníckych výrobkov, presných a optických prístrojov a hodín ôsmy bod znie:</w:t>
      </w:r>
    </w:p>
    <w:p w:rsidR="00E11C07" w:rsidRPr="00595426" w:rsidP="0007202E">
      <w:pPr>
        <w:tabs>
          <w:tab w:val="left" w:pos="180"/>
        </w:tabs>
        <w:autoSpaceDE w:val="0"/>
        <w:autoSpaceDN w:val="0"/>
        <w:adjustRightInd w:val="0"/>
        <w:ind w:left="900"/>
        <w:jc w:val="both"/>
        <w:rPr>
          <w:bCs/>
        </w:rPr>
      </w:pPr>
    </w:p>
    <w:tbl>
      <w:tblPr>
        <w:tblStyle w:val="TableNormal"/>
        <w:tblW w:w="89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
        <w:gridCol w:w="1632"/>
        <w:gridCol w:w="4668"/>
        <w:gridCol w:w="2143"/>
      </w:tblGrid>
      <w:tr w:rsidTr="00644A70">
        <w:tblPrEx>
          <w:tblW w:w="89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421"/>
        </w:trPr>
        <w:tc>
          <w:tcPr>
            <w:tcW w:w="504" w:type="dxa"/>
            <w:shd w:val="clear" w:color="auto" w:fill="auto"/>
          </w:tcPr>
          <w:p w:rsidR="00E11C07" w:rsidRPr="00595426" w:rsidP="00644A70">
            <w:pPr>
              <w:tabs>
                <w:tab w:val="left" w:pos="180"/>
              </w:tabs>
              <w:autoSpaceDE w:val="0"/>
              <w:autoSpaceDN w:val="0"/>
              <w:adjustRightInd w:val="0"/>
              <w:jc w:val="both"/>
              <w:rPr>
                <w:bCs/>
              </w:rPr>
            </w:pPr>
            <w:r w:rsidRPr="00595426">
              <w:rPr>
                <w:bCs/>
              </w:rPr>
              <w:t>8</w:t>
            </w:r>
          </w:p>
        </w:tc>
        <w:tc>
          <w:tcPr>
            <w:tcW w:w="1632" w:type="dxa"/>
            <w:shd w:val="clear" w:color="auto" w:fill="auto"/>
          </w:tcPr>
          <w:p w:rsidR="00E11C07" w:rsidRPr="00595426" w:rsidP="00644A70">
            <w:pPr>
              <w:tabs>
                <w:tab w:val="left" w:pos="180"/>
              </w:tabs>
              <w:autoSpaceDE w:val="0"/>
              <w:autoSpaceDN w:val="0"/>
              <w:adjustRightInd w:val="0"/>
              <w:jc w:val="both"/>
              <w:rPr>
                <w:bCs/>
              </w:rPr>
            </w:pPr>
            <w:r w:rsidRPr="00595426">
              <w:rPr>
                <w:bCs/>
              </w:rPr>
              <w:t>Očná optika</w:t>
            </w:r>
          </w:p>
        </w:tc>
        <w:tc>
          <w:tcPr>
            <w:tcW w:w="4668" w:type="dxa"/>
            <w:shd w:val="clear" w:color="auto" w:fill="auto"/>
          </w:tcPr>
          <w:p w:rsidR="00E11C07" w:rsidRPr="00595426" w:rsidP="00E11C07">
            <w:pPr>
              <w:numPr>
                <w:ilvl w:val="0"/>
                <w:numId w:val="13"/>
              </w:numPr>
              <w:tabs>
                <w:tab w:val="left" w:pos="180"/>
              </w:tabs>
              <w:autoSpaceDE w:val="0"/>
              <w:autoSpaceDN w:val="0"/>
              <w:adjustRightInd w:val="0"/>
              <w:spacing w:after="200"/>
              <w:ind w:left="584" w:hanging="357"/>
              <w:jc w:val="both"/>
              <w:rPr>
                <w:bCs/>
              </w:rPr>
            </w:pPr>
            <w:r w:rsidRPr="00595426">
              <w:t>vyššie   odborné   vzdelanie   na</w:t>
            </w:r>
            <w:r w:rsidRPr="00595426">
              <w:rPr>
                <w:bCs/>
              </w:rPr>
              <w:t xml:space="preserve"> </w:t>
            </w:r>
            <w:r w:rsidRPr="00595426">
              <w:t>I   strednej   zdravotníckej   škole   v  študijnom   odbore   diplomovaný optometrista   alebo</w:t>
            </w:r>
          </w:p>
          <w:p w:rsidR="00E11C07" w:rsidRPr="00595426" w:rsidP="00E11C07">
            <w:pPr>
              <w:numPr>
                <w:ilvl w:val="0"/>
                <w:numId w:val="13"/>
              </w:numPr>
              <w:tabs>
                <w:tab w:val="left" w:pos="180"/>
              </w:tabs>
              <w:autoSpaceDE w:val="0"/>
              <w:autoSpaceDN w:val="0"/>
              <w:adjustRightInd w:val="0"/>
              <w:spacing w:after="200"/>
              <w:ind w:left="584" w:hanging="357"/>
              <w:jc w:val="both"/>
              <w:rPr>
                <w:bCs/>
              </w:rPr>
            </w:pPr>
            <w:r w:rsidRPr="00595426">
              <w:t xml:space="preserve"> úplné   stredné   odborné   vzdelanie na strednej   zdravotníckej   škole   v  študijnom   odbore   očný   optik  a   päťročná   odborná   prax</w:t>
            </w:r>
          </w:p>
          <w:p w:rsidR="00E11C07" w:rsidRPr="00595426" w:rsidP="00E11C07">
            <w:pPr>
              <w:numPr>
                <w:ilvl w:val="0"/>
                <w:numId w:val="13"/>
              </w:numPr>
              <w:tabs>
                <w:tab w:val="left" w:pos="180"/>
              </w:tabs>
              <w:autoSpaceDE w:val="0"/>
              <w:autoSpaceDN w:val="0"/>
              <w:adjustRightInd w:val="0"/>
              <w:spacing w:after="200"/>
              <w:ind w:left="584" w:hanging="357"/>
              <w:jc w:val="both"/>
              <w:rPr>
                <w:bCs/>
              </w:rPr>
            </w:pPr>
            <w:r w:rsidRPr="00595426">
              <w:t xml:space="preserve">súhlasný posudok  Štátneho ústavu pre kontrolu liečiv                                                  </w:t>
            </w:r>
          </w:p>
        </w:tc>
        <w:tc>
          <w:tcPr>
            <w:tcW w:w="2143" w:type="dxa"/>
            <w:shd w:val="clear" w:color="auto" w:fill="auto"/>
          </w:tcPr>
          <w:p w:rsidR="00E11C07" w:rsidRPr="00595426" w:rsidP="00644A70">
            <w:pPr>
              <w:jc w:val="both"/>
            </w:pPr>
            <w:r w:rsidRPr="00595426">
              <w:t xml:space="preserve">§   33   ods.   2   zákona   č.   578/2004   Z.z.                               o poskytovateľoch   zdravotnej starostlivosti,   zdravotníckych   pracovníkoch,   stavovských    organizáciách   v   zdravotníctve   a   o        zmene   a   doplnení   niektorých   zákonov   znení   neskorších   predpisov   </w:t>
            </w:r>
          </w:p>
          <w:p w:rsidR="00E11C07" w:rsidRPr="00595426" w:rsidP="00644A70">
            <w:pPr>
              <w:jc w:val="both"/>
              <w:rPr>
                <w:bCs/>
              </w:rPr>
            </w:pPr>
            <w:r w:rsidRPr="00595426">
              <w:t>§ 118 zákona č. .../2011 Z. z. o liekoch a zdravotníckych pomôckach a o zmene a doplnení niektorých zákonov</w:t>
            </w:r>
          </w:p>
        </w:tc>
      </w:tr>
    </w:tbl>
    <w:p w:rsidR="00E11C07" w:rsidRPr="00595426" w:rsidP="00E11C07">
      <w:pPr>
        <w:jc w:val="both"/>
      </w:pPr>
      <w:r w:rsidRPr="00595426">
        <w:t xml:space="preserve"> </w:t>
      </w:r>
    </w:p>
    <w:p w:rsidR="00E11C07" w:rsidP="00072E81">
      <w:pPr>
        <w:ind w:firstLine="708"/>
        <w:jc w:val="both"/>
      </w:pPr>
      <w:r w:rsidRPr="00595426">
        <w:t xml:space="preserve">Doterajší </w:t>
      </w:r>
      <w:r w:rsidR="00055A06">
        <w:t xml:space="preserve">4. </w:t>
      </w:r>
      <w:r w:rsidRPr="00595426">
        <w:t xml:space="preserve">bod sa označuje ako </w:t>
      </w:r>
      <w:r w:rsidR="00055A06">
        <w:t xml:space="preserve">5. </w:t>
      </w:r>
      <w:r w:rsidRPr="00595426">
        <w:t>bod.</w:t>
      </w:r>
    </w:p>
    <w:p w:rsidR="00055A06" w:rsidRPr="00595426" w:rsidP="00072E81">
      <w:pPr>
        <w:ind w:firstLine="708"/>
        <w:jc w:val="both"/>
      </w:pPr>
    </w:p>
    <w:p w:rsidR="00E11C07" w:rsidRPr="00595426" w:rsidP="00E11C07">
      <w:pPr>
        <w:ind w:left="3600" w:hanging="60"/>
        <w:jc w:val="both"/>
      </w:pPr>
      <w:r w:rsidRPr="00595426">
        <w:t>Úprava nadväzujúca na novú úpravu očných optík v zákone o liekoch a zdravotníckych pomôckach a o zmene a doplnení niektorých zákonov.</w:t>
      </w:r>
    </w:p>
    <w:p w:rsidR="00E11C07" w:rsidP="00E11C07">
      <w:pPr>
        <w:jc w:val="both"/>
      </w:pPr>
    </w:p>
    <w:p w:rsidR="009A7B8C" w:rsidRPr="00595426" w:rsidP="00072E81">
      <w:pPr>
        <w:pStyle w:val="Odsekzoznamu"/>
        <w:widowControl w:val="0"/>
        <w:numPr>
          <w:ilvl w:val="0"/>
          <w:numId w:val="12"/>
        </w:numPr>
        <w:tabs>
          <w:tab w:val="left" w:pos="900"/>
        </w:tabs>
        <w:spacing w:line="240" w:lineRule="auto"/>
        <w:jc w:val="both"/>
        <w:rPr>
          <w:rFonts w:ascii="Times New Roman" w:hAnsi="Times New Roman"/>
          <w:sz w:val="24"/>
          <w:szCs w:val="24"/>
        </w:rPr>
      </w:pPr>
      <w:r w:rsidRPr="00595426">
        <w:rPr>
          <w:rFonts w:ascii="Times New Roman" w:hAnsi="Times New Roman"/>
          <w:sz w:val="24"/>
          <w:szCs w:val="24"/>
        </w:rPr>
        <w:t xml:space="preserve">V čl. V sa vkladá nový </w:t>
      </w:r>
      <w:r w:rsidR="00055A06">
        <w:rPr>
          <w:rFonts w:ascii="Times New Roman" w:hAnsi="Times New Roman"/>
          <w:sz w:val="24"/>
          <w:szCs w:val="24"/>
        </w:rPr>
        <w:t>1.</w:t>
      </w:r>
      <w:r w:rsidRPr="00595426">
        <w:rPr>
          <w:rFonts w:ascii="Times New Roman" w:hAnsi="Times New Roman"/>
          <w:sz w:val="24"/>
          <w:szCs w:val="24"/>
        </w:rPr>
        <w:t xml:space="preserve"> bod, ktorý znie: </w:t>
      </w:r>
    </w:p>
    <w:p w:rsidR="009A7B8C" w:rsidRPr="00595426" w:rsidP="00072E81">
      <w:pPr>
        <w:widowControl w:val="0"/>
        <w:ind w:left="360" w:firstLine="348"/>
        <w:jc w:val="both"/>
      </w:pPr>
      <w:r w:rsidRPr="00595426">
        <w:t>„1. Poznámka pod čiarou k odkazu 14 znie:</w:t>
      </w:r>
    </w:p>
    <w:p w:rsidR="009A7B8C" w:rsidP="0007202E">
      <w:pPr>
        <w:widowControl w:val="0"/>
        <w:ind w:left="720"/>
        <w:jc w:val="both"/>
      </w:pPr>
      <w:r w:rsidRPr="00595426">
        <w:t>„</w:t>
      </w:r>
      <w:r w:rsidRPr="00595426">
        <w:rPr>
          <w:vertAlign w:val="superscript"/>
        </w:rPr>
        <w:t>14)</w:t>
      </w:r>
      <w:r w:rsidRPr="00595426">
        <w:t xml:space="preserve"> § 2 ods. </w:t>
      </w:r>
      <w:smartTag w:uri="urn:schemas-microsoft-com:office:smarttags" w:element="metricconverter">
        <w:smartTagPr>
          <w:attr w:name="ProductID" w:val="7 a"/>
        </w:smartTagPr>
        <w:r w:rsidRPr="00595426">
          <w:t>7 a</w:t>
        </w:r>
      </w:smartTag>
      <w:r w:rsidRPr="00595426">
        <w:t xml:space="preserve"> § 64 ods. 1 zákona č. .../2011 Z. z. o liekoch a zdravotníckych pomôckach a o zmene a doplnení niektorých zákonov.“.</w:t>
      </w:r>
    </w:p>
    <w:p w:rsidR="00072E81" w:rsidRPr="00595426" w:rsidP="0007202E">
      <w:pPr>
        <w:widowControl w:val="0"/>
        <w:ind w:left="720"/>
        <w:jc w:val="both"/>
      </w:pPr>
    </w:p>
    <w:p w:rsidR="00055A06" w:rsidP="00072E81">
      <w:pPr>
        <w:widowControl w:val="0"/>
        <w:ind w:left="360" w:firstLine="348"/>
        <w:jc w:val="both"/>
      </w:pPr>
      <w:r w:rsidRPr="00595426" w:rsidR="009A7B8C">
        <w:t>Doterajšie</w:t>
      </w:r>
      <w:r>
        <w:t xml:space="preserve"> 1. až 5. bod sa označujú ako 2. až 6. bod.</w:t>
      </w:r>
    </w:p>
    <w:p w:rsidR="00072E81" w:rsidRPr="00595426" w:rsidP="00072E81">
      <w:pPr>
        <w:widowControl w:val="0"/>
        <w:ind w:left="360" w:firstLine="348"/>
        <w:jc w:val="both"/>
      </w:pPr>
      <w:r w:rsidRPr="00595426" w:rsidR="00055A06">
        <w:t xml:space="preserve"> </w:t>
      </w:r>
    </w:p>
    <w:p w:rsidR="009A7B8C" w:rsidRPr="00595426" w:rsidP="009A7B8C">
      <w:pPr>
        <w:widowControl w:val="0"/>
        <w:ind w:left="2124" w:firstLine="708"/>
        <w:jc w:val="both"/>
      </w:pPr>
      <w:r w:rsidRPr="00595426">
        <w:t xml:space="preserve"> </w:t>
      </w:r>
      <w:r>
        <w:tab/>
      </w:r>
      <w:r w:rsidRPr="00595426">
        <w:t>Legislatívno-technická úprava.</w:t>
      </w:r>
    </w:p>
    <w:p w:rsidR="009A7B8C" w:rsidRPr="00595426" w:rsidP="009A7B8C">
      <w:pPr>
        <w:widowControl w:val="0"/>
        <w:jc w:val="both"/>
      </w:pPr>
    </w:p>
    <w:p w:rsidR="00E160C7" w:rsidRPr="00177A4E" w:rsidP="002F176D">
      <w:pPr>
        <w:ind w:left="720"/>
        <w:contextualSpacing/>
        <w:jc w:val="both"/>
      </w:pPr>
    </w:p>
    <w:p w:rsidR="002F176D" w:rsidRPr="00177A4E" w:rsidP="00072E81">
      <w:pPr>
        <w:numPr>
          <w:ilvl w:val="0"/>
          <w:numId w:val="12"/>
        </w:numPr>
        <w:tabs>
          <w:tab w:val="clear" w:pos="720"/>
          <w:tab w:val="num" w:pos="900"/>
        </w:tabs>
        <w:suppressAutoHyphens/>
        <w:ind w:left="900" w:hanging="540"/>
        <w:contextualSpacing/>
        <w:jc w:val="both"/>
      </w:pPr>
      <w:r w:rsidRPr="00177A4E">
        <w:t xml:space="preserve">V čl. VI 3. bode sa v § 17 ods. 31 slová „držiteľa povolenia na výrobu </w:t>
      </w:r>
      <w:r w:rsidRPr="00177A4E">
        <w:rPr>
          <w:vertAlign w:val="superscript"/>
        </w:rPr>
        <w:t>37ab</w:t>
      </w:r>
      <w:r w:rsidRPr="00177A4E">
        <w:t>),</w:t>
      </w:r>
      <w:r w:rsidRPr="00177A4E">
        <w:rPr>
          <w:vertAlign w:val="superscript"/>
        </w:rPr>
        <w:t xml:space="preserve"> </w:t>
      </w:r>
      <w:r w:rsidRPr="00177A4E">
        <w:t>držiteľa povolenia na výrobu liekov“ nahrádzajú slovami „držiteľa povolenia na výrobu liekov</w:t>
      </w:r>
      <w:r w:rsidRPr="00177A4E">
        <w:rPr>
          <w:vertAlign w:val="superscript"/>
        </w:rPr>
        <w:t>37ab</w:t>
      </w:r>
      <w:r w:rsidRPr="00177A4E">
        <w:t>)“.</w:t>
      </w:r>
    </w:p>
    <w:p w:rsidR="002F176D" w:rsidRPr="00177A4E" w:rsidP="002F176D">
      <w:pPr>
        <w:ind w:left="3540"/>
        <w:contextualSpacing/>
        <w:jc w:val="both"/>
      </w:pPr>
      <w:r w:rsidRPr="00177A4E">
        <w:t xml:space="preserve">Vypustenie nadbytočných, duplicitných slov. </w:t>
      </w:r>
    </w:p>
    <w:p w:rsidR="002F176D" w:rsidP="002F176D">
      <w:pPr>
        <w:ind w:left="3540"/>
        <w:contextualSpacing/>
        <w:jc w:val="both"/>
      </w:pPr>
    </w:p>
    <w:p w:rsidR="0025310F" w:rsidRPr="00595426" w:rsidP="0025310F">
      <w:pPr>
        <w:pStyle w:val="Odsekzoznamu"/>
        <w:widowControl w:val="0"/>
        <w:numPr>
          <w:ilvl w:val="0"/>
          <w:numId w:val="12"/>
        </w:numPr>
        <w:tabs>
          <w:tab w:val="left" w:pos="900"/>
        </w:tabs>
        <w:spacing w:after="0" w:line="240" w:lineRule="auto"/>
        <w:jc w:val="both"/>
        <w:rPr>
          <w:rFonts w:ascii="Times New Roman" w:hAnsi="Times New Roman"/>
          <w:sz w:val="24"/>
          <w:szCs w:val="24"/>
        </w:rPr>
      </w:pPr>
      <w:r w:rsidRPr="00595426">
        <w:rPr>
          <w:rFonts w:ascii="Times New Roman" w:hAnsi="Times New Roman"/>
          <w:sz w:val="24"/>
          <w:szCs w:val="24"/>
        </w:rPr>
        <w:t xml:space="preserve">V čl. VII sa vypúšťa </w:t>
      </w:r>
      <w:r>
        <w:rPr>
          <w:rFonts w:ascii="Times New Roman" w:hAnsi="Times New Roman"/>
          <w:sz w:val="24"/>
          <w:szCs w:val="24"/>
        </w:rPr>
        <w:t>1.</w:t>
      </w:r>
      <w:r w:rsidRPr="00595426">
        <w:rPr>
          <w:rFonts w:ascii="Times New Roman" w:hAnsi="Times New Roman"/>
          <w:sz w:val="24"/>
          <w:szCs w:val="24"/>
        </w:rPr>
        <w:t xml:space="preserve"> a</w:t>
      </w:r>
      <w:r>
        <w:rPr>
          <w:rFonts w:ascii="Times New Roman" w:hAnsi="Times New Roman"/>
          <w:sz w:val="24"/>
          <w:szCs w:val="24"/>
        </w:rPr>
        <w:t xml:space="preserve"> 4. </w:t>
      </w:r>
      <w:r w:rsidRPr="00595426">
        <w:rPr>
          <w:rFonts w:ascii="Times New Roman" w:hAnsi="Times New Roman"/>
          <w:sz w:val="24"/>
          <w:szCs w:val="24"/>
        </w:rPr>
        <w:t>bod.</w:t>
      </w:r>
    </w:p>
    <w:p w:rsidR="0025310F" w:rsidP="0025310F">
      <w:pPr>
        <w:widowControl w:val="0"/>
        <w:ind w:left="900"/>
        <w:jc w:val="both"/>
      </w:pPr>
      <w:r>
        <w:t>Nasledujúce</w:t>
      </w:r>
      <w:r w:rsidRPr="00595426">
        <w:t xml:space="preserve"> body sa prečíslujú.</w:t>
      </w:r>
    </w:p>
    <w:p w:rsidR="0025310F" w:rsidRPr="00595426" w:rsidP="0025310F">
      <w:pPr>
        <w:widowControl w:val="0"/>
        <w:ind w:left="900"/>
        <w:jc w:val="both"/>
      </w:pPr>
    </w:p>
    <w:p w:rsidR="0025310F" w:rsidRPr="00595426" w:rsidP="0025310F">
      <w:pPr>
        <w:widowControl w:val="0"/>
        <w:ind w:left="3600"/>
        <w:jc w:val="both"/>
      </w:pPr>
      <w:r w:rsidRPr="00595426">
        <w:t>Vzhľadom na to, že očná optika zostáva živnosťou, bolo potrebné v zákona č. 578/2004 Z. z. ponechať úpravu týkajúcu sa držiteľov živnostenského oprávnenia.</w:t>
      </w:r>
    </w:p>
    <w:p w:rsidR="0025310F" w:rsidP="002F176D">
      <w:pPr>
        <w:ind w:left="3540"/>
        <w:contextualSpacing/>
        <w:jc w:val="both"/>
      </w:pPr>
    </w:p>
    <w:p w:rsidR="0025310F" w:rsidP="002F176D">
      <w:pPr>
        <w:ind w:left="3540"/>
        <w:contextualSpacing/>
        <w:jc w:val="both"/>
      </w:pPr>
    </w:p>
    <w:p w:rsidR="0025310F" w:rsidP="002F176D">
      <w:pPr>
        <w:ind w:left="3540"/>
        <w:contextualSpacing/>
        <w:jc w:val="both"/>
      </w:pPr>
    </w:p>
    <w:p w:rsidR="0025310F" w:rsidP="002F176D">
      <w:pPr>
        <w:ind w:left="3540"/>
        <w:contextualSpacing/>
        <w:jc w:val="both"/>
      </w:pPr>
    </w:p>
    <w:p w:rsidR="00525D12" w:rsidRPr="00595426" w:rsidP="00055A06">
      <w:pPr>
        <w:pStyle w:val="Odsekzoznamu"/>
        <w:widowControl w:val="0"/>
        <w:numPr>
          <w:ilvl w:val="0"/>
          <w:numId w:val="12"/>
        </w:numPr>
        <w:tabs>
          <w:tab w:val="left" w:pos="900"/>
        </w:tabs>
        <w:spacing w:after="0" w:line="240" w:lineRule="auto"/>
        <w:jc w:val="both"/>
        <w:rPr>
          <w:rFonts w:ascii="Times New Roman" w:hAnsi="Times New Roman"/>
          <w:sz w:val="24"/>
          <w:szCs w:val="24"/>
        </w:rPr>
      </w:pPr>
      <w:r w:rsidRPr="00595426">
        <w:rPr>
          <w:rFonts w:ascii="Times New Roman" w:hAnsi="Times New Roman"/>
          <w:sz w:val="24"/>
          <w:szCs w:val="24"/>
        </w:rPr>
        <w:t xml:space="preserve">V čl. VII </w:t>
      </w:r>
      <w:r w:rsidR="0025310F">
        <w:rPr>
          <w:rFonts w:ascii="Times New Roman" w:hAnsi="Times New Roman"/>
          <w:sz w:val="24"/>
          <w:szCs w:val="24"/>
        </w:rPr>
        <w:t>2</w:t>
      </w:r>
      <w:r w:rsidR="00055A06">
        <w:rPr>
          <w:rFonts w:ascii="Times New Roman" w:hAnsi="Times New Roman"/>
          <w:sz w:val="24"/>
          <w:szCs w:val="24"/>
        </w:rPr>
        <w:t>.</w:t>
      </w:r>
      <w:r w:rsidRPr="00595426">
        <w:rPr>
          <w:rFonts w:ascii="Times New Roman" w:hAnsi="Times New Roman"/>
          <w:sz w:val="24"/>
          <w:szCs w:val="24"/>
        </w:rPr>
        <w:t xml:space="preserve"> bod znie: </w:t>
      </w:r>
    </w:p>
    <w:p w:rsidR="00525D12" w:rsidRPr="00595426" w:rsidP="00055A06">
      <w:pPr>
        <w:widowControl w:val="0"/>
        <w:ind w:left="900"/>
        <w:jc w:val="both"/>
      </w:pPr>
      <w:r w:rsidRPr="00595426">
        <w:t>„</w:t>
      </w:r>
      <w:r w:rsidR="0025310F">
        <w:t xml:space="preserve">2. </w:t>
      </w:r>
      <w:r w:rsidR="00055A06">
        <w:t>V § 4 písm. a) prvý</w:t>
      </w:r>
      <w:r w:rsidRPr="00595426">
        <w:t xml:space="preserve"> bod znie:</w:t>
      </w:r>
    </w:p>
    <w:p w:rsidR="00525D12" w:rsidP="00055A06">
      <w:pPr>
        <w:widowControl w:val="0"/>
        <w:ind w:left="900"/>
        <w:jc w:val="both"/>
      </w:pPr>
      <w:r w:rsidRPr="00595426">
        <w:t>„1. povolenia (§ 11) alebo povolenia na zaobchádzanie s liekmi a so zdravotníckymi pomôckami podľa osobitného predpisu,</w:t>
      </w:r>
      <w:r w:rsidRPr="00595426">
        <w:rPr>
          <w:vertAlign w:val="superscript"/>
        </w:rPr>
        <w:t>9a)</w:t>
      </w:r>
      <w:r w:rsidRPr="00595426">
        <w:t>“.</w:t>
      </w:r>
    </w:p>
    <w:p w:rsidR="00072E81" w:rsidRPr="00595426" w:rsidP="00072E81">
      <w:pPr>
        <w:widowControl w:val="0"/>
        <w:ind w:left="900"/>
        <w:jc w:val="both"/>
      </w:pPr>
    </w:p>
    <w:p w:rsidR="00525D12" w:rsidRPr="00595426" w:rsidP="00525D12">
      <w:pPr>
        <w:widowControl w:val="0"/>
        <w:ind w:left="3600" w:hanging="60"/>
        <w:jc w:val="both"/>
      </w:pPr>
      <w:r w:rsidRPr="00595426">
        <w:t>V § 4 písm. a) bolo potrebné ponechať bod 2 v súvislosti so živnosťou očná optik</w:t>
      </w:r>
      <w:r>
        <w:t>a, novelizácia sa týka iba bodu </w:t>
      </w:r>
      <w:r w:rsidRPr="00595426">
        <w:t>1.</w:t>
      </w:r>
    </w:p>
    <w:p w:rsidR="00055A06" w:rsidRPr="00595426" w:rsidP="00525D12">
      <w:pPr>
        <w:widowControl w:val="0"/>
        <w:ind w:left="360"/>
        <w:jc w:val="both"/>
      </w:pPr>
    </w:p>
    <w:p w:rsidR="00137255" w:rsidRPr="00595426" w:rsidP="00055A06">
      <w:pPr>
        <w:pStyle w:val="Odsekzoznamu"/>
        <w:numPr>
          <w:ilvl w:val="0"/>
          <w:numId w:val="12"/>
        </w:numPr>
        <w:tabs>
          <w:tab w:val="left" w:pos="900"/>
        </w:tabs>
        <w:spacing w:after="0" w:line="240" w:lineRule="auto"/>
        <w:jc w:val="both"/>
        <w:rPr>
          <w:rFonts w:ascii="Times New Roman" w:hAnsi="Times New Roman"/>
          <w:sz w:val="24"/>
          <w:szCs w:val="24"/>
        </w:rPr>
      </w:pPr>
      <w:r w:rsidRPr="00595426">
        <w:rPr>
          <w:rFonts w:ascii="Times New Roman" w:hAnsi="Times New Roman"/>
          <w:sz w:val="24"/>
          <w:szCs w:val="24"/>
        </w:rPr>
        <w:t xml:space="preserve">V čl. VII </w:t>
      </w:r>
      <w:r w:rsidR="00055A06">
        <w:rPr>
          <w:rFonts w:ascii="Times New Roman" w:hAnsi="Times New Roman"/>
          <w:sz w:val="24"/>
          <w:szCs w:val="24"/>
        </w:rPr>
        <w:t xml:space="preserve"> 8</w:t>
      </w:r>
      <w:r>
        <w:rPr>
          <w:rFonts w:ascii="Times New Roman" w:hAnsi="Times New Roman"/>
          <w:sz w:val="24"/>
          <w:szCs w:val="24"/>
        </w:rPr>
        <w:t xml:space="preserve">. </w:t>
      </w:r>
      <w:r w:rsidRPr="00595426">
        <w:rPr>
          <w:rFonts w:ascii="Times New Roman" w:hAnsi="Times New Roman"/>
          <w:sz w:val="24"/>
          <w:szCs w:val="24"/>
        </w:rPr>
        <w:t xml:space="preserve">bode </w:t>
      </w:r>
      <w:r>
        <w:rPr>
          <w:rFonts w:ascii="Times New Roman" w:hAnsi="Times New Roman"/>
          <w:sz w:val="24"/>
          <w:szCs w:val="24"/>
        </w:rPr>
        <w:t xml:space="preserve">sa </w:t>
      </w:r>
      <w:r w:rsidRPr="00595426">
        <w:rPr>
          <w:rFonts w:ascii="Times New Roman" w:hAnsi="Times New Roman"/>
          <w:sz w:val="24"/>
          <w:szCs w:val="24"/>
        </w:rPr>
        <w:t>§ 80 ods</w:t>
      </w:r>
      <w:r>
        <w:rPr>
          <w:rFonts w:ascii="Times New Roman" w:hAnsi="Times New Roman"/>
          <w:sz w:val="24"/>
          <w:szCs w:val="24"/>
        </w:rPr>
        <w:t>.</w:t>
      </w:r>
      <w:r w:rsidRPr="00595426">
        <w:rPr>
          <w:rFonts w:ascii="Times New Roman" w:hAnsi="Times New Roman"/>
          <w:sz w:val="24"/>
          <w:szCs w:val="24"/>
        </w:rPr>
        <w:t xml:space="preserve"> 1 dopĺňa písmenom g), ktoré znie:</w:t>
      </w:r>
    </w:p>
    <w:p w:rsidR="00137255" w:rsidRPr="00595426" w:rsidP="00055A06">
      <w:pPr>
        <w:ind w:firstLine="900"/>
        <w:jc w:val="both"/>
      </w:pPr>
      <w:r w:rsidRPr="00595426">
        <w:t>„g) dodržiavať ďalšie povinnosti ustanovené osobitným predpisom</w:t>
      </w:r>
      <w:r w:rsidRPr="00595426">
        <w:rPr>
          <w:vertAlign w:val="superscript"/>
        </w:rPr>
        <w:t>58d)</w:t>
      </w:r>
      <w:r w:rsidRPr="00595426">
        <w:t>.“.</w:t>
      </w:r>
    </w:p>
    <w:p w:rsidR="00137255" w:rsidRPr="00595426" w:rsidP="00072E81">
      <w:pPr>
        <w:ind w:firstLine="900"/>
        <w:jc w:val="both"/>
      </w:pPr>
      <w:r w:rsidRPr="00595426">
        <w:t>Poznámka pod čiarou k odkazu 58d) znie:</w:t>
      </w:r>
    </w:p>
    <w:p w:rsidR="00137255" w:rsidP="00072E81">
      <w:pPr>
        <w:ind w:firstLine="900"/>
        <w:jc w:val="both"/>
      </w:pPr>
      <w:r w:rsidRPr="00595426">
        <w:t>„</w:t>
      </w:r>
      <w:r w:rsidRPr="00595426">
        <w:rPr>
          <w:vertAlign w:val="superscript"/>
        </w:rPr>
        <w:t>58d)</w:t>
      </w:r>
      <w:r w:rsidRPr="00595426">
        <w:t xml:space="preserve"> zákon č. .../2011 Z. z.“. </w:t>
      </w:r>
    </w:p>
    <w:p w:rsidR="00072E81" w:rsidRPr="00595426" w:rsidP="00072E81">
      <w:pPr>
        <w:ind w:firstLine="900"/>
        <w:jc w:val="both"/>
      </w:pPr>
    </w:p>
    <w:p w:rsidR="00137255" w:rsidRPr="00595426" w:rsidP="00137255">
      <w:pPr>
        <w:ind w:left="3600" w:hanging="60"/>
        <w:jc w:val="both"/>
      </w:pPr>
      <w:r w:rsidRPr="00595426">
        <w:t>V nadväznosti na navrhovanú úpravu zákazu účasti zdravotníckeho pracovníka na podujatiach financovaných, sponzorovaných alebo inak podporovaných držiteľmi povolenia na výrobu liekov je potrebné túto úpravu premietnuť do § 80 ods. 1 zákona č. 578/2004 Z. z., ktorý upravuje povinnosti zdravotníckeho pracovníka.</w:t>
      </w:r>
    </w:p>
    <w:p w:rsidR="00137255" w:rsidRPr="00595426" w:rsidP="00137255">
      <w:pPr>
        <w:ind w:left="3600" w:hanging="60"/>
        <w:jc w:val="both"/>
      </w:pPr>
    </w:p>
    <w:p w:rsidR="002F176D" w:rsidRPr="00177A4E" w:rsidP="00072E81">
      <w:pPr>
        <w:numPr>
          <w:ilvl w:val="0"/>
          <w:numId w:val="12"/>
        </w:numPr>
        <w:tabs>
          <w:tab w:val="left" w:pos="900"/>
        </w:tabs>
        <w:suppressAutoHyphens/>
        <w:contextualSpacing/>
        <w:jc w:val="both"/>
      </w:pPr>
      <w:r w:rsidRPr="00177A4E">
        <w:t>V čl. VII sa za 9. bod vkladá nový 10. bod, ktorý znie:</w:t>
      </w:r>
    </w:p>
    <w:p w:rsidR="002F176D" w:rsidRPr="00177A4E" w:rsidP="00072E81">
      <w:pPr>
        <w:ind w:left="900"/>
        <w:contextualSpacing/>
        <w:jc w:val="both"/>
      </w:pPr>
      <w:r w:rsidRPr="00177A4E">
        <w:t>„10. V § 81 ods. 1 písm. b) sa slová „§ 68 ods. 2 až 10“ nahrádzajú slovami „§ 68 ods. 2 až 11“.</w:t>
      </w:r>
    </w:p>
    <w:p w:rsidR="002F176D" w:rsidP="00072E81">
      <w:pPr>
        <w:ind w:left="708" w:firstLine="192"/>
        <w:contextualSpacing/>
        <w:jc w:val="both"/>
      </w:pPr>
      <w:r w:rsidR="00BC354D">
        <w:t>Nasledujúce</w:t>
      </w:r>
      <w:r w:rsidRPr="00177A4E">
        <w:t xml:space="preserve"> body sa prečíslujú. </w:t>
      </w:r>
    </w:p>
    <w:p w:rsidR="00072E81" w:rsidRPr="00177A4E" w:rsidP="00072E81">
      <w:pPr>
        <w:ind w:left="708" w:firstLine="192"/>
        <w:contextualSpacing/>
        <w:jc w:val="both"/>
      </w:pPr>
    </w:p>
    <w:p w:rsidR="002F176D" w:rsidRPr="00177A4E" w:rsidP="002F176D">
      <w:pPr>
        <w:ind w:left="3540" w:firstLine="3"/>
        <w:contextualSpacing/>
        <w:jc w:val="both"/>
      </w:pPr>
      <w:r w:rsidRPr="00177A4E">
        <w:t xml:space="preserve">Legislatívno-technická úprava v nadväznosti na vloženie nového odseku 7 do § 68 (čl. VII, 6. bod). </w:t>
      </w:r>
    </w:p>
    <w:p w:rsidR="002F176D" w:rsidRPr="00177A4E" w:rsidP="002F176D">
      <w:pPr>
        <w:ind w:left="3540" w:firstLine="3"/>
        <w:contextualSpacing/>
        <w:jc w:val="both"/>
      </w:pPr>
    </w:p>
    <w:p w:rsidR="002F176D" w:rsidRPr="00177A4E" w:rsidP="00072E81">
      <w:pPr>
        <w:numPr>
          <w:ilvl w:val="0"/>
          <w:numId w:val="12"/>
        </w:numPr>
        <w:tabs>
          <w:tab w:val="clear" w:pos="720"/>
          <w:tab w:val="num" w:pos="900"/>
        </w:tabs>
        <w:suppressAutoHyphens/>
        <w:ind w:left="900" w:hanging="540"/>
        <w:contextualSpacing/>
        <w:jc w:val="both"/>
      </w:pPr>
      <w:r w:rsidRPr="00177A4E">
        <w:t xml:space="preserve"> V čl. VIII, 1. bode sa v uvádzacej vete slová „písmenom i)“ nahrádzajú slovami „písmenom k)“. </w:t>
      </w:r>
    </w:p>
    <w:p w:rsidR="002F176D" w:rsidRPr="00177A4E" w:rsidP="002F176D">
      <w:pPr>
        <w:ind w:left="3540"/>
        <w:contextualSpacing/>
        <w:jc w:val="both"/>
      </w:pPr>
      <w:r w:rsidRPr="00177A4E">
        <w:t xml:space="preserve">Oprava v nadväznosti na to, že platné ustanovenia § 6 ods. 4 zákona č. 581/2004 Z. z. už obsahuje písmeno i). </w:t>
      </w:r>
    </w:p>
    <w:p w:rsidR="002F176D" w:rsidP="002F176D">
      <w:pPr>
        <w:ind w:left="3540"/>
        <w:contextualSpacing/>
        <w:jc w:val="both"/>
      </w:pPr>
    </w:p>
    <w:p w:rsidR="0032754F" w:rsidRPr="00595426" w:rsidP="00072E81">
      <w:pPr>
        <w:pStyle w:val="Odsekzoznamu"/>
        <w:widowControl w:val="0"/>
        <w:numPr>
          <w:ilvl w:val="0"/>
          <w:numId w:val="12"/>
        </w:numPr>
        <w:tabs>
          <w:tab w:val="left" w:pos="900"/>
        </w:tabs>
        <w:spacing w:line="240" w:lineRule="auto"/>
        <w:jc w:val="both"/>
        <w:rPr>
          <w:rFonts w:ascii="Times New Roman" w:hAnsi="Times New Roman"/>
          <w:sz w:val="24"/>
          <w:szCs w:val="24"/>
        </w:rPr>
      </w:pPr>
      <w:r w:rsidRPr="00595426">
        <w:rPr>
          <w:rFonts w:ascii="Times New Roman" w:hAnsi="Times New Roman"/>
          <w:sz w:val="24"/>
          <w:szCs w:val="24"/>
        </w:rPr>
        <w:t xml:space="preserve">Čl. VIII sa dopĺňa </w:t>
      </w:r>
      <w:r>
        <w:rPr>
          <w:rFonts w:ascii="Times New Roman" w:hAnsi="Times New Roman"/>
          <w:sz w:val="24"/>
          <w:szCs w:val="24"/>
        </w:rPr>
        <w:t xml:space="preserve">4. a 5. </w:t>
      </w:r>
      <w:r w:rsidRPr="00595426">
        <w:rPr>
          <w:rFonts w:ascii="Times New Roman" w:hAnsi="Times New Roman"/>
          <w:sz w:val="24"/>
          <w:szCs w:val="24"/>
        </w:rPr>
        <w:t>bod</w:t>
      </w:r>
      <w:r>
        <w:rPr>
          <w:rFonts w:ascii="Times New Roman" w:hAnsi="Times New Roman"/>
          <w:sz w:val="24"/>
          <w:szCs w:val="24"/>
        </w:rPr>
        <w:t>om</w:t>
      </w:r>
      <w:r w:rsidRPr="00595426">
        <w:rPr>
          <w:rFonts w:ascii="Times New Roman" w:hAnsi="Times New Roman"/>
          <w:sz w:val="24"/>
          <w:szCs w:val="24"/>
        </w:rPr>
        <w:t>, ktor</w:t>
      </w:r>
      <w:r>
        <w:rPr>
          <w:rFonts w:ascii="Times New Roman" w:hAnsi="Times New Roman"/>
          <w:sz w:val="24"/>
          <w:szCs w:val="24"/>
        </w:rPr>
        <w:t>é</w:t>
      </w:r>
      <w:r w:rsidRPr="00595426">
        <w:rPr>
          <w:rFonts w:ascii="Times New Roman" w:hAnsi="Times New Roman"/>
          <w:sz w:val="24"/>
          <w:szCs w:val="24"/>
        </w:rPr>
        <w:t xml:space="preserve"> znejú:</w:t>
      </w:r>
    </w:p>
    <w:p w:rsidR="0032754F" w:rsidRPr="00595426" w:rsidP="00072E81">
      <w:pPr>
        <w:widowControl w:val="0"/>
        <w:ind w:left="900"/>
        <w:jc w:val="both"/>
      </w:pPr>
      <w:r w:rsidRPr="00595426">
        <w:t>„4. § 7 sa dopĺňa odsekom 19, ktorý znie:</w:t>
      </w:r>
    </w:p>
    <w:p w:rsidR="0032754F" w:rsidP="00CF75C1">
      <w:pPr>
        <w:widowControl w:val="0"/>
        <w:ind w:left="900" w:firstLine="516"/>
        <w:jc w:val="both"/>
      </w:pPr>
      <w:r w:rsidRPr="00595426">
        <w:t>„(19) Osobitné podmienky uzatvárania zmlúv o poskytovaní zdravotnej starostlivosti s poskytovateľmi lekárenskej starostlivosti ustanovuje osobitný predpis.</w:t>
      </w:r>
      <w:r w:rsidRPr="00595426">
        <w:rPr>
          <w:vertAlign w:val="superscript"/>
        </w:rPr>
        <w:t>24a)</w:t>
      </w:r>
      <w:r w:rsidRPr="00595426">
        <w:t>“.</w:t>
      </w:r>
    </w:p>
    <w:p w:rsidR="00CF75C1" w:rsidRPr="00595426" w:rsidP="00CF75C1">
      <w:pPr>
        <w:widowControl w:val="0"/>
        <w:ind w:left="900" w:firstLine="516"/>
        <w:jc w:val="both"/>
      </w:pPr>
    </w:p>
    <w:p w:rsidR="0032754F" w:rsidRPr="00595426" w:rsidP="00072E81">
      <w:pPr>
        <w:widowControl w:val="0"/>
        <w:ind w:left="900"/>
        <w:jc w:val="both"/>
      </w:pPr>
      <w:r w:rsidRPr="00595426">
        <w:t>Poznámka pod čiarou k odkazu 24a znie:</w:t>
      </w:r>
    </w:p>
    <w:p w:rsidR="0032754F" w:rsidP="00072E81">
      <w:pPr>
        <w:widowControl w:val="0"/>
        <w:ind w:left="900"/>
        <w:jc w:val="both"/>
      </w:pPr>
      <w:r w:rsidRPr="00595426">
        <w:rPr>
          <w:vertAlign w:val="superscript"/>
        </w:rPr>
        <w:t xml:space="preserve"> </w:t>
      </w:r>
      <w:r w:rsidRPr="00595426">
        <w:t>„</w:t>
      </w:r>
      <w:r w:rsidRPr="00595426">
        <w:rPr>
          <w:vertAlign w:val="superscript"/>
        </w:rPr>
        <w:t>24a)</w:t>
      </w:r>
      <w:r w:rsidRPr="00595426">
        <w:t xml:space="preserve"> Zákon č. ..../2011 Z. z. o liekoch a zdravotníckych pomôckach a o zmene a doplnení niektorých zákonov.“.</w:t>
      </w:r>
    </w:p>
    <w:p w:rsidR="00CF75C1" w:rsidRPr="00595426" w:rsidP="00072E81">
      <w:pPr>
        <w:widowControl w:val="0"/>
        <w:ind w:left="900"/>
        <w:jc w:val="both"/>
      </w:pPr>
    </w:p>
    <w:p w:rsidR="0032754F" w:rsidRPr="00595426" w:rsidP="00072E81">
      <w:pPr>
        <w:widowControl w:val="0"/>
        <w:ind w:left="900"/>
        <w:jc w:val="both"/>
      </w:pPr>
      <w:r w:rsidRPr="00595426">
        <w:t>5. § 8 sa dopĺňa odsekmi  7 a 8, ktoré znejú:</w:t>
      </w:r>
    </w:p>
    <w:p w:rsidR="0032754F" w:rsidRPr="00595426" w:rsidP="00CF75C1">
      <w:pPr>
        <w:widowControl w:val="0"/>
        <w:ind w:left="900" w:firstLine="516"/>
        <w:jc w:val="both"/>
        <w:rPr>
          <w:bCs/>
        </w:rPr>
      </w:pPr>
      <w:r w:rsidRPr="00595426">
        <w:t>„(7) Poskytovateľ lekárenskej starostlivosti okrem zubnej techniky</w:t>
      </w:r>
      <w:r w:rsidRPr="00595426">
        <w:rPr>
          <w:vertAlign w:val="superscript"/>
        </w:rPr>
        <w:t>24a)</w:t>
      </w:r>
      <w:r w:rsidRPr="00595426">
        <w:t xml:space="preserve"> má</w:t>
      </w:r>
      <w:r w:rsidRPr="00595426">
        <w:rPr>
          <w:bCs/>
        </w:rPr>
        <w:t xml:space="preserve"> v období od vydania povolenia na poskytovanie lekárenskej starostlivosti do uzatvorenia zmluvy o poskytovaní zdravotnej starostlivosti so zdravotnou poisťovňou</w:t>
      </w:r>
      <w:r w:rsidRPr="00595426">
        <w:rPr>
          <w:bCs/>
        </w:rPr>
        <w:t xml:space="preserve"> </w:t>
      </w:r>
      <w:r w:rsidRPr="00595426">
        <w:t>nárok</w:t>
      </w:r>
      <w:r w:rsidRPr="00595426">
        <w:rPr>
          <w:bCs/>
        </w:rPr>
        <w:t xml:space="preserve"> na úhradu poskytnutej lekárenskej starostlivosti vo výške ceny obvyklej v mieste a v čase jej poskytnutia. </w:t>
      </w:r>
    </w:p>
    <w:p w:rsidR="0032754F" w:rsidP="00CF75C1">
      <w:pPr>
        <w:widowControl w:val="0"/>
        <w:ind w:left="900" w:firstLine="516"/>
        <w:jc w:val="both"/>
        <w:rPr>
          <w:bCs/>
        </w:rPr>
      </w:pPr>
      <w:r w:rsidRPr="00595426">
        <w:rPr>
          <w:bCs/>
        </w:rPr>
        <w:t xml:space="preserve"> (8) Splatnosť úhrady podľa odseku 7 je 30 dní odo dňa doručenia účtovného dokladu.“.</w:t>
      </w:r>
    </w:p>
    <w:p w:rsidR="0032754F" w:rsidRPr="00595426" w:rsidP="0032754F">
      <w:pPr>
        <w:widowControl w:val="0"/>
        <w:ind w:left="3540" w:firstLine="60"/>
        <w:jc w:val="both"/>
        <w:rPr>
          <w:bCs/>
        </w:rPr>
      </w:pPr>
      <w:r w:rsidRPr="00595426">
        <w:rPr>
          <w:bCs/>
        </w:rPr>
        <w:t>Osobitná právna úprava uzatvárania zmlúv o poskytovaní zdravotnej starostlivosti s poskytovateľmi lekárenskej starostlivosti je upravená v zákone o liekoch a zdravotníckych pomôckach a o zmene a doplnení niektorých zákonov. Preto je potrebné na túto skutočnosť odkázať v zákone č. 581/2004 Z.  z. zároveň je potrebné osobitne  upraviť nárok poskytovateľa lekárenskej starostlivosti okrem zubnej techniky  na úhradu poskytnutej zdravotnej starostlivosti v období od vydania povolenia na poskytovanie lekárenskej starostlivosti do uzatvorenia zmluvy o poskytovaní zdravotnej starostlivosti sa zdravotnou poisťovňou.</w:t>
      </w:r>
    </w:p>
    <w:p w:rsidR="0032754F" w:rsidRPr="00177A4E" w:rsidP="002F176D">
      <w:pPr>
        <w:ind w:left="3540"/>
        <w:contextualSpacing/>
        <w:jc w:val="both"/>
      </w:pPr>
    </w:p>
    <w:p w:rsidR="002F176D" w:rsidP="00CF75C1">
      <w:pPr>
        <w:numPr>
          <w:ilvl w:val="0"/>
          <w:numId w:val="12"/>
        </w:numPr>
        <w:tabs>
          <w:tab w:val="clear" w:pos="720"/>
          <w:tab w:val="num" w:pos="900"/>
        </w:tabs>
        <w:suppressAutoHyphens/>
        <w:ind w:left="900" w:hanging="540"/>
        <w:contextualSpacing/>
        <w:jc w:val="both"/>
      </w:pPr>
      <w:r w:rsidRPr="00177A4E">
        <w:t>V čl. VIII 2. bode sa v uvádzacej vete slová „ods. 12“ nahrádzajú slovami „ods. 13“.</w:t>
      </w:r>
    </w:p>
    <w:p w:rsidR="00055A06" w:rsidRPr="00177A4E" w:rsidP="00055A06">
      <w:pPr>
        <w:suppressAutoHyphens/>
        <w:ind w:left="360"/>
        <w:contextualSpacing/>
        <w:jc w:val="both"/>
      </w:pPr>
    </w:p>
    <w:p w:rsidR="002F176D" w:rsidRPr="00177A4E" w:rsidP="002F176D">
      <w:pPr>
        <w:ind w:left="3540"/>
        <w:contextualSpacing/>
        <w:jc w:val="both"/>
      </w:pPr>
      <w:r w:rsidRPr="00177A4E">
        <w:t xml:space="preserve">Oprava chybného označenia. </w:t>
      </w:r>
    </w:p>
    <w:p w:rsidR="002F176D" w:rsidRPr="00177A4E" w:rsidP="002F176D">
      <w:pPr>
        <w:ind w:left="3540"/>
        <w:contextualSpacing/>
        <w:jc w:val="both"/>
      </w:pPr>
    </w:p>
    <w:p w:rsidR="002F176D" w:rsidRPr="00177A4E" w:rsidP="00CF75C1">
      <w:pPr>
        <w:numPr>
          <w:ilvl w:val="0"/>
          <w:numId w:val="12"/>
        </w:numPr>
        <w:tabs>
          <w:tab w:val="clear" w:pos="720"/>
          <w:tab w:val="left" w:pos="900"/>
          <w:tab w:val="num" w:pos="1080"/>
        </w:tabs>
        <w:suppressAutoHyphens/>
        <w:ind w:left="900" w:hanging="540"/>
        <w:contextualSpacing/>
        <w:jc w:val="both"/>
      </w:pPr>
      <w:r w:rsidRPr="00177A4E">
        <w:t>V čl. X sa v úvodnej vete slová „neskorších predpisov“ nahrádzajú slovami „zákona č. 276/2007 Z. z., zákona č. 661/2007 Z. z. a zákona č. 461/2008 Z. z.“.</w:t>
      </w:r>
    </w:p>
    <w:p w:rsidR="002F176D" w:rsidRPr="00177A4E" w:rsidP="002F176D">
      <w:pPr>
        <w:ind w:left="720"/>
        <w:contextualSpacing/>
        <w:jc w:val="both"/>
      </w:pPr>
    </w:p>
    <w:p w:rsidR="002F176D" w:rsidP="002F176D">
      <w:pPr>
        <w:ind w:left="3540"/>
        <w:contextualSpacing/>
        <w:jc w:val="both"/>
      </w:pPr>
      <w:r w:rsidRPr="00177A4E">
        <w:t xml:space="preserve">Legislatívno-technická úprava. </w:t>
      </w:r>
    </w:p>
    <w:p w:rsidR="002F176D" w:rsidP="002F176D">
      <w:pPr>
        <w:ind w:left="3540"/>
        <w:contextualSpacing/>
        <w:jc w:val="both"/>
      </w:pPr>
    </w:p>
    <w:p w:rsidR="002F176D" w:rsidRPr="00177A4E" w:rsidP="00CF75C1">
      <w:pPr>
        <w:numPr>
          <w:ilvl w:val="0"/>
          <w:numId w:val="12"/>
        </w:numPr>
        <w:tabs>
          <w:tab w:val="left" w:pos="900"/>
        </w:tabs>
        <w:suppressAutoHyphens/>
        <w:contextualSpacing/>
        <w:jc w:val="both"/>
      </w:pPr>
      <w:r w:rsidRPr="00177A4E">
        <w:t>V čl. XI sa slová „1. októbra 2011“ nahrádzajú slovami „1. decembra 2011“.</w:t>
      </w:r>
    </w:p>
    <w:p w:rsidR="002F176D" w:rsidRPr="00177A4E" w:rsidP="002F176D">
      <w:pPr>
        <w:ind w:left="3540"/>
        <w:contextualSpacing/>
        <w:jc w:val="both"/>
      </w:pPr>
    </w:p>
    <w:p w:rsidR="002F176D" w:rsidP="002F176D">
      <w:pPr>
        <w:ind w:left="3540"/>
        <w:contextualSpacing/>
        <w:jc w:val="both"/>
      </w:pPr>
      <w:r w:rsidR="00B509AA">
        <w:t xml:space="preserve">Zmena </w:t>
      </w:r>
      <w:r w:rsidRPr="00177A4E">
        <w:t xml:space="preserve">účinnosti sa navrhuje z dôvodu veľkého rozsahu novej právnej úpravy a potreby zabezpečenia dostatočnej legisvakancie. </w:t>
      </w:r>
    </w:p>
    <w:p w:rsidR="002F176D" w:rsidP="002F176D">
      <w:pPr>
        <w:ind w:left="3540"/>
        <w:contextualSpacing/>
        <w:jc w:val="both"/>
      </w:pPr>
    </w:p>
    <w:p w:rsidR="002F176D" w:rsidP="002F176D">
      <w:pPr>
        <w:ind w:left="3540"/>
        <w:contextualSpacing/>
        <w:jc w:val="both"/>
      </w:pPr>
    </w:p>
    <w:p w:rsidR="002F176D" w:rsidP="00AC663C">
      <w:pPr>
        <w:jc w:val="both"/>
        <w:rPr>
          <w:b/>
        </w:rPr>
      </w:pPr>
    </w:p>
    <w:sectPr w:rsidSect="00FF1443">
      <w:pgSz w:w="11906" w:h="16838"/>
      <w:pgMar w:top="1417" w:right="1417" w:bottom="1417" w:left="1417" w:header="708" w:footer="708" w:gutter="0"/>
      <w:pgNumType w:start="1"/>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3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3AFF" w:usb1="C0007843" w:usb2="00000009" w:usb3="00000000" w:csb0="000001FF" w:csb1="00000000"/>
  </w:font>
  <w:font w:name="AT*Toronto">
    <w:altName w:val="Times New Roman"/>
    <w:panose1 w:val="00000000000000000000"/>
    <w:charset w:val="00"/>
    <w:family w:val="auto"/>
    <w:pitch w:val="variable"/>
    <w:sig w:usb0="00000007" w:usb1="00000000" w:usb2="00000000" w:usb3="00000000" w:csb0="00000013" w:csb1="00000000"/>
  </w:font>
  <w:font w:name="Arial Unicode MS">
    <w:panose1 w:val="020B0604020202020204"/>
    <w:charset w:val="80"/>
    <w:family w:val="swiss"/>
    <w:pitch w:val="variable"/>
    <w:sig w:usb0="FFFFFFFF" w:usb1="E9FFFFFF" w:usb2="0000003F" w:usb3="00000000" w:csb0="003F01FF" w:csb1="00000000"/>
  </w:font>
  <w:font w:name="Tahoma">
    <w:panose1 w:val="020B0604030504040204"/>
    <w:charset w:val="EE"/>
    <w:family w:val="swiss"/>
    <w:pitch w:val="variable"/>
    <w:sig w:usb0="E1003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3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A06" w:rsidP="00F938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55A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A06" w:rsidP="00F938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5310F">
      <w:rPr>
        <w:rStyle w:val="PageNumber"/>
        <w:noProof/>
      </w:rPr>
      <w:t>16</w:t>
    </w:r>
    <w:r>
      <w:rPr>
        <w:rStyle w:val="PageNumber"/>
      </w:rPr>
      <w:fldChar w:fldCharType="end"/>
    </w:r>
  </w:p>
  <w:p w:rsidR="00055A06">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459B"/>
    <w:multiLevelType w:val="hybridMultilevel"/>
    <w:tmpl w:val="F708AA74"/>
    <w:lvl w:ilvl="0">
      <w:start w:val="4"/>
      <w:numFmt w:val="bullet"/>
      <w:lvlText w:val="-"/>
      <w:lvlJc w:val="left"/>
      <w:pPr>
        <w:ind w:left="1440" w:hanging="360"/>
      </w:pPr>
      <w:rPr>
        <w:rFonts w:ascii="Times New Roman" w:eastAsia="Calibri" w:hAnsi="Times New Roman" w:cs="Times New Roman" w:hint="default"/>
        <w:sz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21C965C0"/>
    <w:multiLevelType w:val="hybridMultilevel"/>
    <w:tmpl w:val="5322C710"/>
    <w:lvl w:ilvl="0">
      <w:start w:val="1"/>
      <w:numFmt w:val="decimal"/>
      <w:lvlText w:val="%1."/>
      <w:lvlJc w:val="left"/>
      <w:pPr>
        <w:tabs>
          <w:tab w:val="num" w:pos="1240"/>
        </w:tabs>
        <w:ind w:left="1240" w:hanging="340"/>
      </w:pPr>
      <w:rPr>
        <w:rFonts w:hint="default"/>
        <w:b w:val="0"/>
        <w:i w:val="0"/>
      </w:rPr>
    </w:lvl>
    <w:lvl w:ilvl="1" w:tentative="1">
      <w:start w:val="1"/>
      <w:numFmt w:val="lowerLetter"/>
      <w:lvlText w:val="%2."/>
      <w:lvlJc w:val="left"/>
      <w:pPr>
        <w:tabs>
          <w:tab w:val="num" w:pos="6840"/>
        </w:tabs>
        <w:ind w:left="6840" w:hanging="360"/>
      </w:pPr>
    </w:lvl>
    <w:lvl w:ilvl="2" w:tentative="1">
      <w:start w:val="1"/>
      <w:numFmt w:val="lowerRoman"/>
      <w:lvlText w:val="%3."/>
      <w:lvlJc w:val="right"/>
      <w:pPr>
        <w:tabs>
          <w:tab w:val="num" w:pos="7560"/>
        </w:tabs>
        <w:ind w:left="7560" w:hanging="180"/>
      </w:pPr>
    </w:lvl>
    <w:lvl w:ilvl="3" w:tentative="1">
      <w:start w:val="1"/>
      <w:numFmt w:val="decimal"/>
      <w:lvlText w:val="%4."/>
      <w:lvlJc w:val="left"/>
      <w:pPr>
        <w:tabs>
          <w:tab w:val="num" w:pos="8280"/>
        </w:tabs>
        <w:ind w:left="8280" w:hanging="360"/>
      </w:pPr>
    </w:lvl>
    <w:lvl w:ilvl="4" w:tentative="1">
      <w:start w:val="1"/>
      <w:numFmt w:val="lowerLetter"/>
      <w:lvlText w:val="%5."/>
      <w:lvlJc w:val="left"/>
      <w:pPr>
        <w:tabs>
          <w:tab w:val="num" w:pos="9000"/>
        </w:tabs>
        <w:ind w:left="9000" w:hanging="360"/>
      </w:pPr>
    </w:lvl>
    <w:lvl w:ilvl="5" w:tentative="1">
      <w:start w:val="1"/>
      <w:numFmt w:val="lowerRoman"/>
      <w:lvlText w:val="%6."/>
      <w:lvlJc w:val="right"/>
      <w:pPr>
        <w:tabs>
          <w:tab w:val="num" w:pos="9720"/>
        </w:tabs>
        <w:ind w:left="9720" w:hanging="180"/>
      </w:pPr>
    </w:lvl>
    <w:lvl w:ilvl="6" w:tentative="1">
      <w:start w:val="1"/>
      <w:numFmt w:val="decimal"/>
      <w:lvlText w:val="%7."/>
      <w:lvlJc w:val="left"/>
      <w:pPr>
        <w:tabs>
          <w:tab w:val="num" w:pos="10440"/>
        </w:tabs>
        <w:ind w:left="10440" w:hanging="360"/>
      </w:pPr>
    </w:lvl>
    <w:lvl w:ilvl="7" w:tentative="1">
      <w:start w:val="1"/>
      <w:numFmt w:val="lowerLetter"/>
      <w:lvlText w:val="%8."/>
      <w:lvlJc w:val="left"/>
      <w:pPr>
        <w:tabs>
          <w:tab w:val="num" w:pos="11160"/>
        </w:tabs>
        <w:ind w:left="11160" w:hanging="360"/>
      </w:pPr>
    </w:lvl>
    <w:lvl w:ilvl="8" w:tentative="1">
      <w:start w:val="1"/>
      <w:numFmt w:val="lowerRoman"/>
      <w:lvlText w:val="%9."/>
      <w:lvlJc w:val="right"/>
      <w:pPr>
        <w:tabs>
          <w:tab w:val="num" w:pos="11880"/>
        </w:tabs>
        <w:ind w:left="11880" w:hanging="180"/>
      </w:pPr>
    </w:lvl>
  </w:abstractNum>
  <w:abstractNum w:abstractNumId="2">
    <w:nsid w:val="24946BAF"/>
    <w:multiLevelType w:val="hybridMultilevel"/>
    <w:tmpl w:val="0520FE1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15428F4"/>
    <w:multiLevelType w:val="hybridMultilevel"/>
    <w:tmpl w:val="F5905B74"/>
    <w:lvl w:ilvl="0">
      <w:start w:val="1"/>
      <w:numFmt w:val="decimal"/>
      <w:lvlText w:val="%1."/>
      <w:lvlJc w:val="left"/>
      <w:pPr>
        <w:tabs>
          <w:tab w:val="num" w:pos="340"/>
        </w:tabs>
        <w:ind w:left="340" w:hanging="340"/>
      </w:pPr>
      <w:rPr>
        <w:rFonts w:hint="default"/>
        <w:b w:val="0"/>
        <w:i w:val="0"/>
      </w:rPr>
    </w:lvl>
    <w:lvl w:ilvl="1">
      <w:start w:val="16"/>
      <w:numFmt w:val="decimal"/>
      <w:lvlText w:val="%2."/>
      <w:lvlJc w:val="left"/>
      <w:pPr>
        <w:tabs>
          <w:tab w:val="num" w:pos="340"/>
        </w:tabs>
        <w:ind w:left="340" w:hanging="340"/>
      </w:pPr>
      <w:rPr>
        <w:rFonts w:hint="default"/>
        <w:b w:val="0"/>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395D6456"/>
    <w:multiLevelType w:val="hybridMultilevel"/>
    <w:tmpl w:val="B8DAF9DC"/>
    <w:lvl w:ilvl="0">
      <w:start w:val="1"/>
      <w:numFmt w:val="decimal"/>
      <w:lvlText w:val="%1."/>
      <w:lvlJc w:val="left"/>
      <w:pPr>
        <w:tabs>
          <w:tab w:val="num" w:pos="340"/>
        </w:tabs>
        <w:ind w:left="340" w:hanging="340"/>
      </w:pPr>
      <w:rPr>
        <w:rFonts w:hint="default"/>
        <w:b w:val="0"/>
      </w:rPr>
    </w:lvl>
    <w:lvl w:ilvl="1">
      <w:start w:val="10"/>
      <w:numFmt w:val="decimal"/>
      <w:lvlText w:val="%2."/>
      <w:lvlJc w:val="left"/>
      <w:pPr>
        <w:tabs>
          <w:tab w:val="num" w:pos="397"/>
        </w:tabs>
        <w:ind w:left="397" w:hanging="397"/>
      </w:pPr>
      <w:rPr>
        <w:rFonts w:hint="default"/>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00B3572"/>
    <w:multiLevelType w:val="hybridMultilevel"/>
    <w:tmpl w:val="48EC07B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1FC2602"/>
    <w:multiLevelType w:val="hybridMultilevel"/>
    <w:tmpl w:val="85FEDF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3CA693A"/>
    <w:multiLevelType w:val="hybridMultilevel"/>
    <w:tmpl w:val="736EE622"/>
    <w:lvl w:ilvl="0">
      <w:start w:val="1"/>
      <w:numFmt w:val="decimal"/>
      <w:lvlText w:val="%1."/>
      <w:lvlJc w:val="left"/>
      <w:pPr>
        <w:tabs>
          <w:tab w:val="num" w:pos="900"/>
        </w:tabs>
        <w:ind w:left="90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4CA0F7F"/>
    <w:multiLevelType w:val="hybridMultilevel"/>
    <w:tmpl w:val="DD4094B0"/>
    <w:lvl w:ilvl="0">
      <w:start w:val="1"/>
      <w:numFmt w:val="decimal"/>
      <w:lvlText w:val="%1."/>
      <w:lvlJc w:val="left"/>
      <w:pPr>
        <w:tabs>
          <w:tab w:val="num" w:pos="340"/>
        </w:tabs>
        <w:ind w:left="340" w:hanging="340"/>
      </w:pPr>
      <w:rPr>
        <w:rFonts w:hint="default"/>
        <w:b w:val="0"/>
        <w:i w:val="0"/>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9">
    <w:nsid w:val="55573730"/>
    <w:multiLevelType w:val="hybridMultilevel"/>
    <w:tmpl w:val="A57862D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F592A60"/>
    <w:multiLevelType w:val="hybridMultilevel"/>
    <w:tmpl w:val="AF9ED400"/>
    <w:lvl w:ilvl="0">
      <w:start w:val="1"/>
      <w:numFmt w:val="decimal"/>
      <w:lvlText w:val="%1."/>
      <w:lvlJc w:val="left"/>
      <w:pPr>
        <w:tabs>
          <w:tab w:val="num" w:pos="454"/>
        </w:tabs>
        <w:ind w:left="454" w:hanging="454"/>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613B61B8"/>
    <w:multiLevelType w:val="hybridMultilevel"/>
    <w:tmpl w:val="D7C43250"/>
    <w:lvl w:ilvl="0">
      <w:start w:val="3"/>
      <w:numFmt w:val="upperLetter"/>
      <w:lvlText w:val="%1."/>
      <w:lvlJc w:val="left"/>
      <w:pPr>
        <w:tabs>
          <w:tab w:val="num" w:pos="1380"/>
        </w:tabs>
        <w:ind w:left="1380" w:hanging="360"/>
      </w:pPr>
      <w:rPr>
        <w:rFonts w:hint="default"/>
      </w:rPr>
    </w:lvl>
    <w:lvl w:ilvl="1" w:tentative="1">
      <w:start w:val="1"/>
      <w:numFmt w:val="lowerLetter"/>
      <w:lvlText w:val="%2."/>
      <w:lvlJc w:val="left"/>
      <w:pPr>
        <w:tabs>
          <w:tab w:val="num" w:pos="2100"/>
        </w:tabs>
        <w:ind w:left="2100" w:hanging="360"/>
      </w:pPr>
    </w:lvl>
    <w:lvl w:ilvl="2" w:tentative="1">
      <w:start w:val="1"/>
      <w:numFmt w:val="lowerRoman"/>
      <w:lvlText w:val="%3."/>
      <w:lvlJc w:val="right"/>
      <w:pPr>
        <w:tabs>
          <w:tab w:val="num" w:pos="2820"/>
        </w:tabs>
        <w:ind w:left="2820" w:hanging="180"/>
      </w:pPr>
    </w:lvl>
    <w:lvl w:ilvl="3" w:tentative="1">
      <w:start w:val="1"/>
      <w:numFmt w:val="decimal"/>
      <w:lvlText w:val="%4."/>
      <w:lvlJc w:val="left"/>
      <w:pPr>
        <w:tabs>
          <w:tab w:val="num" w:pos="3540"/>
        </w:tabs>
        <w:ind w:left="3540" w:hanging="360"/>
      </w:pPr>
    </w:lvl>
    <w:lvl w:ilvl="4" w:tentative="1">
      <w:start w:val="1"/>
      <w:numFmt w:val="lowerLetter"/>
      <w:lvlText w:val="%5."/>
      <w:lvlJc w:val="left"/>
      <w:pPr>
        <w:tabs>
          <w:tab w:val="num" w:pos="4260"/>
        </w:tabs>
        <w:ind w:left="4260" w:hanging="360"/>
      </w:pPr>
    </w:lvl>
    <w:lvl w:ilvl="5" w:tentative="1">
      <w:start w:val="1"/>
      <w:numFmt w:val="lowerRoman"/>
      <w:lvlText w:val="%6."/>
      <w:lvlJc w:val="right"/>
      <w:pPr>
        <w:tabs>
          <w:tab w:val="num" w:pos="4980"/>
        </w:tabs>
        <w:ind w:left="4980" w:hanging="180"/>
      </w:pPr>
    </w:lvl>
    <w:lvl w:ilvl="6" w:tentative="1">
      <w:start w:val="1"/>
      <w:numFmt w:val="decimal"/>
      <w:lvlText w:val="%7."/>
      <w:lvlJc w:val="left"/>
      <w:pPr>
        <w:tabs>
          <w:tab w:val="num" w:pos="5700"/>
        </w:tabs>
        <w:ind w:left="5700" w:hanging="360"/>
      </w:pPr>
    </w:lvl>
    <w:lvl w:ilvl="7" w:tentative="1">
      <w:start w:val="1"/>
      <w:numFmt w:val="lowerLetter"/>
      <w:lvlText w:val="%8."/>
      <w:lvlJc w:val="left"/>
      <w:pPr>
        <w:tabs>
          <w:tab w:val="num" w:pos="6420"/>
        </w:tabs>
        <w:ind w:left="6420" w:hanging="360"/>
      </w:pPr>
    </w:lvl>
    <w:lvl w:ilvl="8" w:tentative="1">
      <w:start w:val="1"/>
      <w:numFmt w:val="lowerRoman"/>
      <w:lvlText w:val="%9."/>
      <w:lvlJc w:val="right"/>
      <w:pPr>
        <w:tabs>
          <w:tab w:val="num" w:pos="7140"/>
        </w:tabs>
        <w:ind w:left="7140" w:hanging="180"/>
      </w:pPr>
    </w:lvl>
  </w:abstractNum>
  <w:abstractNum w:abstractNumId="12">
    <w:nsid w:val="6BE16BF1"/>
    <w:multiLevelType w:val="hybridMultilevel"/>
    <w:tmpl w:val="77A454F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1"/>
  </w:num>
  <w:num w:numId="2">
    <w:abstractNumId w:val="7"/>
  </w:num>
  <w:num w:numId="3">
    <w:abstractNumId w:val="9"/>
  </w:num>
  <w:num w:numId="4">
    <w:abstractNumId w:val="10"/>
  </w:num>
  <w:num w:numId="5">
    <w:abstractNumId w:val="2"/>
  </w:num>
  <w:num w:numId="6">
    <w:abstractNumId w:val="4"/>
  </w:num>
  <w:num w:numId="7">
    <w:abstractNumId w:val="6"/>
  </w:num>
  <w:num w:numId="8">
    <w:abstractNumId w:val="3"/>
  </w:num>
  <w:num w:numId="9">
    <w:abstractNumId w:val="12"/>
  </w:num>
  <w:num w:numId="10">
    <w:abstractNumId w:val="1"/>
  </w:num>
  <w:num w:numId="11">
    <w:abstractNumId w:val="8"/>
  </w:num>
  <w:num w:numId="12">
    <w:abstractNumId w:val="5"/>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E2144"/>
    <w:rsid w:val="00000CCE"/>
    <w:rsid w:val="00001C67"/>
    <w:rsid w:val="00002E2E"/>
    <w:rsid w:val="00003D87"/>
    <w:rsid w:val="000046E4"/>
    <w:rsid w:val="00004BBA"/>
    <w:rsid w:val="00004C6C"/>
    <w:rsid w:val="00005069"/>
    <w:rsid w:val="00005252"/>
    <w:rsid w:val="00005FD7"/>
    <w:rsid w:val="000060A6"/>
    <w:rsid w:val="0000724B"/>
    <w:rsid w:val="00007C94"/>
    <w:rsid w:val="00007CEC"/>
    <w:rsid w:val="00007EBC"/>
    <w:rsid w:val="00011F61"/>
    <w:rsid w:val="00012A0A"/>
    <w:rsid w:val="00013F34"/>
    <w:rsid w:val="000140E6"/>
    <w:rsid w:val="00015958"/>
    <w:rsid w:val="00020BBC"/>
    <w:rsid w:val="00021A48"/>
    <w:rsid w:val="00021E05"/>
    <w:rsid w:val="000222B4"/>
    <w:rsid w:val="000223D3"/>
    <w:rsid w:val="000251F5"/>
    <w:rsid w:val="00030BE1"/>
    <w:rsid w:val="00030F35"/>
    <w:rsid w:val="000313DE"/>
    <w:rsid w:val="000327C5"/>
    <w:rsid w:val="00032974"/>
    <w:rsid w:val="000355F8"/>
    <w:rsid w:val="000356C6"/>
    <w:rsid w:val="00037030"/>
    <w:rsid w:val="000402E4"/>
    <w:rsid w:val="000414B2"/>
    <w:rsid w:val="00041EC4"/>
    <w:rsid w:val="00043446"/>
    <w:rsid w:val="00044D3E"/>
    <w:rsid w:val="00044F9C"/>
    <w:rsid w:val="000454D5"/>
    <w:rsid w:val="00045E6F"/>
    <w:rsid w:val="00045F24"/>
    <w:rsid w:val="00047408"/>
    <w:rsid w:val="00050223"/>
    <w:rsid w:val="00050C71"/>
    <w:rsid w:val="000517A5"/>
    <w:rsid w:val="00051DC1"/>
    <w:rsid w:val="00053A29"/>
    <w:rsid w:val="00053BB5"/>
    <w:rsid w:val="0005438B"/>
    <w:rsid w:val="00055A06"/>
    <w:rsid w:val="000560F9"/>
    <w:rsid w:val="0005674D"/>
    <w:rsid w:val="00060809"/>
    <w:rsid w:val="000609FF"/>
    <w:rsid w:val="00060CBB"/>
    <w:rsid w:val="00060DBC"/>
    <w:rsid w:val="000617DF"/>
    <w:rsid w:val="00061DA3"/>
    <w:rsid w:val="00062AF3"/>
    <w:rsid w:val="00064D06"/>
    <w:rsid w:val="00065178"/>
    <w:rsid w:val="00065DBD"/>
    <w:rsid w:val="00066ABE"/>
    <w:rsid w:val="0007202E"/>
    <w:rsid w:val="000720AB"/>
    <w:rsid w:val="00072E81"/>
    <w:rsid w:val="00073317"/>
    <w:rsid w:val="000734AB"/>
    <w:rsid w:val="00073F6A"/>
    <w:rsid w:val="00075A39"/>
    <w:rsid w:val="000765BE"/>
    <w:rsid w:val="0007686A"/>
    <w:rsid w:val="000802E4"/>
    <w:rsid w:val="00081362"/>
    <w:rsid w:val="00081431"/>
    <w:rsid w:val="0008184E"/>
    <w:rsid w:val="00081FBA"/>
    <w:rsid w:val="0008281C"/>
    <w:rsid w:val="00082A78"/>
    <w:rsid w:val="00082BBD"/>
    <w:rsid w:val="000858B3"/>
    <w:rsid w:val="00085A1C"/>
    <w:rsid w:val="00086375"/>
    <w:rsid w:val="00086E00"/>
    <w:rsid w:val="00090685"/>
    <w:rsid w:val="00091266"/>
    <w:rsid w:val="000919D9"/>
    <w:rsid w:val="00092D00"/>
    <w:rsid w:val="0009355F"/>
    <w:rsid w:val="000939A2"/>
    <w:rsid w:val="00093C88"/>
    <w:rsid w:val="00094479"/>
    <w:rsid w:val="000947B0"/>
    <w:rsid w:val="00096BCD"/>
    <w:rsid w:val="000972DC"/>
    <w:rsid w:val="000974A2"/>
    <w:rsid w:val="00097BC9"/>
    <w:rsid w:val="000A0216"/>
    <w:rsid w:val="000A0593"/>
    <w:rsid w:val="000A10E2"/>
    <w:rsid w:val="000A1991"/>
    <w:rsid w:val="000A2628"/>
    <w:rsid w:val="000A2A05"/>
    <w:rsid w:val="000A2CB4"/>
    <w:rsid w:val="000A34DC"/>
    <w:rsid w:val="000A43C9"/>
    <w:rsid w:val="000A66F2"/>
    <w:rsid w:val="000A7862"/>
    <w:rsid w:val="000B0B3A"/>
    <w:rsid w:val="000B0B97"/>
    <w:rsid w:val="000B0EEC"/>
    <w:rsid w:val="000B20B7"/>
    <w:rsid w:val="000B2C46"/>
    <w:rsid w:val="000B2DA9"/>
    <w:rsid w:val="000B382C"/>
    <w:rsid w:val="000B39BA"/>
    <w:rsid w:val="000B3AC6"/>
    <w:rsid w:val="000B44C6"/>
    <w:rsid w:val="000B4614"/>
    <w:rsid w:val="000C083B"/>
    <w:rsid w:val="000C0DE1"/>
    <w:rsid w:val="000C166C"/>
    <w:rsid w:val="000C2A62"/>
    <w:rsid w:val="000C2EB0"/>
    <w:rsid w:val="000C3B80"/>
    <w:rsid w:val="000C405B"/>
    <w:rsid w:val="000C4DF7"/>
    <w:rsid w:val="000C5294"/>
    <w:rsid w:val="000C534F"/>
    <w:rsid w:val="000C633D"/>
    <w:rsid w:val="000C6961"/>
    <w:rsid w:val="000D1B3C"/>
    <w:rsid w:val="000D1D67"/>
    <w:rsid w:val="000D1E2A"/>
    <w:rsid w:val="000D2398"/>
    <w:rsid w:val="000D2498"/>
    <w:rsid w:val="000D2595"/>
    <w:rsid w:val="000D2B9D"/>
    <w:rsid w:val="000D2CF4"/>
    <w:rsid w:val="000D417C"/>
    <w:rsid w:val="000D5FA1"/>
    <w:rsid w:val="000D6EE5"/>
    <w:rsid w:val="000E1EF2"/>
    <w:rsid w:val="000E213B"/>
    <w:rsid w:val="000E22A9"/>
    <w:rsid w:val="000E278B"/>
    <w:rsid w:val="000E28DF"/>
    <w:rsid w:val="000E333C"/>
    <w:rsid w:val="000E360C"/>
    <w:rsid w:val="000E3789"/>
    <w:rsid w:val="000E457A"/>
    <w:rsid w:val="000E4A1D"/>
    <w:rsid w:val="000E65BB"/>
    <w:rsid w:val="000E6945"/>
    <w:rsid w:val="000E6D02"/>
    <w:rsid w:val="000F159C"/>
    <w:rsid w:val="000F1A98"/>
    <w:rsid w:val="000F34A8"/>
    <w:rsid w:val="000F5386"/>
    <w:rsid w:val="000F75CD"/>
    <w:rsid w:val="000F7B83"/>
    <w:rsid w:val="00100AAD"/>
    <w:rsid w:val="001017E1"/>
    <w:rsid w:val="00103D66"/>
    <w:rsid w:val="00105BD5"/>
    <w:rsid w:val="001066C0"/>
    <w:rsid w:val="0011028C"/>
    <w:rsid w:val="001103C4"/>
    <w:rsid w:val="00110D79"/>
    <w:rsid w:val="00111246"/>
    <w:rsid w:val="00111EBC"/>
    <w:rsid w:val="001139C9"/>
    <w:rsid w:val="00121B61"/>
    <w:rsid w:val="001226C6"/>
    <w:rsid w:val="00124398"/>
    <w:rsid w:val="00125F06"/>
    <w:rsid w:val="0012624D"/>
    <w:rsid w:val="00126891"/>
    <w:rsid w:val="0013109C"/>
    <w:rsid w:val="00131894"/>
    <w:rsid w:val="0013237E"/>
    <w:rsid w:val="0013283F"/>
    <w:rsid w:val="00132AA7"/>
    <w:rsid w:val="00135829"/>
    <w:rsid w:val="00135BA8"/>
    <w:rsid w:val="00135D73"/>
    <w:rsid w:val="00136C65"/>
    <w:rsid w:val="0013724E"/>
    <w:rsid w:val="00137255"/>
    <w:rsid w:val="00137E1F"/>
    <w:rsid w:val="00137EF7"/>
    <w:rsid w:val="001416FD"/>
    <w:rsid w:val="00141984"/>
    <w:rsid w:val="001421A6"/>
    <w:rsid w:val="00144490"/>
    <w:rsid w:val="001448AD"/>
    <w:rsid w:val="00144FDB"/>
    <w:rsid w:val="00150317"/>
    <w:rsid w:val="001517FD"/>
    <w:rsid w:val="001520F4"/>
    <w:rsid w:val="00153EFA"/>
    <w:rsid w:val="00154E2A"/>
    <w:rsid w:val="001551F6"/>
    <w:rsid w:val="00155D8B"/>
    <w:rsid w:val="00156324"/>
    <w:rsid w:val="00156B83"/>
    <w:rsid w:val="00157C28"/>
    <w:rsid w:val="00160F1C"/>
    <w:rsid w:val="00161359"/>
    <w:rsid w:val="0016351B"/>
    <w:rsid w:val="00164A1B"/>
    <w:rsid w:val="001652FA"/>
    <w:rsid w:val="00165687"/>
    <w:rsid w:val="001663EE"/>
    <w:rsid w:val="00166C1F"/>
    <w:rsid w:val="001701F3"/>
    <w:rsid w:val="0017099F"/>
    <w:rsid w:val="00170F9F"/>
    <w:rsid w:val="0017199D"/>
    <w:rsid w:val="00173569"/>
    <w:rsid w:val="00173848"/>
    <w:rsid w:val="00175B8B"/>
    <w:rsid w:val="00175F15"/>
    <w:rsid w:val="00177A4E"/>
    <w:rsid w:val="00185A2C"/>
    <w:rsid w:val="00186F61"/>
    <w:rsid w:val="00187EB6"/>
    <w:rsid w:val="0019012D"/>
    <w:rsid w:val="001917B8"/>
    <w:rsid w:val="00193153"/>
    <w:rsid w:val="00193F4D"/>
    <w:rsid w:val="00194226"/>
    <w:rsid w:val="00196250"/>
    <w:rsid w:val="00196563"/>
    <w:rsid w:val="00196A11"/>
    <w:rsid w:val="00196A87"/>
    <w:rsid w:val="001A0DCA"/>
    <w:rsid w:val="001A1077"/>
    <w:rsid w:val="001A107F"/>
    <w:rsid w:val="001A131D"/>
    <w:rsid w:val="001A1657"/>
    <w:rsid w:val="001A2403"/>
    <w:rsid w:val="001A24FC"/>
    <w:rsid w:val="001A4B4E"/>
    <w:rsid w:val="001A4ED1"/>
    <w:rsid w:val="001A58F4"/>
    <w:rsid w:val="001A7B16"/>
    <w:rsid w:val="001B15CF"/>
    <w:rsid w:val="001B2501"/>
    <w:rsid w:val="001B2A1E"/>
    <w:rsid w:val="001B3AEB"/>
    <w:rsid w:val="001B6F58"/>
    <w:rsid w:val="001B7078"/>
    <w:rsid w:val="001B74A5"/>
    <w:rsid w:val="001B7C12"/>
    <w:rsid w:val="001C1A78"/>
    <w:rsid w:val="001C344F"/>
    <w:rsid w:val="001C388E"/>
    <w:rsid w:val="001C5108"/>
    <w:rsid w:val="001C5F4D"/>
    <w:rsid w:val="001C637A"/>
    <w:rsid w:val="001C65BA"/>
    <w:rsid w:val="001C7CA9"/>
    <w:rsid w:val="001D068F"/>
    <w:rsid w:val="001D15B6"/>
    <w:rsid w:val="001D278E"/>
    <w:rsid w:val="001D2A4F"/>
    <w:rsid w:val="001D36C6"/>
    <w:rsid w:val="001D3CA3"/>
    <w:rsid w:val="001D7B17"/>
    <w:rsid w:val="001E1BAF"/>
    <w:rsid w:val="001E3994"/>
    <w:rsid w:val="001E7371"/>
    <w:rsid w:val="001F0873"/>
    <w:rsid w:val="001F0A53"/>
    <w:rsid w:val="001F0D47"/>
    <w:rsid w:val="001F12FB"/>
    <w:rsid w:val="001F1C71"/>
    <w:rsid w:val="001F4BE9"/>
    <w:rsid w:val="001F56FE"/>
    <w:rsid w:val="001F57CD"/>
    <w:rsid w:val="001F624D"/>
    <w:rsid w:val="001F65D5"/>
    <w:rsid w:val="001F78E2"/>
    <w:rsid w:val="00201BFB"/>
    <w:rsid w:val="00201DA7"/>
    <w:rsid w:val="0020319C"/>
    <w:rsid w:val="00203BA5"/>
    <w:rsid w:val="002047C6"/>
    <w:rsid w:val="00204863"/>
    <w:rsid w:val="002050A4"/>
    <w:rsid w:val="0020537B"/>
    <w:rsid w:val="002058F7"/>
    <w:rsid w:val="0020665A"/>
    <w:rsid w:val="00206A77"/>
    <w:rsid w:val="002072A1"/>
    <w:rsid w:val="00207634"/>
    <w:rsid w:val="00207852"/>
    <w:rsid w:val="002109B9"/>
    <w:rsid w:val="0021335E"/>
    <w:rsid w:val="00213B5F"/>
    <w:rsid w:val="0021461D"/>
    <w:rsid w:val="00215DB5"/>
    <w:rsid w:val="002205B6"/>
    <w:rsid w:val="002211BD"/>
    <w:rsid w:val="0022465A"/>
    <w:rsid w:val="00224704"/>
    <w:rsid w:val="00224F06"/>
    <w:rsid w:val="00225669"/>
    <w:rsid w:val="00225A0F"/>
    <w:rsid w:val="00226262"/>
    <w:rsid w:val="00230554"/>
    <w:rsid w:val="00230C45"/>
    <w:rsid w:val="00233A70"/>
    <w:rsid w:val="00233F20"/>
    <w:rsid w:val="00234C9B"/>
    <w:rsid w:val="002355AE"/>
    <w:rsid w:val="00235927"/>
    <w:rsid w:val="002371CC"/>
    <w:rsid w:val="00240A5A"/>
    <w:rsid w:val="0024160F"/>
    <w:rsid w:val="0024165F"/>
    <w:rsid w:val="0024195F"/>
    <w:rsid w:val="00243EC4"/>
    <w:rsid w:val="00245847"/>
    <w:rsid w:val="00250D6F"/>
    <w:rsid w:val="00250DB2"/>
    <w:rsid w:val="00250EB8"/>
    <w:rsid w:val="0025112A"/>
    <w:rsid w:val="00251B99"/>
    <w:rsid w:val="0025294B"/>
    <w:rsid w:val="0025310F"/>
    <w:rsid w:val="002536CA"/>
    <w:rsid w:val="00254384"/>
    <w:rsid w:val="002547D0"/>
    <w:rsid w:val="002550BF"/>
    <w:rsid w:val="002565A7"/>
    <w:rsid w:val="00256E60"/>
    <w:rsid w:val="00261558"/>
    <w:rsid w:val="002617D0"/>
    <w:rsid w:val="00261981"/>
    <w:rsid w:val="00263555"/>
    <w:rsid w:val="00267523"/>
    <w:rsid w:val="00267F30"/>
    <w:rsid w:val="00270193"/>
    <w:rsid w:val="00271856"/>
    <w:rsid w:val="002721CC"/>
    <w:rsid w:val="002729B9"/>
    <w:rsid w:val="00273BE8"/>
    <w:rsid w:val="002751CC"/>
    <w:rsid w:val="0027615F"/>
    <w:rsid w:val="00276469"/>
    <w:rsid w:val="00277154"/>
    <w:rsid w:val="0027741E"/>
    <w:rsid w:val="00281E00"/>
    <w:rsid w:val="00282594"/>
    <w:rsid w:val="0028379A"/>
    <w:rsid w:val="00283A5D"/>
    <w:rsid w:val="00285A8E"/>
    <w:rsid w:val="00286E90"/>
    <w:rsid w:val="002873DA"/>
    <w:rsid w:val="00287918"/>
    <w:rsid w:val="00291D76"/>
    <w:rsid w:val="00292471"/>
    <w:rsid w:val="0029276F"/>
    <w:rsid w:val="00292CA2"/>
    <w:rsid w:val="00294478"/>
    <w:rsid w:val="00294489"/>
    <w:rsid w:val="002962F8"/>
    <w:rsid w:val="0029687C"/>
    <w:rsid w:val="002979F5"/>
    <w:rsid w:val="002A03D1"/>
    <w:rsid w:val="002A0A04"/>
    <w:rsid w:val="002A29DB"/>
    <w:rsid w:val="002A3714"/>
    <w:rsid w:val="002A3B9D"/>
    <w:rsid w:val="002A3D0F"/>
    <w:rsid w:val="002A4D89"/>
    <w:rsid w:val="002A6878"/>
    <w:rsid w:val="002A6FE7"/>
    <w:rsid w:val="002A7297"/>
    <w:rsid w:val="002A7905"/>
    <w:rsid w:val="002A7F18"/>
    <w:rsid w:val="002B14EF"/>
    <w:rsid w:val="002B1C04"/>
    <w:rsid w:val="002B3610"/>
    <w:rsid w:val="002B78D9"/>
    <w:rsid w:val="002B7C48"/>
    <w:rsid w:val="002B7CA1"/>
    <w:rsid w:val="002C0A16"/>
    <w:rsid w:val="002C3648"/>
    <w:rsid w:val="002C687C"/>
    <w:rsid w:val="002C6FF8"/>
    <w:rsid w:val="002C76CF"/>
    <w:rsid w:val="002D060A"/>
    <w:rsid w:val="002D0AB1"/>
    <w:rsid w:val="002D1C2D"/>
    <w:rsid w:val="002D1FA6"/>
    <w:rsid w:val="002D1FEA"/>
    <w:rsid w:val="002D26CC"/>
    <w:rsid w:val="002D283C"/>
    <w:rsid w:val="002D448F"/>
    <w:rsid w:val="002D4F02"/>
    <w:rsid w:val="002D4FA5"/>
    <w:rsid w:val="002D5236"/>
    <w:rsid w:val="002D569F"/>
    <w:rsid w:val="002D59A9"/>
    <w:rsid w:val="002D5A1E"/>
    <w:rsid w:val="002D7A4D"/>
    <w:rsid w:val="002D7DCE"/>
    <w:rsid w:val="002E036D"/>
    <w:rsid w:val="002E1B80"/>
    <w:rsid w:val="002E394E"/>
    <w:rsid w:val="002E6872"/>
    <w:rsid w:val="002E6E6D"/>
    <w:rsid w:val="002E6FD5"/>
    <w:rsid w:val="002E7CD4"/>
    <w:rsid w:val="002F0BB9"/>
    <w:rsid w:val="002F176D"/>
    <w:rsid w:val="002F2A11"/>
    <w:rsid w:val="002F481A"/>
    <w:rsid w:val="002F4BC3"/>
    <w:rsid w:val="002F74C1"/>
    <w:rsid w:val="002F7E10"/>
    <w:rsid w:val="0030059C"/>
    <w:rsid w:val="00301D33"/>
    <w:rsid w:val="0030216A"/>
    <w:rsid w:val="00303D1B"/>
    <w:rsid w:val="00303EC5"/>
    <w:rsid w:val="00304231"/>
    <w:rsid w:val="00304DEE"/>
    <w:rsid w:val="00307389"/>
    <w:rsid w:val="00310040"/>
    <w:rsid w:val="003111C8"/>
    <w:rsid w:val="00311EFD"/>
    <w:rsid w:val="00314120"/>
    <w:rsid w:val="00314699"/>
    <w:rsid w:val="003147BC"/>
    <w:rsid w:val="00314937"/>
    <w:rsid w:val="0031546E"/>
    <w:rsid w:val="00322015"/>
    <w:rsid w:val="0032307E"/>
    <w:rsid w:val="00323199"/>
    <w:rsid w:val="003237E4"/>
    <w:rsid w:val="00326CC7"/>
    <w:rsid w:val="003274E6"/>
    <w:rsid w:val="0032754F"/>
    <w:rsid w:val="00330659"/>
    <w:rsid w:val="00330A88"/>
    <w:rsid w:val="00330ACE"/>
    <w:rsid w:val="003313B7"/>
    <w:rsid w:val="0033238C"/>
    <w:rsid w:val="00333F7F"/>
    <w:rsid w:val="00334C3E"/>
    <w:rsid w:val="00336606"/>
    <w:rsid w:val="00336C2F"/>
    <w:rsid w:val="0033750A"/>
    <w:rsid w:val="003404AF"/>
    <w:rsid w:val="00340946"/>
    <w:rsid w:val="003419DB"/>
    <w:rsid w:val="00341BDF"/>
    <w:rsid w:val="003431BC"/>
    <w:rsid w:val="0034381B"/>
    <w:rsid w:val="0034450B"/>
    <w:rsid w:val="003454C9"/>
    <w:rsid w:val="00345875"/>
    <w:rsid w:val="00347865"/>
    <w:rsid w:val="00347FEC"/>
    <w:rsid w:val="00351C8F"/>
    <w:rsid w:val="00351D03"/>
    <w:rsid w:val="00351FFF"/>
    <w:rsid w:val="0035205B"/>
    <w:rsid w:val="00353BF2"/>
    <w:rsid w:val="003554A9"/>
    <w:rsid w:val="0035654A"/>
    <w:rsid w:val="00356D9E"/>
    <w:rsid w:val="00360B52"/>
    <w:rsid w:val="00361084"/>
    <w:rsid w:val="00361C11"/>
    <w:rsid w:val="00361F78"/>
    <w:rsid w:val="003639DE"/>
    <w:rsid w:val="00363DE7"/>
    <w:rsid w:val="00364472"/>
    <w:rsid w:val="00364E97"/>
    <w:rsid w:val="00365461"/>
    <w:rsid w:val="00365B11"/>
    <w:rsid w:val="00365E37"/>
    <w:rsid w:val="00370077"/>
    <w:rsid w:val="00370570"/>
    <w:rsid w:val="00370E46"/>
    <w:rsid w:val="003716A0"/>
    <w:rsid w:val="00371BF8"/>
    <w:rsid w:val="003726C6"/>
    <w:rsid w:val="00372FCC"/>
    <w:rsid w:val="00373960"/>
    <w:rsid w:val="003754F4"/>
    <w:rsid w:val="00377596"/>
    <w:rsid w:val="003777FD"/>
    <w:rsid w:val="00377979"/>
    <w:rsid w:val="00381A45"/>
    <w:rsid w:val="0038270A"/>
    <w:rsid w:val="003838F4"/>
    <w:rsid w:val="0038609A"/>
    <w:rsid w:val="00386B6B"/>
    <w:rsid w:val="00387164"/>
    <w:rsid w:val="00387416"/>
    <w:rsid w:val="00390338"/>
    <w:rsid w:val="003903D2"/>
    <w:rsid w:val="00390B4B"/>
    <w:rsid w:val="00391C6A"/>
    <w:rsid w:val="003932C2"/>
    <w:rsid w:val="00397884"/>
    <w:rsid w:val="003A18D3"/>
    <w:rsid w:val="003A2262"/>
    <w:rsid w:val="003A3A00"/>
    <w:rsid w:val="003A4AE3"/>
    <w:rsid w:val="003A4CA4"/>
    <w:rsid w:val="003A4F49"/>
    <w:rsid w:val="003A55A7"/>
    <w:rsid w:val="003A5748"/>
    <w:rsid w:val="003A6600"/>
    <w:rsid w:val="003A6B83"/>
    <w:rsid w:val="003B04A9"/>
    <w:rsid w:val="003B1E0C"/>
    <w:rsid w:val="003B1E9B"/>
    <w:rsid w:val="003B2698"/>
    <w:rsid w:val="003B2AA0"/>
    <w:rsid w:val="003B307C"/>
    <w:rsid w:val="003B32BD"/>
    <w:rsid w:val="003B4A75"/>
    <w:rsid w:val="003B645F"/>
    <w:rsid w:val="003B65A8"/>
    <w:rsid w:val="003B7358"/>
    <w:rsid w:val="003B753A"/>
    <w:rsid w:val="003C010B"/>
    <w:rsid w:val="003C0CB8"/>
    <w:rsid w:val="003C144C"/>
    <w:rsid w:val="003C1652"/>
    <w:rsid w:val="003C2698"/>
    <w:rsid w:val="003C2B6C"/>
    <w:rsid w:val="003C3BE2"/>
    <w:rsid w:val="003C4504"/>
    <w:rsid w:val="003C469A"/>
    <w:rsid w:val="003C4C3A"/>
    <w:rsid w:val="003C4C9D"/>
    <w:rsid w:val="003C4D63"/>
    <w:rsid w:val="003C503E"/>
    <w:rsid w:val="003C6D9B"/>
    <w:rsid w:val="003C7050"/>
    <w:rsid w:val="003C7873"/>
    <w:rsid w:val="003D0205"/>
    <w:rsid w:val="003D0C66"/>
    <w:rsid w:val="003D1443"/>
    <w:rsid w:val="003D154B"/>
    <w:rsid w:val="003D1623"/>
    <w:rsid w:val="003D1681"/>
    <w:rsid w:val="003D2DD5"/>
    <w:rsid w:val="003D4BEB"/>
    <w:rsid w:val="003D5923"/>
    <w:rsid w:val="003D7F4F"/>
    <w:rsid w:val="003E0B99"/>
    <w:rsid w:val="003E17D2"/>
    <w:rsid w:val="003E3BA2"/>
    <w:rsid w:val="003E470A"/>
    <w:rsid w:val="003E4D85"/>
    <w:rsid w:val="003E5895"/>
    <w:rsid w:val="003E658A"/>
    <w:rsid w:val="003E6BA0"/>
    <w:rsid w:val="003E6CD3"/>
    <w:rsid w:val="003E7485"/>
    <w:rsid w:val="003E7C75"/>
    <w:rsid w:val="003F018F"/>
    <w:rsid w:val="003F01A1"/>
    <w:rsid w:val="003F0485"/>
    <w:rsid w:val="003F209F"/>
    <w:rsid w:val="003F3F76"/>
    <w:rsid w:val="003F4762"/>
    <w:rsid w:val="003F4BF2"/>
    <w:rsid w:val="003F6AE8"/>
    <w:rsid w:val="003F750F"/>
    <w:rsid w:val="003F7741"/>
    <w:rsid w:val="00400C6F"/>
    <w:rsid w:val="00401110"/>
    <w:rsid w:val="0040336F"/>
    <w:rsid w:val="0040380A"/>
    <w:rsid w:val="00404D68"/>
    <w:rsid w:val="00405643"/>
    <w:rsid w:val="0040575D"/>
    <w:rsid w:val="00405E71"/>
    <w:rsid w:val="0040644F"/>
    <w:rsid w:val="004069D6"/>
    <w:rsid w:val="004070F7"/>
    <w:rsid w:val="00407166"/>
    <w:rsid w:val="0041082C"/>
    <w:rsid w:val="00411357"/>
    <w:rsid w:val="00411BFD"/>
    <w:rsid w:val="004123E7"/>
    <w:rsid w:val="00412A6A"/>
    <w:rsid w:val="004131E7"/>
    <w:rsid w:val="00413D8F"/>
    <w:rsid w:val="004161EB"/>
    <w:rsid w:val="004179EC"/>
    <w:rsid w:val="00420E37"/>
    <w:rsid w:val="004215D3"/>
    <w:rsid w:val="004221EC"/>
    <w:rsid w:val="004230E8"/>
    <w:rsid w:val="00424743"/>
    <w:rsid w:val="00424AD3"/>
    <w:rsid w:val="00426893"/>
    <w:rsid w:val="00427490"/>
    <w:rsid w:val="00427496"/>
    <w:rsid w:val="00427C21"/>
    <w:rsid w:val="0043080B"/>
    <w:rsid w:val="004308A7"/>
    <w:rsid w:val="0043233D"/>
    <w:rsid w:val="00434551"/>
    <w:rsid w:val="00434FC1"/>
    <w:rsid w:val="004355BE"/>
    <w:rsid w:val="0043775F"/>
    <w:rsid w:val="00437883"/>
    <w:rsid w:val="00440186"/>
    <w:rsid w:val="00442AD7"/>
    <w:rsid w:val="00443C4E"/>
    <w:rsid w:val="0044446E"/>
    <w:rsid w:val="004450A8"/>
    <w:rsid w:val="00446371"/>
    <w:rsid w:val="004464DF"/>
    <w:rsid w:val="0044706D"/>
    <w:rsid w:val="00447775"/>
    <w:rsid w:val="00447B5E"/>
    <w:rsid w:val="004524ED"/>
    <w:rsid w:val="0045380D"/>
    <w:rsid w:val="00456898"/>
    <w:rsid w:val="004569C3"/>
    <w:rsid w:val="00456AF1"/>
    <w:rsid w:val="00457A4F"/>
    <w:rsid w:val="00457DB5"/>
    <w:rsid w:val="0046080F"/>
    <w:rsid w:val="0046263C"/>
    <w:rsid w:val="004629DB"/>
    <w:rsid w:val="00464A0A"/>
    <w:rsid w:val="00464C41"/>
    <w:rsid w:val="00465649"/>
    <w:rsid w:val="00465AE6"/>
    <w:rsid w:val="004665A8"/>
    <w:rsid w:val="00470195"/>
    <w:rsid w:val="00471415"/>
    <w:rsid w:val="0047156A"/>
    <w:rsid w:val="0047287F"/>
    <w:rsid w:val="00473A5A"/>
    <w:rsid w:val="00475A63"/>
    <w:rsid w:val="00475E1B"/>
    <w:rsid w:val="00481775"/>
    <w:rsid w:val="00482785"/>
    <w:rsid w:val="004832A3"/>
    <w:rsid w:val="0048467E"/>
    <w:rsid w:val="00484FB7"/>
    <w:rsid w:val="004853D0"/>
    <w:rsid w:val="00487867"/>
    <w:rsid w:val="00487A17"/>
    <w:rsid w:val="00491114"/>
    <w:rsid w:val="00492048"/>
    <w:rsid w:val="00492211"/>
    <w:rsid w:val="004927D4"/>
    <w:rsid w:val="00494594"/>
    <w:rsid w:val="00494C71"/>
    <w:rsid w:val="00495B78"/>
    <w:rsid w:val="00495CE1"/>
    <w:rsid w:val="004A0B93"/>
    <w:rsid w:val="004A2396"/>
    <w:rsid w:val="004A2A8B"/>
    <w:rsid w:val="004A3995"/>
    <w:rsid w:val="004A3AE2"/>
    <w:rsid w:val="004A3EA1"/>
    <w:rsid w:val="004A43D0"/>
    <w:rsid w:val="004A47A2"/>
    <w:rsid w:val="004A6A82"/>
    <w:rsid w:val="004A6A83"/>
    <w:rsid w:val="004A76ED"/>
    <w:rsid w:val="004B0B89"/>
    <w:rsid w:val="004B13A5"/>
    <w:rsid w:val="004B22E0"/>
    <w:rsid w:val="004B2F9E"/>
    <w:rsid w:val="004B386C"/>
    <w:rsid w:val="004B3BB0"/>
    <w:rsid w:val="004B44ED"/>
    <w:rsid w:val="004B4FA6"/>
    <w:rsid w:val="004B512C"/>
    <w:rsid w:val="004B65C7"/>
    <w:rsid w:val="004B6736"/>
    <w:rsid w:val="004B700C"/>
    <w:rsid w:val="004B76B4"/>
    <w:rsid w:val="004B7AA5"/>
    <w:rsid w:val="004C3CE0"/>
    <w:rsid w:val="004C402B"/>
    <w:rsid w:val="004C611B"/>
    <w:rsid w:val="004D017D"/>
    <w:rsid w:val="004D051F"/>
    <w:rsid w:val="004D0AB6"/>
    <w:rsid w:val="004D1149"/>
    <w:rsid w:val="004D127E"/>
    <w:rsid w:val="004D1DFF"/>
    <w:rsid w:val="004D1EC3"/>
    <w:rsid w:val="004D236E"/>
    <w:rsid w:val="004D3021"/>
    <w:rsid w:val="004D34F4"/>
    <w:rsid w:val="004D465C"/>
    <w:rsid w:val="004D4873"/>
    <w:rsid w:val="004D58DE"/>
    <w:rsid w:val="004D75C3"/>
    <w:rsid w:val="004D7DDD"/>
    <w:rsid w:val="004E06CF"/>
    <w:rsid w:val="004E1042"/>
    <w:rsid w:val="004E221F"/>
    <w:rsid w:val="004E2D73"/>
    <w:rsid w:val="004E3B3B"/>
    <w:rsid w:val="004F0A6D"/>
    <w:rsid w:val="004F0D4C"/>
    <w:rsid w:val="004F2CBB"/>
    <w:rsid w:val="004F33FD"/>
    <w:rsid w:val="004F353C"/>
    <w:rsid w:val="004F6432"/>
    <w:rsid w:val="004F7499"/>
    <w:rsid w:val="0050023A"/>
    <w:rsid w:val="005002A2"/>
    <w:rsid w:val="005007D7"/>
    <w:rsid w:val="005009DD"/>
    <w:rsid w:val="00501674"/>
    <w:rsid w:val="00501FBD"/>
    <w:rsid w:val="005028DC"/>
    <w:rsid w:val="00502B88"/>
    <w:rsid w:val="00506442"/>
    <w:rsid w:val="00510F4F"/>
    <w:rsid w:val="005128C5"/>
    <w:rsid w:val="00514AE2"/>
    <w:rsid w:val="00514FF6"/>
    <w:rsid w:val="00515824"/>
    <w:rsid w:val="00516E83"/>
    <w:rsid w:val="00520A48"/>
    <w:rsid w:val="005213B7"/>
    <w:rsid w:val="0052415A"/>
    <w:rsid w:val="00524F57"/>
    <w:rsid w:val="00525307"/>
    <w:rsid w:val="00525D12"/>
    <w:rsid w:val="00531A0B"/>
    <w:rsid w:val="00531B58"/>
    <w:rsid w:val="00532426"/>
    <w:rsid w:val="00533025"/>
    <w:rsid w:val="005337F3"/>
    <w:rsid w:val="00533C43"/>
    <w:rsid w:val="005346F8"/>
    <w:rsid w:val="00534727"/>
    <w:rsid w:val="0053502B"/>
    <w:rsid w:val="00536B4D"/>
    <w:rsid w:val="00536F11"/>
    <w:rsid w:val="00537BB8"/>
    <w:rsid w:val="005411DF"/>
    <w:rsid w:val="00541B02"/>
    <w:rsid w:val="0054224B"/>
    <w:rsid w:val="0054351E"/>
    <w:rsid w:val="00545570"/>
    <w:rsid w:val="00545FA2"/>
    <w:rsid w:val="00546926"/>
    <w:rsid w:val="005537A9"/>
    <w:rsid w:val="00553D80"/>
    <w:rsid w:val="005540F0"/>
    <w:rsid w:val="005541D5"/>
    <w:rsid w:val="005544E7"/>
    <w:rsid w:val="00554564"/>
    <w:rsid w:val="00555025"/>
    <w:rsid w:val="00555297"/>
    <w:rsid w:val="00555860"/>
    <w:rsid w:val="005564F2"/>
    <w:rsid w:val="005566C2"/>
    <w:rsid w:val="005566F3"/>
    <w:rsid w:val="00560F60"/>
    <w:rsid w:val="0056201C"/>
    <w:rsid w:val="0056331D"/>
    <w:rsid w:val="005640F0"/>
    <w:rsid w:val="00564D8E"/>
    <w:rsid w:val="00566977"/>
    <w:rsid w:val="00570CE8"/>
    <w:rsid w:val="00572BC5"/>
    <w:rsid w:val="00572D31"/>
    <w:rsid w:val="005737EC"/>
    <w:rsid w:val="00574227"/>
    <w:rsid w:val="00574581"/>
    <w:rsid w:val="005746FB"/>
    <w:rsid w:val="00576B4F"/>
    <w:rsid w:val="00577462"/>
    <w:rsid w:val="00577577"/>
    <w:rsid w:val="00577FDA"/>
    <w:rsid w:val="005806D7"/>
    <w:rsid w:val="005819AD"/>
    <w:rsid w:val="00581BDD"/>
    <w:rsid w:val="00581C90"/>
    <w:rsid w:val="00581D5C"/>
    <w:rsid w:val="005840D2"/>
    <w:rsid w:val="0058555C"/>
    <w:rsid w:val="00587302"/>
    <w:rsid w:val="00587995"/>
    <w:rsid w:val="00592FAE"/>
    <w:rsid w:val="00593B2F"/>
    <w:rsid w:val="00593E62"/>
    <w:rsid w:val="005941D2"/>
    <w:rsid w:val="005946CE"/>
    <w:rsid w:val="0059528F"/>
    <w:rsid w:val="00595426"/>
    <w:rsid w:val="00596901"/>
    <w:rsid w:val="00597183"/>
    <w:rsid w:val="00597676"/>
    <w:rsid w:val="005A0E2D"/>
    <w:rsid w:val="005A34CF"/>
    <w:rsid w:val="005A3A4D"/>
    <w:rsid w:val="005A3EE8"/>
    <w:rsid w:val="005A59FB"/>
    <w:rsid w:val="005A5A7F"/>
    <w:rsid w:val="005A6646"/>
    <w:rsid w:val="005A6ACE"/>
    <w:rsid w:val="005A7256"/>
    <w:rsid w:val="005B077C"/>
    <w:rsid w:val="005B09DE"/>
    <w:rsid w:val="005B0BF6"/>
    <w:rsid w:val="005B2181"/>
    <w:rsid w:val="005B283A"/>
    <w:rsid w:val="005B2861"/>
    <w:rsid w:val="005B3826"/>
    <w:rsid w:val="005B395B"/>
    <w:rsid w:val="005B4050"/>
    <w:rsid w:val="005B4FFF"/>
    <w:rsid w:val="005B7311"/>
    <w:rsid w:val="005B78B3"/>
    <w:rsid w:val="005B7E0F"/>
    <w:rsid w:val="005C2352"/>
    <w:rsid w:val="005C2A46"/>
    <w:rsid w:val="005C390D"/>
    <w:rsid w:val="005C419E"/>
    <w:rsid w:val="005C5BC3"/>
    <w:rsid w:val="005C6741"/>
    <w:rsid w:val="005D0996"/>
    <w:rsid w:val="005D267A"/>
    <w:rsid w:val="005D4A47"/>
    <w:rsid w:val="005D4C89"/>
    <w:rsid w:val="005E08AE"/>
    <w:rsid w:val="005E0D77"/>
    <w:rsid w:val="005E168E"/>
    <w:rsid w:val="005E1DF4"/>
    <w:rsid w:val="005E2A57"/>
    <w:rsid w:val="005E3C7E"/>
    <w:rsid w:val="005E4DB2"/>
    <w:rsid w:val="005E5883"/>
    <w:rsid w:val="005E5CD4"/>
    <w:rsid w:val="005F00F6"/>
    <w:rsid w:val="005F0C00"/>
    <w:rsid w:val="005F3049"/>
    <w:rsid w:val="005F31C8"/>
    <w:rsid w:val="005F3A23"/>
    <w:rsid w:val="005F3FED"/>
    <w:rsid w:val="005F4B85"/>
    <w:rsid w:val="005F53CD"/>
    <w:rsid w:val="005F5469"/>
    <w:rsid w:val="005F7B0C"/>
    <w:rsid w:val="005F7C6E"/>
    <w:rsid w:val="0060074B"/>
    <w:rsid w:val="00600AB6"/>
    <w:rsid w:val="006011B7"/>
    <w:rsid w:val="0060139F"/>
    <w:rsid w:val="00602F8F"/>
    <w:rsid w:val="0060481C"/>
    <w:rsid w:val="00604CCA"/>
    <w:rsid w:val="00604FF3"/>
    <w:rsid w:val="00605510"/>
    <w:rsid w:val="006071A8"/>
    <w:rsid w:val="00610292"/>
    <w:rsid w:val="00616A95"/>
    <w:rsid w:val="00616BB7"/>
    <w:rsid w:val="006170F0"/>
    <w:rsid w:val="0061718E"/>
    <w:rsid w:val="006202C2"/>
    <w:rsid w:val="00620E53"/>
    <w:rsid w:val="006215D7"/>
    <w:rsid w:val="00621C0D"/>
    <w:rsid w:val="0062214F"/>
    <w:rsid w:val="00623F7B"/>
    <w:rsid w:val="0062428D"/>
    <w:rsid w:val="00624425"/>
    <w:rsid w:val="00624492"/>
    <w:rsid w:val="0062527C"/>
    <w:rsid w:val="00625572"/>
    <w:rsid w:val="006255F4"/>
    <w:rsid w:val="00626FD9"/>
    <w:rsid w:val="006322FE"/>
    <w:rsid w:val="00632306"/>
    <w:rsid w:val="00632715"/>
    <w:rsid w:val="006330BE"/>
    <w:rsid w:val="00633451"/>
    <w:rsid w:val="0063658A"/>
    <w:rsid w:val="00636B21"/>
    <w:rsid w:val="006409D3"/>
    <w:rsid w:val="006411BD"/>
    <w:rsid w:val="00642E29"/>
    <w:rsid w:val="00642F53"/>
    <w:rsid w:val="00644A70"/>
    <w:rsid w:val="00645A77"/>
    <w:rsid w:val="00647180"/>
    <w:rsid w:val="0064753D"/>
    <w:rsid w:val="00650A20"/>
    <w:rsid w:val="006529B7"/>
    <w:rsid w:val="00652D13"/>
    <w:rsid w:val="00652E0F"/>
    <w:rsid w:val="00653058"/>
    <w:rsid w:val="0065498B"/>
    <w:rsid w:val="00654A23"/>
    <w:rsid w:val="006562EE"/>
    <w:rsid w:val="006567FB"/>
    <w:rsid w:val="00657842"/>
    <w:rsid w:val="0066145E"/>
    <w:rsid w:val="0066215A"/>
    <w:rsid w:val="00662264"/>
    <w:rsid w:val="00662DD5"/>
    <w:rsid w:val="0066318E"/>
    <w:rsid w:val="00663A25"/>
    <w:rsid w:val="00663CB4"/>
    <w:rsid w:val="006665C8"/>
    <w:rsid w:val="00666C2D"/>
    <w:rsid w:val="00667013"/>
    <w:rsid w:val="00667607"/>
    <w:rsid w:val="00667E72"/>
    <w:rsid w:val="0067117D"/>
    <w:rsid w:val="00672E7C"/>
    <w:rsid w:val="0067314F"/>
    <w:rsid w:val="00674022"/>
    <w:rsid w:val="0067474C"/>
    <w:rsid w:val="00675D56"/>
    <w:rsid w:val="00675FC0"/>
    <w:rsid w:val="00676F2E"/>
    <w:rsid w:val="00677E20"/>
    <w:rsid w:val="0068009D"/>
    <w:rsid w:val="00681391"/>
    <w:rsid w:val="006814D1"/>
    <w:rsid w:val="00682F29"/>
    <w:rsid w:val="0068394E"/>
    <w:rsid w:val="00685160"/>
    <w:rsid w:val="00685F9D"/>
    <w:rsid w:val="00686437"/>
    <w:rsid w:val="00687034"/>
    <w:rsid w:val="00687DBA"/>
    <w:rsid w:val="00691BB1"/>
    <w:rsid w:val="00691E87"/>
    <w:rsid w:val="00692748"/>
    <w:rsid w:val="006931DB"/>
    <w:rsid w:val="00694051"/>
    <w:rsid w:val="0069411A"/>
    <w:rsid w:val="00694C9A"/>
    <w:rsid w:val="006A0BAB"/>
    <w:rsid w:val="006A243B"/>
    <w:rsid w:val="006A438C"/>
    <w:rsid w:val="006A58B5"/>
    <w:rsid w:val="006A5B4A"/>
    <w:rsid w:val="006A771A"/>
    <w:rsid w:val="006A7AE6"/>
    <w:rsid w:val="006A7E10"/>
    <w:rsid w:val="006B0A52"/>
    <w:rsid w:val="006B161B"/>
    <w:rsid w:val="006B2C7F"/>
    <w:rsid w:val="006B381F"/>
    <w:rsid w:val="006B3A1E"/>
    <w:rsid w:val="006B4635"/>
    <w:rsid w:val="006B500A"/>
    <w:rsid w:val="006B6866"/>
    <w:rsid w:val="006B6DC5"/>
    <w:rsid w:val="006B6DD8"/>
    <w:rsid w:val="006B7BC5"/>
    <w:rsid w:val="006B7D6D"/>
    <w:rsid w:val="006C029C"/>
    <w:rsid w:val="006C098B"/>
    <w:rsid w:val="006C130E"/>
    <w:rsid w:val="006C1EB4"/>
    <w:rsid w:val="006C2515"/>
    <w:rsid w:val="006C2D8A"/>
    <w:rsid w:val="006C3091"/>
    <w:rsid w:val="006C3476"/>
    <w:rsid w:val="006C46D3"/>
    <w:rsid w:val="006C5978"/>
    <w:rsid w:val="006C7CD5"/>
    <w:rsid w:val="006C7E01"/>
    <w:rsid w:val="006D0015"/>
    <w:rsid w:val="006D0F5C"/>
    <w:rsid w:val="006D131E"/>
    <w:rsid w:val="006D2336"/>
    <w:rsid w:val="006D3012"/>
    <w:rsid w:val="006D330D"/>
    <w:rsid w:val="006D337D"/>
    <w:rsid w:val="006D41A4"/>
    <w:rsid w:val="006D7145"/>
    <w:rsid w:val="006E0483"/>
    <w:rsid w:val="006E0A0F"/>
    <w:rsid w:val="006E0C60"/>
    <w:rsid w:val="006E140C"/>
    <w:rsid w:val="006E4066"/>
    <w:rsid w:val="006E45CD"/>
    <w:rsid w:val="006E58A9"/>
    <w:rsid w:val="006E5C02"/>
    <w:rsid w:val="006E6DFF"/>
    <w:rsid w:val="006E79EC"/>
    <w:rsid w:val="006E7BB5"/>
    <w:rsid w:val="006F1792"/>
    <w:rsid w:val="006F1CA0"/>
    <w:rsid w:val="006F4045"/>
    <w:rsid w:val="006F5196"/>
    <w:rsid w:val="006F597E"/>
    <w:rsid w:val="006F5E80"/>
    <w:rsid w:val="006F5F71"/>
    <w:rsid w:val="006F6D79"/>
    <w:rsid w:val="006F7B60"/>
    <w:rsid w:val="0070156D"/>
    <w:rsid w:val="00701639"/>
    <w:rsid w:val="0070201C"/>
    <w:rsid w:val="00703336"/>
    <w:rsid w:val="00704C47"/>
    <w:rsid w:val="0070515F"/>
    <w:rsid w:val="00705373"/>
    <w:rsid w:val="00705C2C"/>
    <w:rsid w:val="007066A9"/>
    <w:rsid w:val="00707C23"/>
    <w:rsid w:val="00713324"/>
    <w:rsid w:val="00713E18"/>
    <w:rsid w:val="0071442C"/>
    <w:rsid w:val="007148C2"/>
    <w:rsid w:val="00717CEF"/>
    <w:rsid w:val="00720D30"/>
    <w:rsid w:val="007212FF"/>
    <w:rsid w:val="00721923"/>
    <w:rsid w:val="00721A68"/>
    <w:rsid w:val="00722631"/>
    <w:rsid w:val="0072286C"/>
    <w:rsid w:val="00723055"/>
    <w:rsid w:val="007234E4"/>
    <w:rsid w:val="00723898"/>
    <w:rsid w:val="00723D34"/>
    <w:rsid w:val="00725ED9"/>
    <w:rsid w:val="00726F71"/>
    <w:rsid w:val="00730996"/>
    <w:rsid w:val="00730A75"/>
    <w:rsid w:val="00730BB4"/>
    <w:rsid w:val="007311DC"/>
    <w:rsid w:val="00732A31"/>
    <w:rsid w:val="00733389"/>
    <w:rsid w:val="00736408"/>
    <w:rsid w:val="00736BB2"/>
    <w:rsid w:val="00737764"/>
    <w:rsid w:val="00737C6F"/>
    <w:rsid w:val="00741344"/>
    <w:rsid w:val="0074357F"/>
    <w:rsid w:val="00743D42"/>
    <w:rsid w:val="007452B3"/>
    <w:rsid w:val="00745EF9"/>
    <w:rsid w:val="00751441"/>
    <w:rsid w:val="007514AB"/>
    <w:rsid w:val="007518A4"/>
    <w:rsid w:val="00754FB4"/>
    <w:rsid w:val="0075649C"/>
    <w:rsid w:val="00757150"/>
    <w:rsid w:val="007571E4"/>
    <w:rsid w:val="00760C96"/>
    <w:rsid w:val="007612F0"/>
    <w:rsid w:val="00763932"/>
    <w:rsid w:val="00764BD7"/>
    <w:rsid w:val="00765769"/>
    <w:rsid w:val="0076578D"/>
    <w:rsid w:val="00767C87"/>
    <w:rsid w:val="00770CF4"/>
    <w:rsid w:val="00770E83"/>
    <w:rsid w:val="00771091"/>
    <w:rsid w:val="00772CCB"/>
    <w:rsid w:val="00774331"/>
    <w:rsid w:val="00775D94"/>
    <w:rsid w:val="007769DC"/>
    <w:rsid w:val="00776F74"/>
    <w:rsid w:val="007775E5"/>
    <w:rsid w:val="00777BB2"/>
    <w:rsid w:val="0078008E"/>
    <w:rsid w:val="00780893"/>
    <w:rsid w:val="00781357"/>
    <w:rsid w:val="00781563"/>
    <w:rsid w:val="00782BE8"/>
    <w:rsid w:val="0078310C"/>
    <w:rsid w:val="007842D1"/>
    <w:rsid w:val="00784F39"/>
    <w:rsid w:val="00786461"/>
    <w:rsid w:val="00786CB1"/>
    <w:rsid w:val="00786DC6"/>
    <w:rsid w:val="00786E09"/>
    <w:rsid w:val="00787663"/>
    <w:rsid w:val="00791F7A"/>
    <w:rsid w:val="007929D2"/>
    <w:rsid w:val="007937C1"/>
    <w:rsid w:val="00794910"/>
    <w:rsid w:val="00795881"/>
    <w:rsid w:val="00796790"/>
    <w:rsid w:val="0079698B"/>
    <w:rsid w:val="007A175A"/>
    <w:rsid w:val="007A20E5"/>
    <w:rsid w:val="007A3706"/>
    <w:rsid w:val="007A4401"/>
    <w:rsid w:val="007A4DB3"/>
    <w:rsid w:val="007A5609"/>
    <w:rsid w:val="007A73CD"/>
    <w:rsid w:val="007A79F9"/>
    <w:rsid w:val="007B001D"/>
    <w:rsid w:val="007B0DCC"/>
    <w:rsid w:val="007B243D"/>
    <w:rsid w:val="007B3B45"/>
    <w:rsid w:val="007B415D"/>
    <w:rsid w:val="007B4758"/>
    <w:rsid w:val="007B614E"/>
    <w:rsid w:val="007B63C9"/>
    <w:rsid w:val="007B7529"/>
    <w:rsid w:val="007C107E"/>
    <w:rsid w:val="007C135A"/>
    <w:rsid w:val="007C1DC1"/>
    <w:rsid w:val="007C30B0"/>
    <w:rsid w:val="007C3900"/>
    <w:rsid w:val="007C3AF1"/>
    <w:rsid w:val="007C4985"/>
    <w:rsid w:val="007C5652"/>
    <w:rsid w:val="007C5EC9"/>
    <w:rsid w:val="007C674C"/>
    <w:rsid w:val="007C6835"/>
    <w:rsid w:val="007D0CDF"/>
    <w:rsid w:val="007D13E4"/>
    <w:rsid w:val="007D252F"/>
    <w:rsid w:val="007D2909"/>
    <w:rsid w:val="007D2AFA"/>
    <w:rsid w:val="007D3479"/>
    <w:rsid w:val="007D4B65"/>
    <w:rsid w:val="007D5DB2"/>
    <w:rsid w:val="007D6E3D"/>
    <w:rsid w:val="007D6FC2"/>
    <w:rsid w:val="007D74CF"/>
    <w:rsid w:val="007E01B9"/>
    <w:rsid w:val="007E0B05"/>
    <w:rsid w:val="007E15DA"/>
    <w:rsid w:val="007E2B8C"/>
    <w:rsid w:val="007E2BB0"/>
    <w:rsid w:val="007E2E8A"/>
    <w:rsid w:val="007E40EB"/>
    <w:rsid w:val="007E45A4"/>
    <w:rsid w:val="007E4E6F"/>
    <w:rsid w:val="007E55E0"/>
    <w:rsid w:val="007E57D0"/>
    <w:rsid w:val="007F0D75"/>
    <w:rsid w:val="007F2D73"/>
    <w:rsid w:val="007F38B8"/>
    <w:rsid w:val="007F4933"/>
    <w:rsid w:val="007F5614"/>
    <w:rsid w:val="007F5FB6"/>
    <w:rsid w:val="007F61FC"/>
    <w:rsid w:val="007F753A"/>
    <w:rsid w:val="007F780A"/>
    <w:rsid w:val="007F797D"/>
    <w:rsid w:val="00800810"/>
    <w:rsid w:val="0080102C"/>
    <w:rsid w:val="008016BC"/>
    <w:rsid w:val="00801D4F"/>
    <w:rsid w:val="00802981"/>
    <w:rsid w:val="00802D7F"/>
    <w:rsid w:val="00804188"/>
    <w:rsid w:val="00804C0D"/>
    <w:rsid w:val="00806AB0"/>
    <w:rsid w:val="00806DCC"/>
    <w:rsid w:val="008072BB"/>
    <w:rsid w:val="00810EC9"/>
    <w:rsid w:val="00811EA4"/>
    <w:rsid w:val="00813AEB"/>
    <w:rsid w:val="00813B8D"/>
    <w:rsid w:val="008162F6"/>
    <w:rsid w:val="00817E6E"/>
    <w:rsid w:val="008215D0"/>
    <w:rsid w:val="00821FB8"/>
    <w:rsid w:val="00822B6D"/>
    <w:rsid w:val="00822FFD"/>
    <w:rsid w:val="008236F5"/>
    <w:rsid w:val="00823E0E"/>
    <w:rsid w:val="00825C37"/>
    <w:rsid w:val="00825E3A"/>
    <w:rsid w:val="008265A4"/>
    <w:rsid w:val="0082664A"/>
    <w:rsid w:val="00831E11"/>
    <w:rsid w:val="0083322F"/>
    <w:rsid w:val="0083388A"/>
    <w:rsid w:val="0083429F"/>
    <w:rsid w:val="008354E2"/>
    <w:rsid w:val="00835CCC"/>
    <w:rsid w:val="00836140"/>
    <w:rsid w:val="00836E96"/>
    <w:rsid w:val="00837F17"/>
    <w:rsid w:val="0084028E"/>
    <w:rsid w:val="008407F9"/>
    <w:rsid w:val="00841415"/>
    <w:rsid w:val="00842075"/>
    <w:rsid w:val="00842177"/>
    <w:rsid w:val="0084738D"/>
    <w:rsid w:val="00847626"/>
    <w:rsid w:val="00847CF6"/>
    <w:rsid w:val="00851233"/>
    <w:rsid w:val="00851F8A"/>
    <w:rsid w:val="008539A8"/>
    <w:rsid w:val="00856D39"/>
    <w:rsid w:val="00860951"/>
    <w:rsid w:val="00864BC0"/>
    <w:rsid w:val="008676D4"/>
    <w:rsid w:val="00867C85"/>
    <w:rsid w:val="00873300"/>
    <w:rsid w:val="0087454A"/>
    <w:rsid w:val="00874DE3"/>
    <w:rsid w:val="008750B7"/>
    <w:rsid w:val="00875C1B"/>
    <w:rsid w:val="00875C68"/>
    <w:rsid w:val="00880282"/>
    <w:rsid w:val="00880619"/>
    <w:rsid w:val="00882656"/>
    <w:rsid w:val="00883C3F"/>
    <w:rsid w:val="00885B7C"/>
    <w:rsid w:val="00885E6B"/>
    <w:rsid w:val="00886D57"/>
    <w:rsid w:val="00887DA8"/>
    <w:rsid w:val="00891AF1"/>
    <w:rsid w:val="00892394"/>
    <w:rsid w:val="008923A2"/>
    <w:rsid w:val="00893614"/>
    <w:rsid w:val="00893CE1"/>
    <w:rsid w:val="008945F9"/>
    <w:rsid w:val="00894E53"/>
    <w:rsid w:val="0089506C"/>
    <w:rsid w:val="008973D6"/>
    <w:rsid w:val="008973F7"/>
    <w:rsid w:val="008A14E1"/>
    <w:rsid w:val="008A391F"/>
    <w:rsid w:val="008A3C4E"/>
    <w:rsid w:val="008A5D25"/>
    <w:rsid w:val="008A7E6A"/>
    <w:rsid w:val="008B20B2"/>
    <w:rsid w:val="008B2DC5"/>
    <w:rsid w:val="008B2E4A"/>
    <w:rsid w:val="008B3808"/>
    <w:rsid w:val="008B4100"/>
    <w:rsid w:val="008B41CC"/>
    <w:rsid w:val="008B52DD"/>
    <w:rsid w:val="008B5F9B"/>
    <w:rsid w:val="008B72E4"/>
    <w:rsid w:val="008C290D"/>
    <w:rsid w:val="008C3084"/>
    <w:rsid w:val="008C393F"/>
    <w:rsid w:val="008C3E97"/>
    <w:rsid w:val="008C4209"/>
    <w:rsid w:val="008C4639"/>
    <w:rsid w:val="008C48AB"/>
    <w:rsid w:val="008C5B8E"/>
    <w:rsid w:val="008C5F1D"/>
    <w:rsid w:val="008C6076"/>
    <w:rsid w:val="008C70CC"/>
    <w:rsid w:val="008D3855"/>
    <w:rsid w:val="008D4FDE"/>
    <w:rsid w:val="008D60D9"/>
    <w:rsid w:val="008D762B"/>
    <w:rsid w:val="008E2D54"/>
    <w:rsid w:val="008E35F5"/>
    <w:rsid w:val="008E37BA"/>
    <w:rsid w:val="008E6A01"/>
    <w:rsid w:val="008E6B75"/>
    <w:rsid w:val="008F1910"/>
    <w:rsid w:val="008F1F50"/>
    <w:rsid w:val="008F2A0B"/>
    <w:rsid w:val="008F5629"/>
    <w:rsid w:val="008F57AA"/>
    <w:rsid w:val="008F6120"/>
    <w:rsid w:val="008F7975"/>
    <w:rsid w:val="009007BA"/>
    <w:rsid w:val="00901295"/>
    <w:rsid w:val="00902673"/>
    <w:rsid w:val="009027A0"/>
    <w:rsid w:val="00903047"/>
    <w:rsid w:val="0090374C"/>
    <w:rsid w:val="00903EC8"/>
    <w:rsid w:val="00904AE5"/>
    <w:rsid w:val="00905A70"/>
    <w:rsid w:val="0090671D"/>
    <w:rsid w:val="00906B69"/>
    <w:rsid w:val="00907A6C"/>
    <w:rsid w:val="00910E96"/>
    <w:rsid w:val="0091134F"/>
    <w:rsid w:val="00911FD0"/>
    <w:rsid w:val="00912654"/>
    <w:rsid w:val="00912859"/>
    <w:rsid w:val="00912D15"/>
    <w:rsid w:val="00913716"/>
    <w:rsid w:val="009164B4"/>
    <w:rsid w:val="00916E69"/>
    <w:rsid w:val="009201F5"/>
    <w:rsid w:val="0092174F"/>
    <w:rsid w:val="00922729"/>
    <w:rsid w:val="00922B5F"/>
    <w:rsid w:val="00923C03"/>
    <w:rsid w:val="00931320"/>
    <w:rsid w:val="009317D1"/>
    <w:rsid w:val="00934C75"/>
    <w:rsid w:val="00934E44"/>
    <w:rsid w:val="00936633"/>
    <w:rsid w:val="00937B2D"/>
    <w:rsid w:val="00937EBA"/>
    <w:rsid w:val="009409BD"/>
    <w:rsid w:val="0094111F"/>
    <w:rsid w:val="00942709"/>
    <w:rsid w:val="00943FA2"/>
    <w:rsid w:val="009460F5"/>
    <w:rsid w:val="00946488"/>
    <w:rsid w:val="00947ED3"/>
    <w:rsid w:val="00951FC1"/>
    <w:rsid w:val="00952716"/>
    <w:rsid w:val="009533FE"/>
    <w:rsid w:val="009535E4"/>
    <w:rsid w:val="00955BF1"/>
    <w:rsid w:val="00957801"/>
    <w:rsid w:val="00957C0F"/>
    <w:rsid w:val="00957E03"/>
    <w:rsid w:val="00960388"/>
    <w:rsid w:val="009609CE"/>
    <w:rsid w:val="0096193E"/>
    <w:rsid w:val="00962489"/>
    <w:rsid w:val="0096313A"/>
    <w:rsid w:val="00965199"/>
    <w:rsid w:val="009665C0"/>
    <w:rsid w:val="0096742F"/>
    <w:rsid w:val="0096763F"/>
    <w:rsid w:val="009678CF"/>
    <w:rsid w:val="009705C7"/>
    <w:rsid w:val="00975D40"/>
    <w:rsid w:val="00976A08"/>
    <w:rsid w:val="009813B9"/>
    <w:rsid w:val="00982EAD"/>
    <w:rsid w:val="00984580"/>
    <w:rsid w:val="009850CD"/>
    <w:rsid w:val="009856FA"/>
    <w:rsid w:val="00985879"/>
    <w:rsid w:val="0098636C"/>
    <w:rsid w:val="00990291"/>
    <w:rsid w:val="0099030E"/>
    <w:rsid w:val="00992138"/>
    <w:rsid w:val="009924A4"/>
    <w:rsid w:val="009928A4"/>
    <w:rsid w:val="00992982"/>
    <w:rsid w:val="00993600"/>
    <w:rsid w:val="0099415C"/>
    <w:rsid w:val="0099478D"/>
    <w:rsid w:val="009951D4"/>
    <w:rsid w:val="009951F8"/>
    <w:rsid w:val="00995BD8"/>
    <w:rsid w:val="00996A68"/>
    <w:rsid w:val="009975F4"/>
    <w:rsid w:val="009A03D7"/>
    <w:rsid w:val="009A0CDE"/>
    <w:rsid w:val="009A115B"/>
    <w:rsid w:val="009A1E3D"/>
    <w:rsid w:val="009A79F7"/>
    <w:rsid w:val="009A7B8C"/>
    <w:rsid w:val="009B07AD"/>
    <w:rsid w:val="009B19FB"/>
    <w:rsid w:val="009B1DAC"/>
    <w:rsid w:val="009B292A"/>
    <w:rsid w:val="009B338F"/>
    <w:rsid w:val="009B5482"/>
    <w:rsid w:val="009B5C3F"/>
    <w:rsid w:val="009B757A"/>
    <w:rsid w:val="009B7E9E"/>
    <w:rsid w:val="009B7F31"/>
    <w:rsid w:val="009C0806"/>
    <w:rsid w:val="009C200C"/>
    <w:rsid w:val="009C48A3"/>
    <w:rsid w:val="009C54AF"/>
    <w:rsid w:val="009C630A"/>
    <w:rsid w:val="009C7249"/>
    <w:rsid w:val="009C7AE6"/>
    <w:rsid w:val="009D061A"/>
    <w:rsid w:val="009D0662"/>
    <w:rsid w:val="009D0A5B"/>
    <w:rsid w:val="009D0DE2"/>
    <w:rsid w:val="009D159B"/>
    <w:rsid w:val="009D205E"/>
    <w:rsid w:val="009D2AAD"/>
    <w:rsid w:val="009D3D40"/>
    <w:rsid w:val="009D3DBA"/>
    <w:rsid w:val="009D4134"/>
    <w:rsid w:val="009D4177"/>
    <w:rsid w:val="009D5BB5"/>
    <w:rsid w:val="009D6322"/>
    <w:rsid w:val="009D6F5A"/>
    <w:rsid w:val="009D7323"/>
    <w:rsid w:val="009D751A"/>
    <w:rsid w:val="009E40B1"/>
    <w:rsid w:val="009E4C5F"/>
    <w:rsid w:val="009E53C2"/>
    <w:rsid w:val="009E61C4"/>
    <w:rsid w:val="009F0E8E"/>
    <w:rsid w:val="009F1875"/>
    <w:rsid w:val="009F18EA"/>
    <w:rsid w:val="009F1C51"/>
    <w:rsid w:val="009F1DA4"/>
    <w:rsid w:val="009F2715"/>
    <w:rsid w:val="009F3CE4"/>
    <w:rsid w:val="009F3F73"/>
    <w:rsid w:val="009F4811"/>
    <w:rsid w:val="009F51E9"/>
    <w:rsid w:val="009F629D"/>
    <w:rsid w:val="009F62C5"/>
    <w:rsid w:val="009F6508"/>
    <w:rsid w:val="009F6A8F"/>
    <w:rsid w:val="00A01972"/>
    <w:rsid w:val="00A01B51"/>
    <w:rsid w:val="00A01EF1"/>
    <w:rsid w:val="00A02B91"/>
    <w:rsid w:val="00A03349"/>
    <w:rsid w:val="00A0339C"/>
    <w:rsid w:val="00A03F47"/>
    <w:rsid w:val="00A052CD"/>
    <w:rsid w:val="00A06BFE"/>
    <w:rsid w:val="00A06E61"/>
    <w:rsid w:val="00A06FBD"/>
    <w:rsid w:val="00A0716E"/>
    <w:rsid w:val="00A074CB"/>
    <w:rsid w:val="00A10671"/>
    <w:rsid w:val="00A118F0"/>
    <w:rsid w:val="00A121D1"/>
    <w:rsid w:val="00A12619"/>
    <w:rsid w:val="00A137F1"/>
    <w:rsid w:val="00A14B3F"/>
    <w:rsid w:val="00A14E3F"/>
    <w:rsid w:val="00A16572"/>
    <w:rsid w:val="00A16FF7"/>
    <w:rsid w:val="00A17856"/>
    <w:rsid w:val="00A20319"/>
    <w:rsid w:val="00A25C86"/>
    <w:rsid w:val="00A27849"/>
    <w:rsid w:val="00A31917"/>
    <w:rsid w:val="00A319BB"/>
    <w:rsid w:val="00A3255F"/>
    <w:rsid w:val="00A3483F"/>
    <w:rsid w:val="00A35E95"/>
    <w:rsid w:val="00A36635"/>
    <w:rsid w:val="00A37208"/>
    <w:rsid w:val="00A37679"/>
    <w:rsid w:val="00A40700"/>
    <w:rsid w:val="00A41E22"/>
    <w:rsid w:val="00A4248E"/>
    <w:rsid w:val="00A441A4"/>
    <w:rsid w:val="00A443F7"/>
    <w:rsid w:val="00A447B2"/>
    <w:rsid w:val="00A44908"/>
    <w:rsid w:val="00A44B2F"/>
    <w:rsid w:val="00A477D4"/>
    <w:rsid w:val="00A5066A"/>
    <w:rsid w:val="00A50BF6"/>
    <w:rsid w:val="00A50C66"/>
    <w:rsid w:val="00A50F43"/>
    <w:rsid w:val="00A51108"/>
    <w:rsid w:val="00A5252E"/>
    <w:rsid w:val="00A52B77"/>
    <w:rsid w:val="00A52DB5"/>
    <w:rsid w:val="00A56764"/>
    <w:rsid w:val="00A57504"/>
    <w:rsid w:val="00A60139"/>
    <w:rsid w:val="00A6088A"/>
    <w:rsid w:val="00A62336"/>
    <w:rsid w:val="00A63481"/>
    <w:rsid w:val="00A6351D"/>
    <w:rsid w:val="00A64CB1"/>
    <w:rsid w:val="00A6610F"/>
    <w:rsid w:val="00A67979"/>
    <w:rsid w:val="00A703D1"/>
    <w:rsid w:val="00A71B86"/>
    <w:rsid w:val="00A72111"/>
    <w:rsid w:val="00A72208"/>
    <w:rsid w:val="00A72B5B"/>
    <w:rsid w:val="00A730F2"/>
    <w:rsid w:val="00A74628"/>
    <w:rsid w:val="00A74B33"/>
    <w:rsid w:val="00A74C07"/>
    <w:rsid w:val="00A77AAD"/>
    <w:rsid w:val="00A806CC"/>
    <w:rsid w:val="00A80AEC"/>
    <w:rsid w:val="00A817FB"/>
    <w:rsid w:val="00A81A32"/>
    <w:rsid w:val="00A82191"/>
    <w:rsid w:val="00A82364"/>
    <w:rsid w:val="00A82C2E"/>
    <w:rsid w:val="00A83191"/>
    <w:rsid w:val="00A8351C"/>
    <w:rsid w:val="00A85766"/>
    <w:rsid w:val="00A86A20"/>
    <w:rsid w:val="00A903CB"/>
    <w:rsid w:val="00A905A6"/>
    <w:rsid w:val="00A905B2"/>
    <w:rsid w:val="00A906CB"/>
    <w:rsid w:val="00A90BAA"/>
    <w:rsid w:val="00A91BBA"/>
    <w:rsid w:val="00A91C60"/>
    <w:rsid w:val="00A92A75"/>
    <w:rsid w:val="00A93766"/>
    <w:rsid w:val="00A9477C"/>
    <w:rsid w:val="00A94A03"/>
    <w:rsid w:val="00A950E9"/>
    <w:rsid w:val="00A95C31"/>
    <w:rsid w:val="00A97A43"/>
    <w:rsid w:val="00AA24FA"/>
    <w:rsid w:val="00AA3A88"/>
    <w:rsid w:val="00AA3B72"/>
    <w:rsid w:val="00AA3D0C"/>
    <w:rsid w:val="00AA47D8"/>
    <w:rsid w:val="00AA53FD"/>
    <w:rsid w:val="00AA646B"/>
    <w:rsid w:val="00AA6E79"/>
    <w:rsid w:val="00AA7314"/>
    <w:rsid w:val="00AB17AD"/>
    <w:rsid w:val="00AB1B70"/>
    <w:rsid w:val="00AB1B9E"/>
    <w:rsid w:val="00AB2676"/>
    <w:rsid w:val="00AB2E4F"/>
    <w:rsid w:val="00AB39CA"/>
    <w:rsid w:val="00AB4759"/>
    <w:rsid w:val="00AB4A30"/>
    <w:rsid w:val="00AB5DA2"/>
    <w:rsid w:val="00AB7297"/>
    <w:rsid w:val="00AB74BA"/>
    <w:rsid w:val="00AB79C2"/>
    <w:rsid w:val="00AB7ED8"/>
    <w:rsid w:val="00AC02C6"/>
    <w:rsid w:val="00AC0AF4"/>
    <w:rsid w:val="00AC0D81"/>
    <w:rsid w:val="00AC1942"/>
    <w:rsid w:val="00AC4351"/>
    <w:rsid w:val="00AC54BE"/>
    <w:rsid w:val="00AC5CAA"/>
    <w:rsid w:val="00AC63EF"/>
    <w:rsid w:val="00AC663C"/>
    <w:rsid w:val="00AC68C7"/>
    <w:rsid w:val="00AC6AD7"/>
    <w:rsid w:val="00AD2E11"/>
    <w:rsid w:val="00AD357B"/>
    <w:rsid w:val="00AD36B6"/>
    <w:rsid w:val="00AD4A92"/>
    <w:rsid w:val="00AD4D49"/>
    <w:rsid w:val="00AD6244"/>
    <w:rsid w:val="00AD651A"/>
    <w:rsid w:val="00AE2144"/>
    <w:rsid w:val="00AE26B2"/>
    <w:rsid w:val="00AE3206"/>
    <w:rsid w:val="00AE4310"/>
    <w:rsid w:val="00AE516E"/>
    <w:rsid w:val="00AE5618"/>
    <w:rsid w:val="00AE607D"/>
    <w:rsid w:val="00AE611A"/>
    <w:rsid w:val="00AE6E6C"/>
    <w:rsid w:val="00AE70B7"/>
    <w:rsid w:val="00AF124D"/>
    <w:rsid w:val="00AF1E73"/>
    <w:rsid w:val="00AF4E99"/>
    <w:rsid w:val="00AF5BED"/>
    <w:rsid w:val="00AF650C"/>
    <w:rsid w:val="00AF7C10"/>
    <w:rsid w:val="00B02846"/>
    <w:rsid w:val="00B02AE3"/>
    <w:rsid w:val="00B03525"/>
    <w:rsid w:val="00B03C99"/>
    <w:rsid w:val="00B0419A"/>
    <w:rsid w:val="00B042BB"/>
    <w:rsid w:val="00B04DA8"/>
    <w:rsid w:val="00B068F7"/>
    <w:rsid w:val="00B10D44"/>
    <w:rsid w:val="00B121B0"/>
    <w:rsid w:val="00B125AA"/>
    <w:rsid w:val="00B1322B"/>
    <w:rsid w:val="00B14445"/>
    <w:rsid w:val="00B14471"/>
    <w:rsid w:val="00B1471B"/>
    <w:rsid w:val="00B159D1"/>
    <w:rsid w:val="00B15C41"/>
    <w:rsid w:val="00B16017"/>
    <w:rsid w:val="00B17646"/>
    <w:rsid w:val="00B17855"/>
    <w:rsid w:val="00B209AE"/>
    <w:rsid w:val="00B20E41"/>
    <w:rsid w:val="00B21FBF"/>
    <w:rsid w:val="00B22FF7"/>
    <w:rsid w:val="00B2365D"/>
    <w:rsid w:val="00B255C8"/>
    <w:rsid w:val="00B27EEE"/>
    <w:rsid w:val="00B30E1D"/>
    <w:rsid w:val="00B31650"/>
    <w:rsid w:val="00B3291D"/>
    <w:rsid w:val="00B33C13"/>
    <w:rsid w:val="00B33E95"/>
    <w:rsid w:val="00B33F7F"/>
    <w:rsid w:val="00B35B66"/>
    <w:rsid w:val="00B37891"/>
    <w:rsid w:val="00B413BA"/>
    <w:rsid w:val="00B418A0"/>
    <w:rsid w:val="00B509AA"/>
    <w:rsid w:val="00B51C84"/>
    <w:rsid w:val="00B51E0E"/>
    <w:rsid w:val="00B53182"/>
    <w:rsid w:val="00B540FC"/>
    <w:rsid w:val="00B565AF"/>
    <w:rsid w:val="00B565CF"/>
    <w:rsid w:val="00B57D0D"/>
    <w:rsid w:val="00B60569"/>
    <w:rsid w:val="00B61567"/>
    <w:rsid w:val="00B6265D"/>
    <w:rsid w:val="00B629DF"/>
    <w:rsid w:val="00B633BF"/>
    <w:rsid w:val="00B63A02"/>
    <w:rsid w:val="00B643E6"/>
    <w:rsid w:val="00B645AF"/>
    <w:rsid w:val="00B655B9"/>
    <w:rsid w:val="00B658DA"/>
    <w:rsid w:val="00B6622E"/>
    <w:rsid w:val="00B66356"/>
    <w:rsid w:val="00B66735"/>
    <w:rsid w:val="00B66B8B"/>
    <w:rsid w:val="00B67F6A"/>
    <w:rsid w:val="00B701C5"/>
    <w:rsid w:val="00B71FBD"/>
    <w:rsid w:val="00B753A8"/>
    <w:rsid w:val="00B757B8"/>
    <w:rsid w:val="00B765CE"/>
    <w:rsid w:val="00B76BC4"/>
    <w:rsid w:val="00B77CAB"/>
    <w:rsid w:val="00B82130"/>
    <w:rsid w:val="00B850E3"/>
    <w:rsid w:val="00B86654"/>
    <w:rsid w:val="00B8696F"/>
    <w:rsid w:val="00B86F5B"/>
    <w:rsid w:val="00B905E9"/>
    <w:rsid w:val="00B90934"/>
    <w:rsid w:val="00B9098C"/>
    <w:rsid w:val="00B91342"/>
    <w:rsid w:val="00B9359C"/>
    <w:rsid w:val="00B93E7C"/>
    <w:rsid w:val="00B94A31"/>
    <w:rsid w:val="00B965D5"/>
    <w:rsid w:val="00B97DAA"/>
    <w:rsid w:val="00B97DDF"/>
    <w:rsid w:val="00BA0644"/>
    <w:rsid w:val="00BA0E51"/>
    <w:rsid w:val="00BA11F7"/>
    <w:rsid w:val="00BA1439"/>
    <w:rsid w:val="00BA1D0C"/>
    <w:rsid w:val="00BA213F"/>
    <w:rsid w:val="00BA2195"/>
    <w:rsid w:val="00BA38BB"/>
    <w:rsid w:val="00BA3FD6"/>
    <w:rsid w:val="00BA5B86"/>
    <w:rsid w:val="00BA6924"/>
    <w:rsid w:val="00BA702F"/>
    <w:rsid w:val="00BA7797"/>
    <w:rsid w:val="00BB1B78"/>
    <w:rsid w:val="00BB2D2E"/>
    <w:rsid w:val="00BB2F6E"/>
    <w:rsid w:val="00BB3C60"/>
    <w:rsid w:val="00BB427B"/>
    <w:rsid w:val="00BB43AE"/>
    <w:rsid w:val="00BB45D2"/>
    <w:rsid w:val="00BB5E42"/>
    <w:rsid w:val="00BB6724"/>
    <w:rsid w:val="00BB6E65"/>
    <w:rsid w:val="00BB7953"/>
    <w:rsid w:val="00BB7ACB"/>
    <w:rsid w:val="00BC172B"/>
    <w:rsid w:val="00BC2F3C"/>
    <w:rsid w:val="00BC354D"/>
    <w:rsid w:val="00BC35F0"/>
    <w:rsid w:val="00BC3952"/>
    <w:rsid w:val="00BC4280"/>
    <w:rsid w:val="00BC5C9F"/>
    <w:rsid w:val="00BC6D73"/>
    <w:rsid w:val="00BD06C0"/>
    <w:rsid w:val="00BD10A0"/>
    <w:rsid w:val="00BD1124"/>
    <w:rsid w:val="00BD117C"/>
    <w:rsid w:val="00BD14BB"/>
    <w:rsid w:val="00BD192F"/>
    <w:rsid w:val="00BD2142"/>
    <w:rsid w:val="00BD3AC7"/>
    <w:rsid w:val="00BD437B"/>
    <w:rsid w:val="00BD4DD6"/>
    <w:rsid w:val="00BD518E"/>
    <w:rsid w:val="00BD560A"/>
    <w:rsid w:val="00BD5F20"/>
    <w:rsid w:val="00BD5FE7"/>
    <w:rsid w:val="00BD79A5"/>
    <w:rsid w:val="00BE02E2"/>
    <w:rsid w:val="00BE0A65"/>
    <w:rsid w:val="00BE13E8"/>
    <w:rsid w:val="00BE1983"/>
    <w:rsid w:val="00BE2BFE"/>
    <w:rsid w:val="00BE3FCF"/>
    <w:rsid w:val="00BE407B"/>
    <w:rsid w:val="00BE45D7"/>
    <w:rsid w:val="00BE4CA5"/>
    <w:rsid w:val="00BE56A7"/>
    <w:rsid w:val="00BE7D1A"/>
    <w:rsid w:val="00BE7D48"/>
    <w:rsid w:val="00BF1D2B"/>
    <w:rsid w:val="00BF2177"/>
    <w:rsid w:val="00BF25F7"/>
    <w:rsid w:val="00BF41B2"/>
    <w:rsid w:val="00BF4240"/>
    <w:rsid w:val="00BF487A"/>
    <w:rsid w:val="00BF4C50"/>
    <w:rsid w:val="00BF4FA1"/>
    <w:rsid w:val="00BF68CC"/>
    <w:rsid w:val="00BF6ED1"/>
    <w:rsid w:val="00C00FA5"/>
    <w:rsid w:val="00C02019"/>
    <w:rsid w:val="00C03A01"/>
    <w:rsid w:val="00C06A41"/>
    <w:rsid w:val="00C11788"/>
    <w:rsid w:val="00C11C2F"/>
    <w:rsid w:val="00C13EBE"/>
    <w:rsid w:val="00C13FB7"/>
    <w:rsid w:val="00C15D71"/>
    <w:rsid w:val="00C16440"/>
    <w:rsid w:val="00C20932"/>
    <w:rsid w:val="00C20C1C"/>
    <w:rsid w:val="00C21EA4"/>
    <w:rsid w:val="00C23BCD"/>
    <w:rsid w:val="00C24297"/>
    <w:rsid w:val="00C25770"/>
    <w:rsid w:val="00C26643"/>
    <w:rsid w:val="00C27A4B"/>
    <w:rsid w:val="00C31982"/>
    <w:rsid w:val="00C320F9"/>
    <w:rsid w:val="00C3241B"/>
    <w:rsid w:val="00C32C1B"/>
    <w:rsid w:val="00C32DCB"/>
    <w:rsid w:val="00C33230"/>
    <w:rsid w:val="00C3400D"/>
    <w:rsid w:val="00C3536C"/>
    <w:rsid w:val="00C37A17"/>
    <w:rsid w:val="00C43986"/>
    <w:rsid w:val="00C43D70"/>
    <w:rsid w:val="00C464DB"/>
    <w:rsid w:val="00C46602"/>
    <w:rsid w:val="00C47520"/>
    <w:rsid w:val="00C478F4"/>
    <w:rsid w:val="00C47953"/>
    <w:rsid w:val="00C50151"/>
    <w:rsid w:val="00C5091A"/>
    <w:rsid w:val="00C509DA"/>
    <w:rsid w:val="00C50CC5"/>
    <w:rsid w:val="00C51200"/>
    <w:rsid w:val="00C539F6"/>
    <w:rsid w:val="00C53C00"/>
    <w:rsid w:val="00C5518C"/>
    <w:rsid w:val="00C56073"/>
    <w:rsid w:val="00C5648B"/>
    <w:rsid w:val="00C57C0D"/>
    <w:rsid w:val="00C60181"/>
    <w:rsid w:val="00C6092B"/>
    <w:rsid w:val="00C60B23"/>
    <w:rsid w:val="00C62677"/>
    <w:rsid w:val="00C629B6"/>
    <w:rsid w:val="00C62C1C"/>
    <w:rsid w:val="00C63D66"/>
    <w:rsid w:val="00C6435A"/>
    <w:rsid w:val="00C64CE2"/>
    <w:rsid w:val="00C67505"/>
    <w:rsid w:val="00C6753D"/>
    <w:rsid w:val="00C67563"/>
    <w:rsid w:val="00C6798A"/>
    <w:rsid w:val="00C7172A"/>
    <w:rsid w:val="00C71DE8"/>
    <w:rsid w:val="00C725BD"/>
    <w:rsid w:val="00C7383A"/>
    <w:rsid w:val="00C74555"/>
    <w:rsid w:val="00C74564"/>
    <w:rsid w:val="00C747B6"/>
    <w:rsid w:val="00C75E9E"/>
    <w:rsid w:val="00C75EB3"/>
    <w:rsid w:val="00C76504"/>
    <w:rsid w:val="00C7664C"/>
    <w:rsid w:val="00C7742A"/>
    <w:rsid w:val="00C77F6F"/>
    <w:rsid w:val="00C80DD2"/>
    <w:rsid w:val="00C811FC"/>
    <w:rsid w:val="00C81939"/>
    <w:rsid w:val="00C82669"/>
    <w:rsid w:val="00C83D64"/>
    <w:rsid w:val="00C86464"/>
    <w:rsid w:val="00C86C6C"/>
    <w:rsid w:val="00C86E5E"/>
    <w:rsid w:val="00C87A6F"/>
    <w:rsid w:val="00C91518"/>
    <w:rsid w:val="00C919B3"/>
    <w:rsid w:val="00C92ACE"/>
    <w:rsid w:val="00C94231"/>
    <w:rsid w:val="00C9426C"/>
    <w:rsid w:val="00C94D6C"/>
    <w:rsid w:val="00C95313"/>
    <w:rsid w:val="00C954DD"/>
    <w:rsid w:val="00C955D9"/>
    <w:rsid w:val="00C95FF0"/>
    <w:rsid w:val="00C968C5"/>
    <w:rsid w:val="00C97016"/>
    <w:rsid w:val="00CA095B"/>
    <w:rsid w:val="00CA0F30"/>
    <w:rsid w:val="00CA121E"/>
    <w:rsid w:val="00CA31C9"/>
    <w:rsid w:val="00CA3816"/>
    <w:rsid w:val="00CA3D6D"/>
    <w:rsid w:val="00CA408D"/>
    <w:rsid w:val="00CA4B4E"/>
    <w:rsid w:val="00CA509F"/>
    <w:rsid w:val="00CA6970"/>
    <w:rsid w:val="00CA7A47"/>
    <w:rsid w:val="00CA7BC4"/>
    <w:rsid w:val="00CA7EC8"/>
    <w:rsid w:val="00CB0E4D"/>
    <w:rsid w:val="00CB150F"/>
    <w:rsid w:val="00CB26A2"/>
    <w:rsid w:val="00CB36E9"/>
    <w:rsid w:val="00CB4992"/>
    <w:rsid w:val="00CB5A06"/>
    <w:rsid w:val="00CB5B31"/>
    <w:rsid w:val="00CB62F7"/>
    <w:rsid w:val="00CB7974"/>
    <w:rsid w:val="00CB7D4F"/>
    <w:rsid w:val="00CC006D"/>
    <w:rsid w:val="00CC06F3"/>
    <w:rsid w:val="00CC1A65"/>
    <w:rsid w:val="00CC385D"/>
    <w:rsid w:val="00CC462E"/>
    <w:rsid w:val="00CC4F86"/>
    <w:rsid w:val="00CC5CDE"/>
    <w:rsid w:val="00CD033F"/>
    <w:rsid w:val="00CD0780"/>
    <w:rsid w:val="00CD2740"/>
    <w:rsid w:val="00CD3B6F"/>
    <w:rsid w:val="00CD466C"/>
    <w:rsid w:val="00CD467A"/>
    <w:rsid w:val="00CD526D"/>
    <w:rsid w:val="00CD5533"/>
    <w:rsid w:val="00CD5574"/>
    <w:rsid w:val="00CD5A2E"/>
    <w:rsid w:val="00CD5F0C"/>
    <w:rsid w:val="00CD5F5F"/>
    <w:rsid w:val="00CD72FA"/>
    <w:rsid w:val="00CE118B"/>
    <w:rsid w:val="00CE176E"/>
    <w:rsid w:val="00CE3B73"/>
    <w:rsid w:val="00CE4089"/>
    <w:rsid w:val="00CE4E9B"/>
    <w:rsid w:val="00CE56E5"/>
    <w:rsid w:val="00CE5BCB"/>
    <w:rsid w:val="00CE5E96"/>
    <w:rsid w:val="00CE5F70"/>
    <w:rsid w:val="00CE73EE"/>
    <w:rsid w:val="00CE7AED"/>
    <w:rsid w:val="00CE7AEF"/>
    <w:rsid w:val="00CF20A7"/>
    <w:rsid w:val="00CF2244"/>
    <w:rsid w:val="00CF2647"/>
    <w:rsid w:val="00CF2BC4"/>
    <w:rsid w:val="00CF2C29"/>
    <w:rsid w:val="00CF3363"/>
    <w:rsid w:val="00CF7429"/>
    <w:rsid w:val="00CF75C1"/>
    <w:rsid w:val="00D00112"/>
    <w:rsid w:val="00D0180B"/>
    <w:rsid w:val="00D01FBC"/>
    <w:rsid w:val="00D023BD"/>
    <w:rsid w:val="00D02472"/>
    <w:rsid w:val="00D03371"/>
    <w:rsid w:val="00D04573"/>
    <w:rsid w:val="00D04AB9"/>
    <w:rsid w:val="00D069B6"/>
    <w:rsid w:val="00D07F94"/>
    <w:rsid w:val="00D110F0"/>
    <w:rsid w:val="00D137C8"/>
    <w:rsid w:val="00D1450A"/>
    <w:rsid w:val="00D146D5"/>
    <w:rsid w:val="00D1484C"/>
    <w:rsid w:val="00D14894"/>
    <w:rsid w:val="00D16937"/>
    <w:rsid w:val="00D2001E"/>
    <w:rsid w:val="00D20E5C"/>
    <w:rsid w:val="00D2170C"/>
    <w:rsid w:val="00D2268B"/>
    <w:rsid w:val="00D228F6"/>
    <w:rsid w:val="00D22AB2"/>
    <w:rsid w:val="00D233E4"/>
    <w:rsid w:val="00D2345C"/>
    <w:rsid w:val="00D23BCD"/>
    <w:rsid w:val="00D2775E"/>
    <w:rsid w:val="00D27D59"/>
    <w:rsid w:val="00D31437"/>
    <w:rsid w:val="00D31DDD"/>
    <w:rsid w:val="00D327F4"/>
    <w:rsid w:val="00D32C60"/>
    <w:rsid w:val="00D33A5E"/>
    <w:rsid w:val="00D33C3D"/>
    <w:rsid w:val="00D33D1F"/>
    <w:rsid w:val="00D33DE0"/>
    <w:rsid w:val="00D3401B"/>
    <w:rsid w:val="00D34367"/>
    <w:rsid w:val="00D34618"/>
    <w:rsid w:val="00D34B37"/>
    <w:rsid w:val="00D3510F"/>
    <w:rsid w:val="00D35C02"/>
    <w:rsid w:val="00D36055"/>
    <w:rsid w:val="00D36099"/>
    <w:rsid w:val="00D37149"/>
    <w:rsid w:val="00D37815"/>
    <w:rsid w:val="00D37F8C"/>
    <w:rsid w:val="00D40C0E"/>
    <w:rsid w:val="00D40E9E"/>
    <w:rsid w:val="00D42AAE"/>
    <w:rsid w:val="00D42D66"/>
    <w:rsid w:val="00D43398"/>
    <w:rsid w:val="00D43CEC"/>
    <w:rsid w:val="00D44A89"/>
    <w:rsid w:val="00D45253"/>
    <w:rsid w:val="00D46430"/>
    <w:rsid w:val="00D4790F"/>
    <w:rsid w:val="00D531C2"/>
    <w:rsid w:val="00D5336B"/>
    <w:rsid w:val="00D542D1"/>
    <w:rsid w:val="00D54711"/>
    <w:rsid w:val="00D5481B"/>
    <w:rsid w:val="00D55413"/>
    <w:rsid w:val="00D555A9"/>
    <w:rsid w:val="00D55A80"/>
    <w:rsid w:val="00D55AB0"/>
    <w:rsid w:val="00D55F31"/>
    <w:rsid w:val="00D57108"/>
    <w:rsid w:val="00D571DE"/>
    <w:rsid w:val="00D57435"/>
    <w:rsid w:val="00D57D06"/>
    <w:rsid w:val="00D60DE2"/>
    <w:rsid w:val="00D61B70"/>
    <w:rsid w:val="00D62C4C"/>
    <w:rsid w:val="00D63A29"/>
    <w:rsid w:val="00D65AB8"/>
    <w:rsid w:val="00D701AC"/>
    <w:rsid w:val="00D70CB0"/>
    <w:rsid w:val="00D7151E"/>
    <w:rsid w:val="00D7279A"/>
    <w:rsid w:val="00D7431E"/>
    <w:rsid w:val="00D7589E"/>
    <w:rsid w:val="00D758FB"/>
    <w:rsid w:val="00D80715"/>
    <w:rsid w:val="00D80C0F"/>
    <w:rsid w:val="00D8128C"/>
    <w:rsid w:val="00D8137A"/>
    <w:rsid w:val="00D82566"/>
    <w:rsid w:val="00D828FF"/>
    <w:rsid w:val="00D83F29"/>
    <w:rsid w:val="00D86070"/>
    <w:rsid w:val="00D8663B"/>
    <w:rsid w:val="00D86D67"/>
    <w:rsid w:val="00D86F5B"/>
    <w:rsid w:val="00D9063C"/>
    <w:rsid w:val="00D93130"/>
    <w:rsid w:val="00D932B4"/>
    <w:rsid w:val="00D93302"/>
    <w:rsid w:val="00D93BDB"/>
    <w:rsid w:val="00D94839"/>
    <w:rsid w:val="00D95841"/>
    <w:rsid w:val="00D965EB"/>
    <w:rsid w:val="00D967BB"/>
    <w:rsid w:val="00D97471"/>
    <w:rsid w:val="00D97B65"/>
    <w:rsid w:val="00DA0B95"/>
    <w:rsid w:val="00DA30D9"/>
    <w:rsid w:val="00DA3A45"/>
    <w:rsid w:val="00DA3C8C"/>
    <w:rsid w:val="00DA605A"/>
    <w:rsid w:val="00DA6562"/>
    <w:rsid w:val="00DA6F35"/>
    <w:rsid w:val="00DA79E6"/>
    <w:rsid w:val="00DA7F26"/>
    <w:rsid w:val="00DB014C"/>
    <w:rsid w:val="00DB0446"/>
    <w:rsid w:val="00DB133C"/>
    <w:rsid w:val="00DB1A60"/>
    <w:rsid w:val="00DB1D73"/>
    <w:rsid w:val="00DB1FB7"/>
    <w:rsid w:val="00DB348A"/>
    <w:rsid w:val="00DB3D95"/>
    <w:rsid w:val="00DB5529"/>
    <w:rsid w:val="00DB5649"/>
    <w:rsid w:val="00DB6226"/>
    <w:rsid w:val="00DB6B9B"/>
    <w:rsid w:val="00DB7B31"/>
    <w:rsid w:val="00DC0F0C"/>
    <w:rsid w:val="00DC214A"/>
    <w:rsid w:val="00DC2CDF"/>
    <w:rsid w:val="00DC51D1"/>
    <w:rsid w:val="00DC549B"/>
    <w:rsid w:val="00DC60AC"/>
    <w:rsid w:val="00DC6A35"/>
    <w:rsid w:val="00DD237D"/>
    <w:rsid w:val="00DD477B"/>
    <w:rsid w:val="00DE0A4F"/>
    <w:rsid w:val="00DE0AD9"/>
    <w:rsid w:val="00DE1BCE"/>
    <w:rsid w:val="00DE2558"/>
    <w:rsid w:val="00DE2B05"/>
    <w:rsid w:val="00DE4F08"/>
    <w:rsid w:val="00DE5653"/>
    <w:rsid w:val="00DE565D"/>
    <w:rsid w:val="00DE6828"/>
    <w:rsid w:val="00DE7324"/>
    <w:rsid w:val="00DE7AD7"/>
    <w:rsid w:val="00DE7B92"/>
    <w:rsid w:val="00DF307F"/>
    <w:rsid w:val="00DF434E"/>
    <w:rsid w:val="00DF6927"/>
    <w:rsid w:val="00E009E9"/>
    <w:rsid w:val="00E00CC2"/>
    <w:rsid w:val="00E015F1"/>
    <w:rsid w:val="00E018ED"/>
    <w:rsid w:val="00E02F67"/>
    <w:rsid w:val="00E0368D"/>
    <w:rsid w:val="00E0405D"/>
    <w:rsid w:val="00E0414B"/>
    <w:rsid w:val="00E041FD"/>
    <w:rsid w:val="00E04CFD"/>
    <w:rsid w:val="00E05AF4"/>
    <w:rsid w:val="00E05F74"/>
    <w:rsid w:val="00E0658F"/>
    <w:rsid w:val="00E06612"/>
    <w:rsid w:val="00E10C68"/>
    <w:rsid w:val="00E11C07"/>
    <w:rsid w:val="00E12741"/>
    <w:rsid w:val="00E12D61"/>
    <w:rsid w:val="00E13067"/>
    <w:rsid w:val="00E14029"/>
    <w:rsid w:val="00E15FA0"/>
    <w:rsid w:val="00E160C7"/>
    <w:rsid w:val="00E16B54"/>
    <w:rsid w:val="00E17589"/>
    <w:rsid w:val="00E2030E"/>
    <w:rsid w:val="00E216B9"/>
    <w:rsid w:val="00E24574"/>
    <w:rsid w:val="00E26222"/>
    <w:rsid w:val="00E269A6"/>
    <w:rsid w:val="00E30702"/>
    <w:rsid w:val="00E31890"/>
    <w:rsid w:val="00E321EE"/>
    <w:rsid w:val="00E32A64"/>
    <w:rsid w:val="00E32BB5"/>
    <w:rsid w:val="00E35879"/>
    <w:rsid w:val="00E40FDE"/>
    <w:rsid w:val="00E414A5"/>
    <w:rsid w:val="00E41A66"/>
    <w:rsid w:val="00E41D01"/>
    <w:rsid w:val="00E42002"/>
    <w:rsid w:val="00E43010"/>
    <w:rsid w:val="00E44BB2"/>
    <w:rsid w:val="00E44E3A"/>
    <w:rsid w:val="00E50CFD"/>
    <w:rsid w:val="00E51A3C"/>
    <w:rsid w:val="00E52AF3"/>
    <w:rsid w:val="00E52C36"/>
    <w:rsid w:val="00E530AC"/>
    <w:rsid w:val="00E548DD"/>
    <w:rsid w:val="00E54C95"/>
    <w:rsid w:val="00E5514D"/>
    <w:rsid w:val="00E5698D"/>
    <w:rsid w:val="00E570A7"/>
    <w:rsid w:val="00E606F1"/>
    <w:rsid w:val="00E60BAF"/>
    <w:rsid w:val="00E60CBA"/>
    <w:rsid w:val="00E619BD"/>
    <w:rsid w:val="00E621E9"/>
    <w:rsid w:val="00E62F8F"/>
    <w:rsid w:val="00E63101"/>
    <w:rsid w:val="00E663DF"/>
    <w:rsid w:val="00E6682D"/>
    <w:rsid w:val="00E67106"/>
    <w:rsid w:val="00E67A06"/>
    <w:rsid w:val="00E70009"/>
    <w:rsid w:val="00E710AC"/>
    <w:rsid w:val="00E73348"/>
    <w:rsid w:val="00E733B4"/>
    <w:rsid w:val="00E733BD"/>
    <w:rsid w:val="00E73A41"/>
    <w:rsid w:val="00E73FB2"/>
    <w:rsid w:val="00E762E0"/>
    <w:rsid w:val="00E76759"/>
    <w:rsid w:val="00E80721"/>
    <w:rsid w:val="00E81C9A"/>
    <w:rsid w:val="00E8201B"/>
    <w:rsid w:val="00E828CA"/>
    <w:rsid w:val="00E85750"/>
    <w:rsid w:val="00E87435"/>
    <w:rsid w:val="00E90893"/>
    <w:rsid w:val="00E92561"/>
    <w:rsid w:val="00E9443F"/>
    <w:rsid w:val="00E94966"/>
    <w:rsid w:val="00E959A2"/>
    <w:rsid w:val="00E95B09"/>
    <w:rsid w:val="00E9617E"/>
    <w:rsid w:val="00E97160"/>
    <w:rsid w:val="00E97811"/>
    <w:rsid w:val="00EA1711"/>
    <w:rsid w:val="00EA30F7"/>
    <w:rsid w:val="00EA4AD1"/>
    <w:rsid w:val="00EA4F37"/>
    <w:rsid w:val="00EA6459"/>
    <w:rsid w:val="00EA794C"/>
    <w:rsid w:val="00EA7E97"/>
    <w:rsid w:val="00EB0679"/>
    <w:rsid w:val="00EB07CB"/>
    <w:rsid w:val="00EB1B48"/>
    <w:rsid w:val="00EB3E28"/>
    <w:rsid w:val="00EB4157"/>
    <w:rsid w:val="00EB42B4"/>
    <w:rsid w:val="00EB49E8"/>
    <w:rsid w:val="00EB4F8B"/>
    <w:rsid w:val="00EB596C"/>
    <w:rsid w:val="00EB6531"/>
    <w:rsid w:val="00EB6556"/>
    <w:rsid w:val="00EB6F53"/>
    <w:rsid w:val="00EB73E4"/>
    <w:rsid w:val="00EB740B"/>
    <w:rsid w:val="00EC0BF7"/>
    <w:rsid w:val="00EC1154"/>
    <w:rsid w:val="00EC1172"/>
    <w:rsid w:val="00EC1B6D"/>
    <w:rsid w:val="00EC3A78"/>
    <w:rsid w:val="00EC601B"/>
    <w:rsid w:val="00EC79BF"/>
    <w:rsid w:val="00ED123F"/>
    <w:rsid w:val="00ED1877"/>
    <w:rsid w:val="00ED39B2"/>
    <w:rsid w:val="00ED3EFE"/>
    <w:rsid w:val="00ED4A12"/>
    <w:rsid w:val="00ED4B35"/>
    <w:rsid w:val="00ED57EA"/>
    <w:rsid w:val="00ED5CEE"/>
    <w:rsid w:val="00ED60E1"/>
    <w:rsid w:val="00ED6772"/>
    <w:rsid w:val="00ED70B4"/>
    <w:rsid w:val="00EE15BB"/>
    <w:rsid w:val="00EE25D1"/>
    <w:rsid w:val="00EE50CB"/>
    <w:rsid w:val="00EE5987"/>
    <w:rsid w:val="00EE76E0"/>
    <w:rsid w:val="00EF1321"/>
    <w:rsid w:val="00EF1775"/>
    <w:rsid w:val="00EF2570"/>
    <w:rsid w:val="00EF442D"/>
    <w:rsid w:val="00EF4B3C"/>
    <w:rsid w:val="00EF5A0B"/>
    <w:rsid w:val="00EF5D68"/>
    <w:rsid w:val="00EF5DB1"/>
    <w:rsid w:val="00EF744B"/>
    <w:rsid w:val="00EF7B15"/>
    <w:rsid w:val="00F01183"/>
    <w:rsid w:val="00F02743"/>
    <w:rsid w:val="00F03AA1"/>
    <w:rsid w:val="00F075EE"/>
    <w:rsid w:val="00F07DF1"/>
    <w:rsid w:val="00F10248"/>
    <w:rsid w:val="00F126CE"/>
    <w:rsid w:val="00F1375D"/>
    <w:rsid w:val="00F1438B"/>
    <w:rsid w:val="00F14493"/>
    <w:rsid w:val="00F14C65"/>
    <w:rsid w:val="00F153FF"/>
    <w:rsid w:val="00F172BE"/>
    <w:rsid w:val="00F21E04"/>
    <w:rsid w:val="00F22724"/>
    <w:rsid w:val="00F23F88"/>
    <w:rsid w:val="00F24AD1"/>
    <w:rsid w:val="00F25084"/>
    <w:rsid w:val="00F25412"/>
    <w:rsid w:val="00F25D86"/>
    <w:rsid w:val="00F267AB"/>
    <w:rsid w:val="00F27B6D"/>
    <w:rsid w:val="00F27FF3"/>
    <w:rsid w:val="00F30610"/>
    <w:rsid w:val="00F32EE7"/>
    <w:rsid w:val="00F336C1"/>
    <w:rsid w:val="00F3388B"/>
    <w:rsid w:val="00F34EED"/>
    <w:rsid w:val="00F34F39"/>
    <w:rsid w:val="00F3507C"/>
    <w:rsid w:val="00F35EC2"/>
    <w:rsid w:val="00F364A7"/>
    <w:rsid w:val="00F3693D"/>
    <w:rsid w:val="00F371D2"/>
    <w:rsid w:val="00F37B65"/>
    <w:rsid w:val="00F401DA"/>
    <w:rsid w:val="00F40305"/>
    <w:rsid w:val="00F41E23"/>
    <w:rsid w:val="00F43A9A"/>
    <w:rsid w:val="00F43C36"/>
    <w:rsid w:val="00F440AB"/>
    <w:rsid w:val="00F443D2"/>
    <w:rsid w:val="00F44EAA"/>
    <w:rsid w:val="00F4657D"/>
    <w:rsid w:val="00F46EF4"/>
    <w:rsid w:val="00F4792C"/>
    <w:rsid w:val="00F51710"/>
    <w:rsid w:val="00F53ECF"/>
    <w:rsid w:val="00F54034"/>
    <w:rsid w:val="00F5530C"/>
    <w:rsid w:val="00F56969"/>
    <w:rsid w:val="00F56F54"/>
    <w:rsid w:val="00F56FFF"/>
    <w:rsid w:val="00F5719D"/>
    <w:rsid w:val="00F60530"/>
    <w:rsid w:val="00F6362A"/>
    <w:rsid w:val="00F66171"/>
    <w:rsid w:val="00F66EA8"/>
    <w:rsid w:val="00F67B0B"/>
    <w:rsid w:val="00F707AB"/>
    <w:rsid w:val="00F74D56"/>
    <w:rsid w:val="00F75E06"/>
    <w:rsid w:val="00F77206"/>
    <w:rsid w:val="00F855DF"/>
    <w:rsid w:val="00F8584B"/>
    <w:rsid w:val="00F86045"/>
    <w:rsid w:val="00F86773"/>
    <w:rsid w:val="00F902DA"/>
    <w:rsid w:val="00F9069E"/>
    <w:rsid w:val="00F91168"/>
    <w:rsid w:val="00F91DE6"/>
    <w:rsid w:val="00F92C76"/>
    <w:rsid w:val="00F92E6A"/>
    <w:rsid w:val="00F92E8E"/>
    <w:rsid w:val="00F93274"/>
    <w:rsid w:val="00F9388C"/>
    <w:rsid w:val="00F93D43"/>
    <w:rsid w:val="00F94026"/>
    <w:rsid w:val="00F9579A"/>
    <w:rsid w:val="00F970F4"/>
    <w:rsid w:val="00F9720C"/>
    <w:rsid w:val="00F97801"/>
    <w:rsid w:val="00FA0B99"/>
    <w:rsid w:val="00FA1C06"/>
    <w:rsid w:val="00FA2B91"/>
    <w:rsid w:val="00FA423F"/>
    <w:rsid w:val="00FA4695"/>
    <w:rsid w:val="00FA5FB6"/>
    <w:rsid w:val="00FA695A"/>
    <w:rsid w:val="00FA6E70"/>
    <w:rsid w:val="00FA7D3F"/>
    <w:rsid w:val="00FB0AE0"/>
    <w:rsid w:val="00FB209A"/>
    <w:rsid w:val="00FB47E7"/>
    <w:rsid w:val="00FB49C2"/>
    <w:rsid w:val="00FB5808"/>
    <w:rsid w:val="00FB636C"/>
    <w:rsid w:val="00FC0D0E"/>
    <w:rsid w:val="00FC10F6"/>
    <w:rsid w:val="00FC1BA8"/>
    <w:rsid w:val="00FC2C4C"/>
    <w:rsid w:val="00FC49BA"/>
    <w:rsid w:val="00FC785F"/>
    <w:rsid w:val="00FC7A5A"/>
    <w:rsid w:val="00FC7F7C"/>
    <w:rsid w:val="00FD0AF4"/>
    <w:rsid w:val="00FD2F33"/>
    <w:rsid w:val="00FD354E"/>
    <w:rsid w:val="00FD53B3"/>
    <w:rsid w:val="00FD6EAF"/>
    <w:rsid w:val="00FD7E55"/>
    <w:rsid w:val="00FE08E2"/>
    <w:rsid w:val="00FE15F4"/>
    <w:rsid w:val="00FE3FF0"/>
    <w:rsid w:val="00FE5E6A"/>
    <w:rsid w:val="00FE6F35"/>
    <w:rsid w:val="00FF1168"/>
    <w:rsid w:val="00FF1443"/>
    <w:rsid w:val="00FF4122"/>
    <w:rsid w:val="00FF52DF"/>
    <w:rsid w:val="00FF560F"/>
    <w:rsid w:val="00FF5A2C"/>
    <w:rsid w:val="00FF7D04"/>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30E8"/>
    <w:rPr>
      <w:sz w:val="24"/>
      <w:szCs w:val="24"/>
      <w:lang w:val="sk-SK" w:eastAsia="sk-SK" w:bidi="ar-SA"/>
    </w:rPr>
  </w:style>
  <w:style w:type="paragraph" w:styleId="Heading1">
    <w:name w:val="heading 1"/>
    <w:basedOn w:val="Normal"/>
    <w:next w:val="Normal"/>
    <w:qFormat/>
    <w:pPr>
      <w:keepNext/>
      <w:spacing w:before="120"/>
      <w:outlineLvl w:val="0"/>
    </w:pPr>
    <w:rPr>
      <w:rFonts w:eastAsia="Arial Unicode MS"/>
      <w:b/>
      <w:szCs w:val="20"/>
    </w:rPr>
  </w:style>
  <w:style w:type="paragraph" w:styleId="Heading2">
    <w:name w:val="heading 2"/>
    <w:basedOn w:val="Normal"/>
    <w:next w:val="Normal"/>
    <w:qFormat/>
    <w:pPr>
      <w:keepNext/>
      <w:ind w:left="4500" w:firstLine="456"/>
      <w:jc w:val="both"/>
      <w:outlineLvl w:val="1"/>
    </w:pPr>
    <w:rPr>
      <w:rFonts w:eastAsia="Arial Unicode MS"/>
      <w:b/>
      <w:bCs/>
      <w:lang w:eastAsia="en-US"/>
    </w:rPr>
  </w:style>
  <w:style w:type="paragraph" w:styleId="Heading3">
    <w:name w:val="heading 3"/>
    <w:basedOn w:val="Normal"/>
    <w:next w:val="Normal"/>
    <w:qFormat/>
    <w:pPr>
      <w:keepNext/>
      <w:ind w:left="2880" w:hanging="2880"/>
      <w:outlineLvl w:val="2"/>
    </w:pPr>
    <w:rPr>
      <w:u w:val="single"/>
    </w:rPr>
  </w:style>
  <w:style w:type="paragraph" w:styleId="Heading4">
    <w:name w:val="heading 4"/>
    <w:basedOn w:val="Normal"/>
    <w:next w:val="Normal"/>
    <w:qFormat/>
    <w:pPr>
      <w:keepNext/>
      <w:tabs>
        <w:tab w:val="left" w:pos="1021"/>
      </w:tabs>
      <w:jc w:val="both"/>
      <w:outlineLvl w:val="3"/>
    </w:pPr>
    <w:rPr>
      <w:b/>
    </w:rPr>
  </w:style>
  <w:style w:type="paragraph" w:styleId="Heading5">
    <w:name w:val="heading 5"/>
    <w:basedOn w:val="Normal"/>
    <w:next w:val="Normal"/>
    <w:qFormat/>
    <w:pPr>
      <w:keepNext/>
      <w:spacing w:before="120"/>
      <w:ind w:firstLine="708"/>
      <w:outlineLvl w:val="4"/>
    </w:pPr>
    <w:rPr>
      <w:rFonts w:eastAsia="Arial Unicode MS"/>
      <w:b/>
      <w:szCs w:val="20"/>
      <w:lang w:eastAsia="cs-CZ"/>
    </w:rPr>
  </w:style>
  <w:style w:type="paragraph" w:styleId="Heading6">
    <w:name w:val="heading 6"/>
    <w:basedOn w:val="Normal"/>
    <w:next w:val="Normal"/>
    <w:qFormat/>
    <w:pPr>
      <w:keepNext/>
      <w:jc w:val="center"/>
      <w:outlineLvl w:val="5"/>
    </w:pPr>
    <w:rPr>
      <w:rFonts w:eastAsia="Arial Unicode MS"/>
      <w:b/>
      <w:bCs/>
      <w:szCs w:val="20"/>
      <w:lang w:eastAsia="cs-CZ"/>
    </w:rPr>
  </w:style>
  <w:style w:type="character" w:default="1" w:styleId="DefaultParagraphFont">
    <w:name w:val="Default Paragraph Font"/>
    <w:link w:val="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customStyle="1" w:styleId="kurz">
    <w:name w:val="kurz"/>
    <w:basedOn w:val="Normal"/>
    <w:pPr>
      <w:ind w:firstLine="340"/>
      <w:jc w:val="both"/>
    </w:pPr>
    <w:rPr>
      <w:rFonts w:ascii="AT*Toronto" w:hAnsi="AT*Toronto"/>
      <w:i/>
      <w:sz w:val="22"/>
      <w:szCs w:val="20"/>
    </w:rPr>
  </w:style>
  <w:style w:type="paragraph" w:styleId="BodyTextIndent2">
    <w:name w:val="Body Text Indent 2"/>
    <w:basedOn w:val="Normal"/>
    <w:pPr>
      <w:tabs>
        <w:tab w:val="left" w:pos="284"/>
      </w:tabs>
      <w:ind w:left="284" w:hanging="284"/>
      <w:jc w:val="both"/>
    </w:pPr>
    <w:rPr>
      <w:szCs w:val="20"/>
      <w:lang w:eastAsia="cs-CZ"/>
    </w:rPr>
  </w:style>
  <w:style w:type="paragraph" w:styleId="BodyTextIndent">
    <w:name w:val="Body Text Indent"/>
    <w:basedOn w:val="Normal"/>
    <w:pPr>
      <w:ind w:left="5040"/>
      <w:jc w:val="both"/>
    </w:pPr>
    <w:rPr>
      <w:b/>
      <w:bCs/>
      <w:lang w:val="en-US" w:eastAsia="en-US"/>
    </w:rPr>
  </w:style>
  <w:style w:type="paragraph" w:styleId="BodyText">
    <w:name w:val="Body Text"/>
    <w:basedOn w:val="Normal"/>
    <w:pPr>
      <w:jc w:val="both"/>
    </w:pPr>
  </w:style>
  <w:style w:type="paragraph" w:styleId="Footer">
    <w:name w:val="footer"/>
    <w:basedOn w:val="Normal"/>
    <w:pPr>
      <w:tabs>
        <w:tab w:val="center" w:pos="4536"/>
        <w:tab w:val="right" w:pos="9072"/>
      </w:tabs>
    </w:pPr>
  </w:style>
  <w:style w:type="paragraph" w:customStyle="1" w:styleId="BodyText2">
    <w:name w:val="Body Text 2"/>
    <w:basedOn w:val="Normal"/>
    <w:pPr>
      <w:jc w:val="both"/>
    </w:pPr>
    <w:rPr>
      <w:szCs w:val="20"/>
      <w:lang w:eastAsia="cs-CZ"/>
    </w:rPr>
  </w:style>
  <w:style w:type="paragraph" w:styleId="BodyTextIndent3">
    <w:name w:val="Body Text Indent 3"/>
    <w:basedOn w:val="Normal"/>
    <w:pPr>
      <w:ind w:left="2880" w:hanging="2880"/>
    </w:pPr>
  </w:style>
  <w:style w:type="paragraph" w:customStyle="1" w:styleId="TxBrp10">
    <w:name w:val="TxBr_p10"/>
    <w:basedOn w:val="Normal"/>
    <w:pPr>
      <w:widowControl w:val="0"/>
      <w:tabs>
        <w:tab w:val="left" w:pos="368"/>
      </w:tabs>
      <w:autoSpaceDE w:val="0"/>
      <w:autoSpaceDN w:val="0"/>
      <w:adjustRightInd w:val="0"/>
      <w:spacing w:line="277" w:lineRule="atLeast"/>
      <w:ind w:left="998" w:hanging="368"/>
      <w:jc w:val="both"/>
    </w:pPr>
    <w:rPr>
      <w:sz w:val="20"/>
      <w:lang w:val="en-US"/>
    </w:rPr>
  </w:style>
  <w:style w:type="paragraph" w:customStyle="1" w:styleId="TxBrp14">
    <w:name w:val="TxBr_p14"/>
    <w:basedOn w:val="Normal"/>
    <w:pPr>
      <w:widowControl w:val="0"/>
      <w:autoSpaceDE w:val="0"/>
      <w:autoSpaceDN w:val="0"/>
      <w:adjustRightInd w:val="0"/>
      <w:spacing w:line="283" w:lineRule="atLeast"/>
      <w:ind w:left="998"/>
    </w:pPr>
    <w:rPr>
      <w:sz w:val="20"/>
      <w:lang w:val="en-US"/>
    </w:rPr>
  </w:style>
  <w:style w:type="paragraph" w:customStyle="1" w:styleId="TxBrp15">
    <w:name w:val="TxBr_p15"/>
    <w:basedOn w:val="Normal"/>
    <w:pPr>
      <w:widowControl w:val="0"/>
      <w:autoSpaceDE w:val="0"/>
      <w:autoSpaceDN w:val="0"/>
      <w:adjustRightInd w:val="0"/>
      <w:spacing w:line="240" w:lineRule="atLeast"/>
      <w:ind w:left="998"/>
    </w:pPr>
    <w:rPr>
      <w:sz w:val="20"/>
      <w:lang w:val="en-US"/>
    </w:rPr>
  </w:style>
  <w:style w:type="paragraph" w:customStyle="1" w:styleId="TxBrp18">
    <w:name w:val="TxBr_p18"/>
    <w:basedOn w:val="Normal"/>
    <w:pPr>
      <w:widowControl w:val="0"/>
      <w:tabs>
        <w:tab w:val="left" w:pos="368"/>
      </w:tabs>
      <w:autoSpaceDE w:val="0"/>
      <w:autoSpaceDN w:val="0"/>
      <w:adjustRightInd w:val="0"/>
      <w:spacing w:line="277" w:lineRule="atLeast"/>
      <w:ind w:left="998" w:hanging="368"/>
    </w:pPr>
    <w:rPr>
      <w:sz w:val="20"/>
      <w:lang w:val="en-US"/>
    </w:rPr>
  </w:style>
  <w:style w:type="paragraph" w:customStyle="1" w:styleId="TxBrp23">
    <w:name w:val="TxBr_p23"/>
    <w:basedOn w:val="Normal"/>
    <w:pPr>
      <w:widowControl w:val="0"/>
      <w:tabs>
        <w:tab w:val="left" w:pos="646"/>
      </w:tabs>
      <w:autoSpaceDE w:val="0"/>
      <w:autoSpaceDN w:val="0"/>
      <w:adjustRightInd w:val="0"/>
      <w:spacing w:line="283" w:lineRule="atLeast"/>
      <w:ind w:left="998"/>
    </w:pPr>
    <w:rPr>
      <w:sz w:val="20"/>
      <w:lang w:val="en-US"/>
    </w:rPr>
  </w:style>
  <w:style w:type="paragraph" w:customStyle="1" w:styleId="TxBrp1">
    <w:name w:val="TxBr_p1"/>
    <w:basedOn w:val="Normal"/>
    <w:pPr>
      <w:widowControl w:val="0"/>
      <w:tabs>
        <w:tab w:val="left" w:pos="1020"/>
      </w:tabs>
      <w:autoSpaceDE w:val="0"/>
      <w:autoSpaceDN w:val="0"/>
      <w:adjustRightInd w:val="0"/>
      <w:spacing w:line="240" w:lineRule="atLeast"/>
      <w:ind w:left="346"/>
      <w:jc w:val="both"/>
    </w:pPr>
    <w:rPr>
      <w:sz w:val="20"/>
      <w:lang w:val="en-US"/>
    </w:rPr>
  </w:style>
  <w:style w:type="paragraph" w:styleId="BodyText20">
    <w:name w:val="Body Text 2"/>
    <w:basedOn w:val="Normal"/>
    <w:pPr>
      <w:jc w:val="both"/>
    </w:pPr>
    <w:rPr>
      <w:sz w:val="28"/>
    </w:rPr>
  </w:style>
  <w:style w:type="paragraph" w:styleId="BodyText3">
    <w:name w:val="Body Text 3"/>
    <w:basedOn w:val="Normal"/>
    <w:rsid w:val="00D36099"/>
    <w:pPr>
      <w:spacing w:after="120"/>
    </w:pPr>
    <w:rPr>
      <w:sz w:val="16"/>
      <w:szCs w:val="16"/>
    </w:rPr>
  </w:style>
  <w:style w:type="paragraph" w:customStyle="1" w:styleId="TxBrp9">
    <w:name w:val="TxBr_p9"/>
    <w:basedOn w:val="Normal"/>
    <w:rsid w:val="009F1DA4"/>
    <w:pPr>
      <w:widowControl w:val="0"/>
      <w:tabs>
        <w:tab w:val="left" w:pos="204"/>
      </w:tabs>
      <w:autoSpaceDE w:val="0"/>
      <w:autoSpaceDN w:val="0"/>
      <w:adjustRightInd w:val="0"/>
      <w:spacing w:line="240" w:lineRule="atLeast"/>
      <w:jc w:val="both"/>
    </w:pPr>
    <w:rPr>
      <w:sz w:val="20"/>
      <w:lang w:val="en-US"/>
    </w:rPr>
  </w:style>
  <w:style w:type="paragraph" w:styleId="Header">
    <w:name w:val="header"/>
    <w:basedOn w:val="Normal"/>
    <w:rsid w:val="003D2DD5"/>
    <w:pPr>
      <w:tabs>
        <w:tab w:val="center" w:pos="4536"/>
        <w:tab w:val="right" w:pos="9072"/>
      </w:tabs>
    </w:pPr>
    <w:rPr>
      <w:rFonts w:ascii="Arial" w:hAnsi="Arial"/>
      <w:szCs w:val="20"/>
    </w:rPr>
  </w:style>
  <w:style w:type="character" w:styleId="Emphasis">
    <w:name w:val="Emphasis"/>
    <w:basedOn w:val="DefaultParagraphFont"/>
    <w:qFormat/>
    <w:rsid w:val="0025294B"/>
    <w:rPr>
      <w:i/>
      <w:iCs/>
    </w:rPr>
  </w:style>
  <w:style w:type="paragraph" w:customStyle="1" w:styleId="sdfootnote">
    <w:name w:val="sdfootnote"/>
    <w:basedOn w:val="Normal"/>
    <w:rsid w:val="0025294B"/>
    <w:pPr>
      <w:spacing w:before="100" w:beforeAutospacing="1" w:after="100" w:afterAutospacing="1"/>
    </w:pPr>
    <w:rPr>
      <w:lang w:val="en-US" w:eastAsia="en-US"/>
    </w:rPr>
  </w:style>
  <w:style w:type="paragraph" w:styleId="BalloonText">
    <w:name w:val="Balloon Text"/>
    <w:basedOn w:val="Normal"/>
    <w:semiHidden/>
    <w:rsid w:val="004B76B4"/>
    <w:rPr>
      <w:rFonts w:ascii="Tahoma" w:hAnsi="Tahoma" w:cs="Tahoma"/>
      <w:sz w:val="16"/>
      <w:szCs w:val="16"/>
    </w:rPr>
  </w:style>
  <w:style w:type="paragraph" w:customStyle="1" w:styleId="CharCharCharCharChar">
    <w:name w:val=" Char Char Char Char Char"/>
    <w:basedOn w:val="Normal"/>
    <w:link w:val="DefaultParagraphFont"/>
    <w:rsid w:val="00F371D2"/>
    <w:pPr>
      <w:spacing w:after="160" w:line="240" w:lineRule="exact"/>
    </w:pPr>
    <w:rPr>
      <w:rFonts w:ascii="Tahoma" w:hAnsi="Tahoma" w:cs="Tahoma"/>
      <w:sz w:val="20"/>
      <w:szCs w:val="20"/>
      <w:lang w:val="en-US" w:eastAsia="en-US"/>
    </w:rPr>
  </w:style>
  <w:style w:type="paragraph" w:styleId="Title">
    <w:name w:val="Title"/>
    <w:basedOn w:val="Normal"/>
    <w:qFormat/>
    <w:rsid w:val="00C71DE8"/>
    <w:pPr>
      <w:widowControl w:val="0"/>
      <w:shd w:val="clear" w:color="auto" w:fill="FFFFFF"/>
      <w:autoSpaceDE w:val="0"/>
      <w:autoSpaceDN w:val="0"/>
      <w:adjustRightInd w:val="0"/>
      <w:jc w:val="center"/>
    </w:pPr>
    <w:rPr>
      <w:b/>
      <w:bCs/>
      <w:szCs w:val="22"/>
      <w:lang w:eastAsia="en-US"/>
    </w:rPr>
  </w:style>
  <w:style w:type="paragraph" w:customStyle="1" w:styleId="Hlava-slovanie">
    <w:name w:val="Hlava - číslovanie"/>
    <w:basedOn w:val="Normal"/>
    <w:rsid w:val="00C71DE8"/>
    <w:pPr>
      <w:spacing w:before="120" w:after="120" w:line="360" w:lineRule="auto"/>
      <w:jc w:val="center"/>
      <w:outlineLvl w:val="1"/>
    </w:pPr>
    <w:rPr>
      <w:caps/>
      <w:spacing w:val="40"/>
      <w:szCs w:val="20"/>
    </w:rPr>
  </w:style>
  <w:style w:type="paragraph" w:styleId="List">
    <w:name w:val="List"/>
    <w:basedOn w:val="Normal"/>
    <w:rsid w:val="00937EBA"/>
    <w:pPr>
      <w:ind w:left="283" w:hanging="283"/>
    </w:pPr>
  </w:style>
  <w:style w:type="paragraph" w:customStyle="1" w:styleId="Protokoln">
    <w:name w:val="Protokolné č."/>
    <w:basedOn w:val="Normal"/>
    <w:rsid w:val="00620E53"/>
    <w:pPr>
      <w:spacing w:before="360"/>
    </w:pPr>
    <w:rPr>
      <w:rFonts w:ascii="Arial" w:hAnsi="Arial"/>
      <w:spacing w:val="20"/>
      <w:szCs w:val="20"/>
    </w:rPr>
  </w:style>
  <w:style w:type="character" w:customStyle="1" w:styleId="ppp-msummppp-box-common">
    <w:name w:val="ppp-msumm ppp-box-common"/>
    <w:basedOn w:val="DefaultParagraphFont"/>
    <w:rsid w:val="00F93D43"/>
  </w:style>
  <w:style w:type="paragraph" w:customStyle="1" w:styleId="Odsekzoznamu">
    <w:name w:val="Odsek zoznamu"/>
    <w:basedOn w:val="Normal"/>
    <w:qFormat/>
    <w:rsid w:val="00A31917"/>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2112</TotalTime>
  <Pages>1</Pages>
  <Words>4381</Words>
  <Characters>24976</Characters>
  <Application>Microsoft Office Word</Application>
  <DocSecurity>0</DocSecurity>
  <Lines>208</Lines>
  <Paragraphs>58</Paragraphs>
  <ScaleCrop>false</ScaleCrop>
  <HeadingPairs>
    <vt:vector size="2" baseType="variant">
      <vt:variant>
        <vt:lpstr>Názov</vt:lpstr>
      </vt:variant>
      <vt:variant>
        <vt:i4>1</vt:i4>
      </vt:variant>
    </vt:vector>
  </HeadingPairs>
  <TitlesOfParts>
    <vt:vector size="1" baseType="lpstr">
      <vt:lpstr>o liekoch a zdravotníckych pomôckach </vt:lpstr>
    </vt:vector>
  </TitlesOfParts>
  <Manager>Magdaléna Šuchaňová</Manager>
  <Company>Kancelária NR SR, ÚPV NR SR</Company>
  <LinksUpToDate>false</LinksUpToDate>
  <CharactersWithSpaces>29299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liekoch a zdravotníckych pomôckach</dc:title>
  <dc:subject>sch.38, 23.8.2011</dc:subject>
  <dc:creator>Viera Ebringerová</dc:creator>
  <cp:keywords>UPV 259 tlač 403</cp:keywords>
  <dc:description>vládny návrh zákona</dc:description>
  <cp:lastModifiedBy>EbriVier</cp:lastModifiedBy>
  <cp:revision>2093</cp:revision>
  <cp:lastPrinted>2011-08-25T09:07:00Z</cp:lastPrinted>
  <dcterms:created xsi:type="dcterms:W3CDTF">2002-05-15T10:56:00Z</dcterms:created>
  <dcterms:modified xsi:type="dcterms:W3CDTF">2011-08-25T09:10:00Z</dcterms:modified>
  <cp:category>Uznesenie</cp:category>
</cp:coreProperties>
</file>