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szCs w:val="24"/>
        </w:rPr>
      </w:pPr>
      <w:r w:rsidRPr="009027A0" w:rsidR="00902673">
        <w:rPr>
          <w:szCs w:val="24"/>
        </w:rPr>
        <w:t xml:space="preserve">  </w:t>
      </w:r>
      <w:r w:rsidRPr="009027A0">
        <w:rPr>
          <w:szCs w:val="24"/>
        </w:rPr>
        <w:t>ÚSTAVNOPRÁVNY VÝBOR</w:t>
        <w:tab/>
      </w:r>
    </w:p>
    <w:p w:rsidR="0047287F" w:rsidP="0047287F">
      <w:pPr>
        <w:spacing w:before="120"/>
      </w:pPr>
      <w:r w:rsidRPr="009027A0">
        <w:rPr>
          <w:b/>
        </w:rPr>
        <w:t>NÁRODNEJ RADY SLOVENSKEJ REPUBLIKY</w:t>
      </w:r>
      <w:r w:rsidRPr="009027A0">
        <w:tab/>
      </w:r>
    </w:p>
    <w:p w:rsidR="00770E83" w:rsidP="0047287F">
      <w:pPr>
        <w:spacing w:before="120"/>
      </w:pPr>
    </w:p>
    <w:p w:rsidR="0047287F" w:rsidP="0060139F">
      <w:pPr>
        <w:ind w:left="1418" w:firstLine="709"/>
      </w:pPr>
      <w:r w:rsidRPr="009027A0">
        <w:tab/>
        <w:tab/>
      </w:r>
      <w:r w:rsidR="00BD117C">
        <w:tab/>
        <w:tab/>
      </w:r>
      <w:r w:rsidRPr="009027A0">
        <w:tab/>
        <w:tab/>
      </w:r>
      <w:r w:rsidR="00704C47">
        <w:t>3</w:t>
      </w:r>
      <w:r w:rsidR="00842177">
        <w:t>8</w:t>
      </w:r>
      <w:r w:rsidRPr="009027A0">
        <w:t>. schôdza</w:t>
      </w:r>
    </w:p>
    <w:p w:rsidR="00620E53" w:rsidP="0060139F">
      <w:pPr>
        <w:ind w:left="1418" w:firstLine="709"/>
      </w:pPr>
      <w:r>
        <w:tab/>
        <w:tab/>
        <w:tab/>
        <w:tab/>
        <w:tab/>
        <w:tab/>
        <w:t xml:space="preserve">Číslo: </w:t>
      </w:r>
      <w:r w:rsidR="003111C8">
        <w:t>CRD-</w:t>
      </w:r>
      <w:r w:rsidR="00842177">
        <w:t>2</w:t>
      </w:r>
      <w:r w:rsidR="003E470A">
        <w:t>288</w:t>
      </w:r>
      <w:r w:rsidR="00D758FB">
        <w:t>/</w:t>
      </w:r>
      <w:r w:rsidR="00704C47">
        <w:t>2011</w:t>
      </w:r>
    </w:p>
    <w:p w:rsidR="00781357" w:rsidP="0060139F">
      <w:pPr>
        <w:ind w:left="1418" w:firstLine="709"/>
      </w:pPr>
    </w:p>
    <w:p w:rsidR="0047287F" w:rsidRPr="00EB740B" w:rsidP="0047287F">
      <w:pPr>
        <w:spacing w:before="120"/>
        <w:jc w:val="center"/>
        <w:rPr>
          <w:sz w:val="32"/>
          <w:szCs w:val="32"/>
          <w:lang w:eastAsia="en-US"/>
        </w:rPr>
      </w:pPr>
      <w:r w:rsidR="007269B9">
        <w:rPr>
          <w:sz w:val="32"/>
          <w:szCs w:val="32"/>
          <w:lang w:eastAsia="en-US"/>
        </w:rPr>
        <w:t>253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>U z n e s e n i e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t xml:space="preserve"> </w:t>
      </w:r>
      <w:r w:rsidRPr="009027A0">
        <w:rPr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 xml:space="preserve"> </w:t>
      </w:r>
      <w:r w:rsidR="00667607">
        <w:rPr>
          <w:b/>
        </w:rPr>
        <w:t>z</w:t>
      </w:r>
      <w:r w:rsidR="00901295">
        <w:rPr>
          <w:b/>
        </w:rPr>
        <w:t xml:space="preserve"> 23. augusta </w:t>
      </w:r>
      <w:r w:rsidRPr="009027A0">
        <w:rPr>
          <w:b/>
        </w:rPr>
        <w:t>20</w:t>
      </w:r>
      <w:r w:rsidR="00620E53">
        <w:rPr>
          <w:b/>
        </w:rPr>
        <w:t>1</w:t>
      </w:r>
      <w:r w:rsidR="003419DB">
        <w:rPr>
          <w:b/>
        </w:rPr>
        <w:t>1</w:t>
      </w:r>
    </w:p>
    <w:p w:rsidR="0060139F" w:rsidRPr="00351D03" w:rsidP="009D3D40">
      <w:pPr>
        <w:jc w:val="both"/>
      </w:pPr>
    </w:p>
    <w:p w:rsidR="004A6A82" w:rsidRPr="00EB6556" w:rsidP="004A6A82">
      <w:pPr>
        <w:spacing w:before="120"/>
        <w:jc w:val="both"/>
      </w:pPr>
      <w:r w:rsidRPr="00EB6556" w:rsidR="00CE3B73">
        <w:t>k</w:t>
      </w:r>
      <w:r w:rsidRPr="00EB6556" w:rsidR="007311DC">
        <w:t xml:space="preserve"> </w:t>
      </w:r>
      <w:r w:rsidRPr="00EB6556">
        <w:t xml:space="preserve">vládnemu návrhu zákona o elektronických komunikáciách (tlač 388) </w:t>
      </w:r>
    </w:p>
    <w:p w:rsidR="004A6A82" w:rsidP="0047287F">
      <w:pPr>
        <w:spacing w:before="120"/>
      </w:pPr>
    </w:p>
    <w:p w:rsidR="004A6A82" w:rsidP="0047287F">
      <w:pPr>
        <w:spacing w:before="120"/>
      </w:pPr>
    </w:p>
    <w:p w:rsidR="0047287F" w:rsidRPr="009027A0" w:rsidP="0047287F">
      <w:pPr>
        <w:spacing w:before="120"/>
        <w:rPr>
          <w:b/>
          <w:lang w:eastAsia="en-US"/>
        </w:rPr>
      </w:pPr>
      <w:r w:rsidRPr="009027A0">
        <w:tab/>
      </w:r>
      <w:r w:rsidRPr="009027A0">
        <w:rPr>
          <w:b/>
        </w:rPr>
        <w:t>Ústavnoprávny výbor Národnej rady Slovenskej republiky</w:t>
      </w:r>
    </w:p>
    <w:p w:rsidR="006D330D" w:rsidRPr="00CE3B73" w:rsidP="00A52DB5">
      <w:pPr>
        <w:rPr>
          <w:b/>
        </w:rPr>
      </w:pPr>
    </w:p>
    <w:p w:rsidR="0047287F" w:rsidRPr="006D330D" w:rsidP="0047287F">
      <w:pPr>
        <w:tabs>
          <w:tab w:val="left" w:pos="993"/>
        </w:tabs>
        <w:jc w:val="both"/>
        <w:rPr>
          <w:lang w:eastAsia="en-US"/>
        </w:rPr>
      </w:pPr>
      <w:r w:rsidRPr="006D330D">
        <w:rPr>
          <w:b/>
        </w:rPr>
        <w:tab/>
        <w:t>A.   s ú h l a s í</w:t>
      </w:r>
      <w:r w:rsidRPr="006D330D">
        <w:t xml:space="preserve"> </w:t>
      </w:r>
    </w:p>
    <w:p w:rsidR="0047287F" w:rsidRPr="006D330D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szCs w:val="24"/>
          <w:lang w:eastAsia="sk-SK"/>
        </w:rPr>
      </w:pPr>
    </w:p>
    <w:p w:rsidR="00901295" w:rsidRPr="00901295" w:rsidP="00901295">
      <w:pPr>
        <w:jc w:val="both"/>
      </w:pPr>
      <w:r w:rsidRPr="001E7371" w:rsidR="001E7371">
        <w:tab/>
        <w:tab/>
      </w:r>
      <w:r w:rsidR="00EB6556">
        <w:t>s</w:t>
      </w:r>
      <w:r w:rsidRPr="00EB6556" w:rsidR="00EB6556">
        <w:t xml:space="preserve"> vládn</w:t>
      </w:r>
      <w:r w:rsidR="00EB6556">
        <w:t>ym</w:t>
      </w:r>
      <w:r w:rsidRPr="00EB6556" w:rsidR="00EB6556">
        <w:t xml:space="preserve"> návrh</w:t>
      </w:r>
      <w:r w:rsidR="00EB6556">
        <w:t>om</w:t>
      </w:r>
      <w:r w:rsidRPr="00EB6556" w:rsidR="00EB6556">
        <w:t xml:space="preserve"> zákona o elektronických komunikáciách (tlač 388)</w:t>
      </w:r>
      <w:r w:rsidR="00EB6556">
        <w:t>;</w:t>
      </w:r>
      <w:r w:rsidRPr="00901295">
        <w:t xml:space="preserve"> </w:t>
      </w:r>
    </w:p>
    <w:p w:rsidR="008945F9" w:rsidRPr="008945F9" w:rsidP="008945F9">
      <w:pPr>
        <w:jc w:val="both"/>
      </w:pPr>
    </w:p>
    <w:p w:rsidR="0047287F" w:rsidRPr="006D330D" w:rsidP="0047287F">
      <w:pPr>
        <w:pStyle w:val="Heading1"/>
        <w:spacing w:before="0"/>
        <w:ind w:left="992"/>
        <w:rPr>
          <w:szCs w:val="24"/>
        </w:rPr>
      </w:pPr>
      <w:r w:rsidRPr="006D330D">
        <w:rPr>
          <w:szCs w:val="24"/>
        </w:rPr>
        <w:t>B.   o d p o r ú č a</w:t>
      </w: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en-US"/>
        </w:rPr>
      </w:pP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sk-SK"/>
        </w:rPr>
      </w:pPr>
      <w:r w:rsidRPr="006D330D">
        <w:rPr>
          <w:szCs w:val="24"/>
          <w:lang w:eastAsia="sk-SK"/>
        </w:rPr>
        <w:tab/>
        <w:tab/>
        <w:t>Národnej rade Slovenskej republiky</w:t>
      </w:r>
    </w:p>
    <w:p w:rsidR="0047287F" w:rsidRPr="00DD237D" w:rsidP="0047287F">
      <w:pPr>
        <w:pStyle w:val="BodyText2"/>
        <w:tabs>
          <w:tab w:val="left" w:pos="1021"/>
        </w:tabs>
        <w:rPr>
          <w:szCs w:val="24"/>
          <w:lang w:eastAsia="sk-SK"/>
        </w:rPr>
      </w:pPr>
    </w:p>
    <w:p w:rsidR="00050C71" w:rsidRPr="00EF4B3C" w:rsidP="00EB6556">
      <w:pPr>
        <w:spacing w:before="120"/>
        <w:jc w:val="both"/>
      </w:pPr>
      <w:r w:rsidR="00795881">
        <w:tab/>
      </w:r>
      <w:r w:rsidR="009B5C3F">
        <w:tab/>
      </w:r>
      <w:r w:rsidR="00EB6556">
        <w:t>v</w:t>
      </w:r>
      <w:r w:rsidRPr="00EB6556" w:rsidR="00EB6556">
        <w:t>ládn</w:t>
      </w:r>
      <w:r w:rsidR="00EB6556">
        <w:t xml:space="preserve">y </w:t>
      </w:r>
      <w:r w:rsidRPr="00EB6556" w:rsidR="00EB6556">
        <w:t>návrh zákona o</w:t>
      </w:r>
      <w:r w:rsidRPr="00EB6556" w:rsidR="00EB6556">
        <w:t xml:space="preserve"> elektronických komunikáciách </w:t>
      </w:r>
      <w:r w:rsidR="00EB6556">
        <w:t xml:space="preserve">(tlač 388) </w:t>
      </w:r>
      <w:r w:rsidRPr="00DD237D" w:rsidR="0047287F">
        <w:rPr>
          <w:b/>
          <w:bCs/>
        </w:rPr>
        <w:t>schváliť</w:t>
      </w:r>
      <w:r w:rsidRPr="00050C71">
        <w:rPr>
          <w:bCs/>
        </w:rPr>
        <w:t xml:space="preserve"> </w:t>
      </w:r>
      <w:r w:rsidRPr="0034450B">
        <w:rPr>
          <w:bCs/>
        </w:rPr>
        <w:t xml:space="preserve">so zmenami a doplnkami uvedenými v prílohe tohto uznesenia; </w:t>
      </w:r>
    </w:p>
    <w:p w:rsidR="00A443F7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sz w:val="24"/>
          <w:lang w:val="sk-SK"/>
        </w:rPr>
      </w:pPr>
    </w:p>
    <w:p w:rsidR="00426893" w:rsidP="00636B21">
      <w:pPr>
        <w:pStyle w:val="BodyText"/>
        <w:numPr>
          <w:ilvl w:val="0"/>
          <w:numId w:val="1"/>
        </w:numPr>
        <w:tabs>
          <w:tab w:val="left" w:pos="1021"/>
        </w:tabs>
        <w:rPr>
          <w:b/>
        </w:rPr>
      </w:pPr>
      <w:r w:rsidRPr="00B643E6">
        <w:rPr>
          <w:b/>
        </w:rPr>
        <w:t>p o v e r u j e</w:t>
      </w:r>
    </w:p>
    <w:p w:rsidR="00636B21" w:rsidP="00636B21">
      <w:pPr>
        <w:pStyle w:val="BodyText"/>
        <w:tabs>
          <w:tab w:val="left" w:pos="1021"/>
        </w:tabs>
        <w:ind w:left="1020"/>
        <w:rPr>
          <w:b/>
        </w:rPr>
      </w:pPr>
      <w:r>
        <w:rPr>
          <w:b/>
        </w:rPr>
        <w:tab/>
      </w:r>
    </w:p>
    <w:p w:rsidR="00636B21" w:rsidRPr="00636B21" w:rsidP="00636B21">
      <w:pPr>
        <w:pStyle w:val="BodyText"/>
        <w:tabs>
          <w:tab w:val="left" w:pos="1021"/>
        </w:tabs>
        <w:ind w:left="1020"/>
      </w:pPr>
      <w:r>
        <w:rPr>
          <w:b/>
        </w:rPr>
        <w:tab/>
        <w:t xml:space="preserve">      </w:t>
      </w:r>
      <w:r>
        <w:t xml:space="preserve">predsedu výboru </w:t>
      </w:r>
    </w:p>
    <w:p w:rsidR="00426893" w:rsidRPr="006C7E01" w:rsidP="00426893">
      <w:pPr>
        <w:pStyle w:val="BodyText"/>
        <w:tabs>
          <w:tab w:val="left" w:pos="993"/>
        </w:tabs>
      </w:pPr>
    </w:p>
    <w:p w:rsidR="00822B6D" w:rsidRPr="00F23F88" w:rsidP="00822B6D">
      <w:pPr>
        <w:tabs>
          <w:tab w:val="left" w:pos="-1985"/>
          <w:tab w:val="left" w:pos="709"/>
          <w:tab w:val="left" w:pos="1077"/>
        </w:tabs>
        <w:jc w:val="both"/>
      </w:pPr>
      <w:r>
        <w:tab/>
        <w:tab/>
        <w:tab/>
      </w:r>
      <w:r w:rsidRPr="00F23F88">
        <w:t>predložiť stanovisko výboru k</w:t>
      </w:r>
      <w:r>
        <w:t> </w:t>
      </w:r>
      <w:r w:rsidRPr="00F23F88">
        <w:t>uvedenému</w:t>
      </w:r>
      <w:r>
        <w:t xml:space="preserve"> </w:t>
      </w:r>
      <w:r w:rsidRPr="00F23F88">
        <w:t>návrhu</w:t>
      </w:r>
      <w:r>
        <w:t xml:space="preserve"> </w:t>
      </w:r>
      <w:r w:rsidRPr="00F23F88">
        <w:t xml:space="preserve">zákona predsedovi gestorského </w:t>
      </w:r>
      <w:r w:rsidR="00C5518C">
        <w:t>V</w:t>
      </w:r>
      <w:r w:rsidRPr="00F23F88">
        <w:t>ýboru Nár</w:t>
      </w:r>
      <w:r w:rsidR="009B5C3F">
        <w:t xml:space="preserve">odnej rady </w:t>
      </w:r>
      <w:r w:rsidR="009B5C3F">
        <w:t>Slovenskej republiky</w:t>
      </w:r>
      <w:r w:rsidR="00C5518C">
        <w:t xml:space="preserve"> pre </w:t>
      </w:r>
      <w:r w:rsidR="00FA423F">
        <w:t xml:space="preserve">hospodárstvo, výstavbu a dopravu. </w:t>
      </w:r>
    </w:p>
    <w:p w:rsidR="00341BDF" w:rsidP="00224704">
      <w:pPr>
        <w:jc w:val="both"/>
      </w:pPr>
    </w:p>
    <w:p w:rsidR="00224704" w:rsidP="00224704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</w:r>
      <w:r w:rsidR="00770E83">
        <w:t xml:space="preserve">   </w:t>
      </w:r>
      <w:r>
        <w:t>Radoslav Procházka</w:t>
      </w:r>
      <w:r w:rsidR="00770E83">
        <w:t xml:space="preserve"> </w:t>
      </w:r>
    </w:p>
    <w:p w:rsidR="00224704" w:rsidP="00770E83">
      <w:pPr>
        <w:ind w:left="2124" w:firstLine="4536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224704" w:rsidP="00224704">
      <w:pPr>
        <w:tabs>
          <w:tab w:val="left" w:pos="1021"/>
        </w:tabs>
        <w:jc w:val="both"/>
      </w:pPr>
      <w:r>
        <w:t>overovatelia výboru:</w:t>
      </w:r>
    </w:p>
    <w:p w:rsidR="00224704" w:rsidP="00224704">
      <w:pPr>
        <w:ind w:left="6480" w:hanging="6480"/>
        <w:jc w:val="both"/>
      </w:pPr>
      <w:r>
        <w:t>Jana Dubovcová</w:t>
      </w:r>
    </w:p>
    <w:p w:rsidR="00224704" w:rsidP="00224704">
      <w:pPr>
        <w:ind w:left="6480" w:hanging="6480"/>
        <w:jc w:val="both"/>
      </w:pPr>
      <w:r>
        <w:t>Róbert Madej</w:t>
      </w:r>
    </w:p>
    <w:p w:rsidR="00770E83" w:rsidP="00AC663C">
      <w:pPr>
        <w:pStyle w:val="Heading2"/>
        <w:jc w:val="left"/>
        <w:sectPr w:rsidSect="00FF1443"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AC663C" w:rsidRPr="009027A0" w:rsidP="00AC663C">
      <w:pPr>
        <w:pStyle w:val="Heading2"/>
        <w:jc w:val="left"/>
      </w:pPr>
      <w:r w:rsidRPr="009027A0">
        <w:t>P r í l o h a</w:t>
      </w:r>
    </w:p>
    <w:p w:rsidR="00AC663C" w:rsidRPr="009027A0" w:rsidP="00AC663C">
      <w:pPr>
        <w:ind w:left="4253" w:firstLine="708"/>
        <w:jc w:val="both"/>
        <w:rPr>
          <w:b/>
          <w:bCs/>
        </w:rPr>
      </w:pPr>
      <w:r w:rsidRPr="009027A0">
        <w:rPr>
          <w:b/>
          <w:bCs/>
        </w:rPr>
        <w:t xml:space="preserve">k uzneseniu Ústavnoprávneho </w:t>
      </w:r>
    </w:p>
    <w:p w:rsidR="00AC663C" w:rsidP="00AC663C">
      <w:pPr>
        <w:ind w:left="4253" w:firstLine="708"/>
        <w:jc w:val="both"/>
        <w:rPr>
          <w:b/>
        </w:rPr>
      </w:pPr>
      <w:r w:rsidRPr="009027A0">
        <w:rPr>
          <w:b/>
        </w:rPr>
        <w:t xml:space="preserve">výboru Národnej rady SR č. </w:t>
      </w:r>
      <w:r w:rsidR="00403C95">
        <w:rPr>
          <w:b/>
        </w:rPr>
        <w:t>253</w:t>
      </w:r>
    </w:p>
    <w:p w:rsidR="00AC663C" w:rsidRPr="009027A0" w:rsidP="00AC663C">
      <w:pPr>
        <w:ind w:left="4253" w:firstLine="708"/>
        <w:jc w:val="both"/>
        <w:rPr>
          <w:b/>
        </w:rPr>
      </w:pPr>
      <w:r w:rsidRPr="009027A0">
        <w:rPr>
          <w:b/>
        </w:rPr>
        <w:t>z</w:t>
      </w:r>
      <w:r w:rsidR="000B0B3A">
        <w:rPr>
          <w:b/>
        </w:rPr>
        <w:t xml:space="preserve"> </w:t>
      </w:r>
      <w:r w:rsidR="00D2775E">
        <w:rPr>
          <w:b/>
        </w:rPr>
        <w:t>23</w:t>
      </w:r>
      <w:r w:rsidR="000B0B3A">
        <w:rPr>
          <w:b/>
        </w:rPr>
        <w:t xml:space="preserve">. </w:t>
      </w:r>
      <w:r w:rsidR="00D2775E">
        <w:rPr>
          <w:b/>
        </w:rPr>
        <w:t xml:space="preserve">augusta </w:t>
      </w:r>
      <w:r>
        <w:rPr>
          <w:b/>
        </w:rPr>
        <w:t>2</w:t>
      </w:r>
      <w:r w:rsidRPr="009027A0">
        <w:rPr>
          <w:b/>
        </w:rPr>
        <w:t>0</w:t>
      </w:r>
      <w:r>
        <w:rPr>
          <w:b/>
        </w:rPr>
        <w:t>1</w:t>
      </w:r>
      <w:r w:rsidR="00632715">
        <w:rPr>
          <w:b/>
        </w:rPr>
        <w:t>1</w:t>
      </w:r>
    </w:p>
    <w:p w:rsidR="00AC663C" w:rsidRPr="009027A0" w:rsidP="00AC663C">
      <w:pPr>
        <w:ind w:left="4253" w:firstLine="703"/>
        <w:jc w:val="both"/>
        <w:rPr>
          <w:b/>
          <w:bCs/>
          <w:lang w:eastAsia="en-US"/>
        </w:rPr>
      </w:pPr>
      <w:r>
        <w:rPr>
          <w:b/>
          <w:bCs/>
        </w:rPr>
        <w:t>__</w:t>
      </w:r>
      <w:r>
        <w:rPr>
          <w:b/>
          <w:bCs/>
        </w:rPr>
        <w:t>__________________________</w:t>
      </w:r>
      <w:r w:rsidR="00EB6556">
        <w:rPr>
          <w:b/>
          <w:bCs/>
        </w:rPr>
        <w:t>_</w:t>
      </w:r>
    </w:p>
    <w:p w:rsidR="00AC663C" w:rsidP="00AC663C">
      <w:pPr>
        <w:jc w:val="center"/>
        <w:rPr>
          <w:lang w:eastAsia="en-US"/>
        </w:rPr>
      </w:pPr>
    </w:p>
    <w:p w:rsidR="00AC663C" w:rsidP="00AC663C">
      <w:pPr>
        <w:jc w:val="center"/>
        <w:rPr>
          <w:lang w:eastAsia="en-US"/>
        </w:rPr>
      </w:pPr>
    </w:p>
    <w:p w:rsidR="00AC663C" w:rsidRPr="009027A0" w:rsidP="00AC663C">
      <w:pPr>
        <w:rPr>
          <w:lang w:eastAsia="en-US"/>
        </w:rPr>
      </w:pPr>
    </w:p>
    <w:p w:rsidR="00AC663C" w:rsidP="00AC663C">
      <w:pPr>
        <w:pStyle w:val="Heading2"/>
        <w:ind w:left="0" w:firstLine="0"/>
        <w:jc w:val="center"/>
      </w:pPr>
      <w:r w:rsidRPr="00577FDA">
        <w:t>Pozmeňujúce a doplňujúce návrhy</w:t>
      </w:r>
    </w:p>
    <w:p w:rsidR="00EB6556" w:rsidRPr="00EB6556" w:rsidP="00EB6556">
      <w:pPr>
        <w:spacing w:before="120"/>
        <w:jc w:val="center"/>
      </w:pPr>
      <w:r w:rsidRPr="00EB6556">
        <w:t>k vládnemu návrhu zákona o elektronických komunikáciách (tlač 388)</w:t>
      </w:r>
    </w:p>
    <w:p w:rsidR="00AC663C" w:rsidRPr="00C47520" w:rsidP="00C5518C">
      <w:pPr>
        <w:tabs>
          <w:tab w:val="left" w:pos="540"/>
        </w:tabs>
        <w:jc w:val="both"/>
        <w:rPr>
          <w:b/>
        </w:rPr>
      </w:pPr>
      <w:r w:rsidRPr="00C47520">
        <w:rPr>
          <w:b/>
        </w:rPr>
        <w:t>___________________________________________________________________________</w:t>
      </w:r>
    </w:p>
    <w:p w:rsidR="00AC663C" w:rsidP="00AC663C">
      <w:pPr>
        <w:jc w:val="both"/>
        <w:rPr>
          <w:b/>
        </w:rPr>
      </w:pPr>
    </w:p>
    <w:p w:rsidR="00BD060B" w:rsidRPr="00A5377D" w:rsidP="00BD060B">
      <w:pPr>
        <w:pStyle w:val="FootnoteText"/>
        <w:spacing w:line="360" w:lineRule="auto"/>
        <w:ind w:left="1416"/>
        <w:rPr>
          <w:sz w:val="24"/>
          <w:szCs w:val="24"/>
        </w:rPr>
      </w:pPr>
    </w:p>
    <w:p w:rsidR="00BD060B" w:rsidRPr="00A5377D" w:rsidP="00BD060B">
      <w:pPr>
        <w:pStyle w:val="FootnoteText"/>
        <w:numPr>
          <w:ilvl w:val="0"/>
          <w:numId w:val="12"/>
        </w:numPr>
        <w:spacing w:line="360" w:lineRule="auto"/>
        <w:rPr>
          <w:sz w:val="24"/>
          <w:szCs w:val="24"/>
        </w:rPr>
      </w:pPr>
      <w:r w:rsidRPr="00D029EB">
        <w:rPr>
          <w:b/>
          <w:sz w:val="24"/>
          <w:szCs w:val="24"/>
        </w:rPr>
        <w:t>V § 7 ods. 2</w:t>
      </w:r>
      <w:r w:rsidRPr="00A5377D">
        <w:rPr>
          <w:sz w:val="24"/>
          <w:szCs w:val="24"/>
        </w:rPr>
        <w:t xml:space="preserve"> sa slová „národná rada“ nahrádzajú slovami „Národná rada Slovenskej republiky (ďalej len „národná rada“.)“.</w:t>
      </w:r>
    </w:p>
    <w:p w:rsidR="00BD060B" w:rsidP="00BD060B">
      <w:pPr>
        <w:pStyle w:val="FootnoteText"/>
        <w:ind w:left="2829"/>
        <w:rPr>
          <w:sz w:val="24"/>
          <w:szCs w:val="24"/>
        </w:rPr>
      </w:pPr>
    </w:p>
    <w:p w:rsidR="00BD060B" w:rsidRPr="00A5377D" w:rsidP="00BD060B">
      <w:pPr>
        <w:pStyle w:val="FootnoteText"/>
        <w:ind w:left="2829"/>
        <w:rPr>
          <w:sz w:val="24"/>
          <w:szCs w:val="24"/>
        </w:rPr>
      </w:pPr>
      <w:r w:rsidRPr="00A5377D">
        <w:rPr>
          <w:sz w:val="24"/>
          <w:szCs w:val="24"/>
        </w:rPr>
        <w:t>Za účelom právnej istoty je potrebné uvádzať celý úradný názov príslušného štátneho orgánu. Na používanie skrátenej formy je potrebné ustanoviť legislatívnu skratku.</w:t>
      </w:r>
    </w:p>
    <w:p w:rsidR="00BD060B" w:rsidP="00BD060B">
      <w:pPr>
        <w:pStyle w:val="FootnoteText"/>
        <w:spacing w:line="360" w:lineRule="auto"/>
        <w:ind w:left="2832"/>
        <w:rPr>
          <w:sz w:val="24"/>
          <w:szCs w:val="24"/>
        </w:rPr>
      </w:pPr>
    </w:p>
    <w:p w:rsidR="00714BDE" w:rsidP="00BD060B">
      <w:pPr>
        <w:pStyle w:val="FootnoteText"/>
        <w:spacing w:line="360" w:lineRule="auto"/>
        <w:ind w:left="2832"/>
        <w:rPr>
          <w:sz w:val="24"/>
          <w:szCs w:val="24"/>
        </w:rPr>
      </w:pPr>
    </w:p>
    <w:p w:rsidR="00BD060B" w:rsidRPr="00A5377D" w:rsidP="00BD060B">
      <w:pPr>
        <w:pStyle w:val="ListParagraph"/>
        <w:numPr>
          <w:ilvl w:val="0"/>
          <w:numId w:val="12"/>
        </w:numPr>
        <w:spacing w:line="360" w:lineRule="auto"/>
      </w:pPr>
      <w:r w:rsidRPr="00D029EB">
        <w:rPr>
          <w:b/>
        </w:rPr>
        <w:t>V § 14</w:t>
      </w:r>
      <w:r w:rsidRPr="00A5377D">
        <w:t xml:space="preserve"> sa dopĺňa označenie odseku 4 pred vetu „() Úrad vydá všeobecné povolenie a zverejní vo vestníku. Všeobecné povolenie nadobúda účinnosť dňom vyhlásenia, ak nie je v ňom uvedený neskorší deň nadobudnutia účinnosti.“.</w:t>
      </w:r>
    </w:p>
    <w:p w:rsidR="00BD060B" w:rsidP="00BD060B">
      <w:pPr>
        <w:spacing w:line="360" w:lineRule="auto"/>
      </w:pPr>
      <w:r w:rsidRPr="00A5377D">
        <w:tab/>
        <w:tab/>
        <w:tab/>
        <w:tab/>
      </w:r>
    </w:p>
    <w:p w:rsidR="00BD060B" w:rsidRPr="00A5377D" w:rsidP="00BD060B">
      <w:pPr>
        <w:ind w:left="2124" w:firstLine="708"/>
      </w:pPr>
      <w:r w:rsidRPr="00A5377D">
        <w:t>Ide o doplnenie chýbajúceho označenia odsek</w:t>
      </w:r>
      <w:r w:rsidRPr="00A5377D">
        <w:t>u 4.</w:t>
      </w:r>
    </w:p>
    <w:p w:rsidR="00BD060B" w:rsidRPr="00A5377D" w:rsidP="00BD060B"/>
    <w:p w:rsidR="00BD060B" w:rsidRPr="00A5377D" w:rsidP="00BD060B">
      <w:pPr>
        <w:pStyle w:val="FootnoteText"/>
        <w:spacing w:line="360" w:lineRule="auto"/>
        <w:ind w:left="720"/>
        <w:rPr>
          <w:sz w:val="24"/>
          <w:szCs w:val="24"/>
        </w:rPr>
      </w:pPr>
      <w:r w:rsidRPr="00A5377D">
        <w:rPr>
          <w:sz w:val="24"/>
          <w:szCs w:val="24"/>
        </w:rPr>
        <w:t xml:space="preserve"> </w:t>
      </w:r>
    </w:p>
    <w:p w:rsidR="00BD060B" w:rsidRPr="00BD060B" w:rsidP="00B97687">
      <w:pPr>
        <w:pStyle w:val="ListParagraph"/>
        <w:numPr>
          <w:ilvl w:val="0"/>
          <w:numId w:val="12"/>
        </w:numPr>
        <w:spacing w:line="360" w:lineRule="auto"/>
        <w:jc w:val="both"/>
      </w:pPr>
      <w:r w:rsidRPr="00B97687" w:rsidR="00B97687">
        <w:rPr>
          <w:b/>
        </w:rPr>
        <w:t>V</w:t>
      </w:r>
      <w:r w:rsidRPr="00B97687">
        <w:rPr>
          <w:b/>
        </w:rPr>
        <w:t xml:space="preserve"> § 64 ods. 9</w:t>
      </w:r>
      <w:r w:rsidRPr="00A5377D">
        <w:t xml:space="preserve"> </w:t>
      </w:r>
      <w:r w:rsidR="0032579A">
        <w:t xml:space="preserve">sa </w:t>
      </w:r>
      <w:r w:rsidR="00B97687">
        <w:t>v</w:t>
      </w:r>
      <w:r w:rsidRPr="00BD060B">
        <w:t> poznámke pod čiarou k odkazu 46 za slovo</w:t>
      </w:r>
      <w:r w:rsidR="0032579A">
        <w:t xml:space="preserve"> </w:t>
      </w:r>
      <w:r w:rsidRPr="00BD060B">
        <w:t xml:space="preserve">„informácií“ a nasledujúcu zátvorku </w:t>
      </w:r>
      <w:r w:rsidR="0032579A">
        <w:t xml:space="preserve">vkladajú </w:t>
      </w:r>
      <w:r w:rsidRPr="00BD060B">
        <w:t>slová „Mimoriadne vydanie Ú. v. EÚ, kap. 1/zv. 5,“.</w:t>
      </w:r>
    </w:p>
    <w:p w:rsidR="00BD060B" w:rsidRPr="00BD060B" w:rsidP="00BD060B">
      <w:pPr>
        <w:ind w:left="4253"/>
        <w:jc w:val="both"/>
        <w:rPr>
          <w:rStyle w:val="Emphasis"/>
        </w:rPr>
      </w:pPr>
    </w:p>
    <w:p w:rsidR="00BD060B" w:rsidRPr="00D029EB" w:rsidP="00BD060B">
      <w:pPr>
        <w:ind w:left="2832"/>
        <w:jc w:val="both"/>
        <w:rPr>
          <w:rStyle w:val="Emphasis"/>
          <w:i w:val="0"/>
          <w:iCs w:val="0"/>
        </w:rPr>
      </w:pPr>
      <w:r w:rsidRPr="00D029EB">
        <w:rPr>
          <w:rStyle w:val="Emphasis"/>
          <w:i w:val="0"/>
        </w:rPr>
        <w:t xml:space="preserve">Ide o legislatívno-technickú úpravu súvisiacu so zaužívaným spôsobom uvádzania informácie o publikácii právne záväzných aktov Európskej únie v úradnom vestníku. </w:t>
      </w:r>
    </w:p>
    <w:p w:rsidR="00BD060B" w:rsidP="00BD060B">
      <w:pPr>
        <w:jc w:val="both"/>
        <w:rPr>
          <w:rStyle w:val="Emphasis"/>
          <w:b/>
          <w:i w:val="0"/>
        </w:rPr>
      </w:pPr>
    </w:p>
    <w:p w:rsidR="00BD060B" w:rsidRPr="00D029EB" w:rsidP="00BD060B">
      <w:pPr>
        <w:jc w:val="both"/>
        <w:rPr>
          <w:rStyle w:val="Emphasis"/>
          <w:b/>
          <w:i w:val="0"/>
        </w:rPr>
      </w:pPr>
    </w:p>
    <w:p w:rsidR="00BD060B" w:rsidP="00B97687">
      <w:pPr>
        <w:pStyle w:val="ListParagraph"/>
        <w:numPr>
          <w:ilvl w:val="0"/>
          <w:numId w:val="12"/>
        </w:numPr>
        <w:spacing w:line="360" w:lineRule="auto"/>
        <w:jc w:val="both"/>
        <w:rPr>
          <w:rStyle w:val="Emphasis"/>
          <w:i w:val="0"/>
        </w:rPr>
      </w:pPr>
      <w:r w:rsidR="00B97687">
        <w:rPr>
          <w:rStyle w:val="Emphasis"/>
          <w:b/>
          <w:i w:val="0"/>
        </w:rPr>
        <w:t>V</w:t>
      </w:r>
      <w:r w:rsidRPr="00D029EB">
        <w:rPr>
          <w:rStyle w:val="Emphasis"/>
          <w:b/>
          <w:i w:val="0"/>
        </w:rPr>
        <w:t xml:space="preserve"> § 69 ods. 1 </w:t>
      </w:r>
      <w:r w:rsidR="00AD56C2">
        <w:rPr>
          <w:rStyle w:val="Emphasis"/>
          <w:i w:val="0"/>
        </w:rPr>
        <w:t>sa</w:t>
      </w:r>
      <w:r w:rsidR="00AD56C2">
        <w:rPr>
          <w:rStyle w:val="Emphasis"/>
          <w:b/>
          <w:i w:val="0"/>
        </w:rPr>
        <w:t xml:space="preserve"> </w:t>
      </w:r>
      <w:r w:rsidRPr="00B97687" w:rsidR="00B97687">
        <w:rPr>
          <w:rStyle w:val="Emphasis"/>
          <w:i w:val="0"/>
        </w:rPr>
        <w:t>v</w:t>
      </w:r>
      <w:r w:rsidRPr="00B97687">
        <w:rPr>
          <w:rStyle w:val="Emphasis"/>
          <w:i w:val="0"/>
        </w:rPr>
        <w:t> </w:t>
      </w:r>
      <w:r w:rsidRPr="00D029EB">
        <w:rPr>
          <w:rStyle w:val="Emphasis"/>
          <w:i w:val="0"/>
        </w:rPr>
        <w:t>poznámke pod čiarou k odkazu 52 na konci prip</w:t>
      </w:r>
      <w:r w:rsidR="00AD56C2">
        <w:rPr>
          <w:rStyle w:val="Emphasis"/>
          <w:i w:val="0"/>
        </w:rPr>
        <w:t>ájajú</w:t>
      </w:r>
      <w:r w:rsidRPr="00D029EB">
        <w:rPr>
          <w:rStyle w:val="Emphasis"/>
          <w:i w:val="0"/>
        </w:rPr>
        <w:t xml:space="preserve"> slová „(Ú. v. EÚ C115, 9.5.2008)“.</w:t>
      </w:r>
    </w:p>
    <w:p w:rsidR="00BD060B" w:rsidRPr="00D029EB" w:rsidP="00BD060B">
      <w:pPr>
        <w:ind w:left="2832"/>
        <w:jc w:val="both"/>
        <w:rPr>
          <w:rStyle w:val="Emphasis"/>
          <w:i w:val="0"/>
          <w:iCs w:val="0"/>
        </w:rPr>
      </w:pPr>
      <w:r w:rsidRPr="00D029EB">
        <w:rPr>
          <w:rStyle w:val="Emphasis"/>
          <w:i w:val="0"/>
        </w:rPr>
        <w:t xml:space="preserve">Ide o legislatívno-technickú úpravu súvisiacu s doplnením informácie o publikácii v úradnom vestníku. </w:t>
      </w:r>
    </w:p>
    <w:p w:rsidR="00BD060B" w:rsidP="00BD060B">
      <w:pPr>
        <w:jc w:val="both"/>
        <w:rPr>
          <w:b/>
        </w:rPr>
      </w:pPr>
    </w:p>
    <w:p w:rsidR="00BD060B" w:rsidRPr="00A5377D" w:rsidP="00BD060B">
      <w:pPr>
        <w:jc w:val="both"/>
        <w:rPr>
          <w:b/>
        </w:rPr>
      </w:pPr>
    </w:p>
    <w:p w:rsidR="00BD060B" w:rsidRPr="00A5377D" w:rsidP="00BD060B">
      <w:pPr>
        <w:pStyle w:val="FootnoteText"/>
        <w:numPr>
          <w:ilvl w:val="0"/>
          <w:numId w:val="12"/>
        </w:numPr>
        <w:spacing w:line="360" w:lineRule="auto"/>
        <w:rPr>
          <w:sz w:val="24"/>
          <w:szCs w:val="24"/>
        </w:rPr>
      </w:pPr>
      <w:r w:rsidRPr="00D029EB">
        <w:rPr>
          <w:b/>
          <w:sz w:val="24"/>
          <w:szCs w:val="24"/>
        </w:rPr>
        <w:t>V § 74 ods. 4</w:t>
      </w:r>
      <w:r w:rsidRPr="00A5377D">
        <w:rPr>
          <w:sz w:val="24"/>
          <w:szCs w:val="24"/>
        </w:rPr>
        <w:t xml:space="preserve"> </w:t>
      </w:r>
      <w:r w:rsidRPr="00276F3B" w:rsidR="00276F3B">
        <w:rPr>
          <w:sz w:val="24"/>
          <w:szCs w:val="24"/>
        </w:rPr>
        <w:t>sa</w:t>
      </w:r>
      <w:r w:rsidR="00276F3B">
        <w:rPr>
          <w:b/>
          <w:sz w:val="24"/>
          <w:szCs w:val="24"/>
        </w:rPr>
        <w:t xml:space="preserve"> </w:t>
      </w:r>
      <w:r w:rsidRPr="00A5377D">
        <w:rPr>
          <w:sz w:val="24"/>
          <w:szCs w:val="24"/>
        </w:rPr>
        <w:t>v poznámke pod čiarou k odkazu 59 slová „§ 246 ods. 2 písm. b) Občianskeho súdneho poriadku v znení zákona č. 424/2002 Z. z.“ nahrádza</w:t>
      </w:r>
      <w:r w:rsidR="00276F3B">
        <w:rPr>
          <w:sz w:val="24"/>
          <w:szCs w:val="24"/>
        </w:rPr>
        <w:t xml:space="preserve">jú </w:t>
      </w:r>
      <w:r w:rsidRPr="00A5377D">
        <w:rPr>
          <w:sz w:val="24"/>
          <w:szCs w:val="24"/>
        </w:rPr>
        <w:t xml:space="preserve"> slovami „§ 246 ods. 2 Občianskeho súdneho poriadku“.</w:t>
      </w:r>
    </w:p>
    <w:p w:rsidR="00BD060B" w:rsidRPr="00A5377D" w:rsidP="00BD060B">
      <w:pPr>
        <w:pStyle w:val="FootnoteText"/>
        <w:ind w:left="2832"/>
        <w:rPr>
          <w:sz w:val="24"/>
          <w:szCs w:val="24"/>
        </w:rPr>
      </w:pPr>
      <w:r w:rsidRPr="00A5377D">
        <w:rPr>
          <w:sz w:val="24"/>
          <w:szCs w:val="24"/>
        </w:rPr>
        <w:t>Hoci poznámka pod čiarou nemá normatívny charakter, jedná sa o dôležitú zmenu v odkaze na ustanovenia Občianskeho súdneho poriadku v § 246 ods. 2, v ktorých je vymedzená vecná pôsobnosť Najvyššieho súdu SR. Navrhované znenie § 74  ods. 4 ustanovuje ako vecne príslušný Najvyšší súd SR na preskúmanie rozhodnutí a postupov úradu s odkazom na poznámku pod čiarou 59, kde sa však už odkazuje len na ustanovenia § 246 ods. 2 písm. b) OSP (konanie proti nečinnosti orgánu a proti nezákonnému zásahu), čo by si odporovalo so samotným normatívnym textom.</w:t>
      </w:r>
    </w:p>
    <w:p w:rsidR="00BD060B" w:rsidRPr="00A5377D" w:rsidP="00BD060B">
      <w:pPr>
        <w:pStyle w:val="FootnoteText"/>
        <w:ind w:left="720"/>
        <w:rPr>
          <w:sz w:val="24"/>
          <w:szCs w:val="24"/>
        </w:rPr>
      </w:pPr>
    </w:p>
    <w:p w:rsidR="00BD060B" w:rsidRPr="00A5377D" w:rsidP="00BD060B">
      <w:pPr>
        <w:ind w:left="720"/>
        <w:jc w:val="both"/>
      </w:pPr>
    </w:p>
    <w:sectPr w:rsidSect="00FF1443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26D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8226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26D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8226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082"/>
    <w:multiLevelType w:val="hybridMultilevel"/>
    <w:tmpl w:val="F5B484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C965C0"/>
    <w:multiLevelType w:val="hybridMultilevel"/>
    <w:tmpl w:val="5322C710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2">
    <w:nsid w:val="24946BAF"/>
    <w:multiLevelType w:val="hybridMultilevel"/>
    <w:tmpl w:val="0520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5428F4"/>
    <w:multiLevelType w:val="hybridMultilevel"/>
    <w:tmpl w:val="F5905B7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6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FC2602"/>
    <w:multiLevelType w:val="hybridMultilevel"/>
    <w:tmpl w:val="85F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CA0F7F"/>
    <w:multiLevelType w:val="hybridMultilevel"/>
    <w:tmpl w:val="DD4094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1">
    <w:nsid w:val="6BE16BF1"/>
    <w:multiLevelType w:val="hybridMultilevel"/>
    <w:tmpl w:val="77A4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9"/>
  </w:num>
  <w:num w:numId="5">
    <w:abstractNumId w:val="2"/>
  </w:num>
  <w:num w:numId="6">
    <w:abstractNumId w:val="4"/>
  </w:num>
  <w:num w:numId="7">
    <w:abstractNumId w:val="5"/>
  </w:num>
  <w:num w:numId="8">
    <w:abstractNumId w:val="3"/>
  </w:num>
  <w:num w:numId="9">
    <w:abstractNumId w:val="11"/>
  </w:num>
  <w:num w:numId="10">
    <w:abstractNumId w:val="1"/>
  </w:num>
  <w:num w:numId="11">
    <w:abstractNumId w:val="7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144"/>
    <w:rsid w:val="00000CCE"/>
    <w:rsid w:val="00001C67"/>
    <w:rsid w:val="00002E2E"/>
    <w:rsid w:val="00003D87"/>
    <w:rsid w:val="000046E4"/>
    <w:rsid w:val="00004BBA"/>
    <w:rsid w:val="00004C6C"/>
    <w:rsid w:val="00005069"/>
    <w:rsid w:val="00005252"/>
    <w:rsid w:val="00005FD7"/>
    <w:rsid w:val="000060A6"/>
    <w:rsid w:val="0000724B"/>
    <w:rsid w:val="00007C94"/>
    <w:rsid w:val="00007CEC"/>
    <w:rsid w:val="00007EBC"/>
    <w:rsid w:val="00011F61"/>
    <w:rsid w:val="00012A0A"/>
    <w:rsid w:val="00013F34"/>
    <w:rsid w:val="000140E6"/>
    <w:rsid w:val="00015958"/>
    <w:rsid w:val="00016CB6"/>
    <w:rsid w:val="00020BBC"/>
    <w:rsid w:val="00021A48"/>
    <w:rsid w:val="00021E05"/>
    <w:rsid w:val="000222B4"/>
    <w:rsid w:val="000223D3"/>
    <w:rsid w:val="000251F5"/>
    <w:rsid w:val="00030BE1"/>
    <w:rsid w:val="00030F35"/>
    <w:rsid w:val="000327C5"/>
    <w:rsid w:val="00032974"/>
    <w:rsid w:val="000355F8"/>
    <w:rsid w:val="000356C6"/>
    <w:rsid w:val="00037030"/>
    <w:rsid w:val="000402E4"/>
    <w:rsid w:val="000414B2"/>
    <w:rsid w:val="00041EC4"/>
    <w:rsid w:val="00043446"/>
    <w:rsid w:val="00044D3E"/>
    <w:rsid w:val="00044F9C"/>
    <w:rsid w:val="000454D5"/>
    <w:rsid w:val="00045E6F"/>
    <w:rsid w:val="00045F24"/>
    <w:rsid w:val="00047408"/>
    <w:rsid w:val="00050223"/>
    <w:rsid w:val="00050C71"/>
    <w:rsid w:val="000517A5"/>
    <w:rsid w:val="00051DC1"/>
    <w:rsid w:val="00053A29"/>
    <w:rsid w:val="00053BB5"/>
    <w:rsid w:val="0005438B"/>
    <w:rsid w:val="000560F9"/>
    <w:rsid w:val="0005674D"/>
    <w:rsid w:val="00060809"/>
    <w:rsid w:val="000609FF"/>
    <w:rsid w:val="00060CBB"/>
    <w:rsid w:val="00060DBC"/>
    <w:rsid w:val="000617DF"/>
    <w:rsid w:val="00061DA3"/>
    <w:rsid w:val="00062AF3"/>
    <w:rsid w:val="00064D06"/>
    <w:rsid w:val="00065178"/>
    <w:rsid w:val="00065DBD"/>
    <w:rsid w:val="00066ABE"/>
    <w:rsid w:val="000720AB"/>
    <w:rsid w:val="00073317"/>
    <w:rsid w:val="000734AB"/>
    <w:rsid w:val="00073F6A"/>
    <w:rsid w:val="00075A39"/>
    <w:rsid w:val="000765BE"/>
    <w:rsid w:val="0007686A"/>
    <w:rsid w:val="000802E4"/>
    <w:rsid w:val="00081362"/>
    <w:rsid w:val="00081431"/>
    <w:rsid w:val="0008184E"/>
    <w:rsid w:val="00081FBA"/>
    <w:rsid w:val="0008281C"/>
    <w:rsid w:val="00082A78"/>
    <w:rsid w:val="00082BBD"/>
    <w:rsid w:val="000858B3"/>
    <w:rsid w:val="00085A1C"/>
    <w:rsid w:val="00086375"/>
    <w:rsid w:val="00086E00"/>
    <w:rsid w:val="00090685"/>
    <w:rsid w:val="00091266"/>
    <w:rsid w:val="000919D9"/>
    <w:rsid w:val="00092D00"/>
    <w:rsid w:val="0009355F"/>
    <w:rsid w:val="000939A2"/>
    <w:rsid w:val="00093C88"/>
    <w:rsid w:val="00094479"/>
    <w:rsid w:val="000947B0"/>
    <w:rsid w:val="00096BCD"/>
    <w:rsid w:val="000972DC"/>
    <w:rsid w:val="000974A2"/>
    <w:rsid w:val="00097BC9"/>
    <w:rsid w:val="000A0216"/>
    <w:rsid w:val="000A0593"/>
    <w:rsid w:val="000A10E2"/>
    <w:rsid w:val="000A1991"/>
    <w:rsid w:val="000A2628"/>
    <w:rsid w:val="000A2A05"/>
    <w:rsid w:val="000A2CB4"/>
    <w:rsid w:val="000A34DC"/>
    <w:rsid w:val="000A43C9"/>
    <w:rsid w:val="000A66F2"/>
    <w:rsid w:val="000A7862"/>
    <w:rsid w:val="000B0B3A"/>
    <w:rsid w:val="000B0B97"/>
    <w:rsid w:val="000B0EEC"/>
    <w:rsid w:val="000B20B7"/>
    <w:rsid w:val="000B2C46"/>
    <w:rsid w:val="000B2DA9"/>
    <w:rsid w:val="000B382C"/>
    <w:rsid w:val="000B39BA"/>
    <w:rsid w:val="000B44C6"/>
    <w:rsid w:val="000B4614"/>
    <w:rsid w:val="000C083B"/>
    <w:rsid w:val="000C0DE1"/>
    <w:rsid w:val="000C166C"/>
    <w:rsid w:val="000C2A62"/>
    <w:rsid w:val="000C2EB0"/>
    <w:rsid w:val="000C3B80"/>
    <w:rsid w:val="000C405B"/>
    <w:rsid w:val="000C4DF7"/>
    <w:rsid w:val="000C5294"/>
    <w:rsid w:val="000C534F"/>
    <w:rsid w:val="000C633D"/>
    <w:rsid w:val="000C6961"/>
    <w:rsid w:val="000D1B3C"/>
    <w:rsid w:val="000D1D67"/>
    <w:rsid w:val="000D2398"/>
    <w:rsid w:val="000D2498"/>
    <w:rsid w:val="000D2595"/>
    <w:rsid w:val="000D2B9D"/>
    <w:rsid w:val="000D2CF4"/>
    <w:rsid w:val="000D417C"/>
    <w:rsid w:val="000D5FA1"/>
    <w:rsid w:val="000D6EE5"/>
    <w:rsid w:val="000E1EF2"/>
    <w:rsid w:val="000E213B"/>
    <w:rsid w:val="000E22A9"/>
    <w:rsid w:val="000E278B"/>
    <w:rsid w:val="000E28DF"/>
    <w:rsid w:val="000E333C"/>
    <w:rsid w:val="000E360C"/>
    <w:rsid w:val="000E3789"/>
    <w:rsid w:val="000E457A"/>
    <w:rsid w:val="000E4A1D"/>
    <w:rsid w:val="000E65BB"/>
    <w:rsid w:val="000E6945"/>
    <w:rsid w:val="000E6D02"/>
    <w:rsid w:val="000F159C"/>
    <w:rsid w:val="000F1A98"/>
    <w:rsid w:val="000F34A8"/>
    <w:rsid w:val="000F5386"/>
    <w:rsid w:val="000F75CD"/>
    <w:rsid w:val="000F7B83"/>
    <w:rsid w:val="00100AAD"/>
    <w:rsid w:val="001017E1"/>
    <w:rsid w:val="00103D66"/>
    <w:rsid w:val="00105BD5"/>
    <w:rsid w:val="001066C0"/>
    <w:rsid w:val="0011028C"/>
    <w:rsid w:val="001103C4"/>
    <w:rsid w:val="00110D79"/>
    <w:rsid w:val="00111246"/>
    <w:rsid w:val="00111EBC"/>
    <w:rsid w:val="001139C9"/>
    <w:rsid w:val="00121B61"/>
    <w:rsid w:val="001226C6"/>
    <w:rsid w:val="00124398"/>
    <w:rsid w:val="00125F06"/>
    <w:rsid w:val="0012624D"/>
    <w:rsid w:val="00126891"/>
    <w:rsid w:val="0013109C"/>
    <w:rsid w:val="00131894"/>
    <w:rsid w:val="0013237E"/>
    <w:rsid w:val="0013283F"/>
    <w:rsid w:val="00132AA7"/>
    <w:rsid w:val="00135829"/>
    <w:rsid w:val="00135BA8"/>
    <w:rsid w:val="00135D73"/>
    <w:rsid w:val="00136C65"/>
    <w:rsid w:val="0013724E"/>
    <w:rsid w:val="00137E1F"/>
    <w:rsid w:val="00137EF7"/>
    <w:rsid w:val="001416FD"/>
    <w:rsid w:val="00141984"/>
    <w:rsid w:val="001421A6"/>
    <w:rsid w:val="00144490"/>
    <w:rsid w:val="001448AD"/>
    <w:rsid w:val="00144FDB"/>
    <w:rsid w:val="00150317"/>
    <w:rsid w:val="001517FD"/>
    <w:rsid w:val="001520F4"/>
    <w:rsid w:val="00153EFA"/>
    <w:rsid w:val="00154E2A"/>
    <w:rsid w:val="001551F6"/>
    <w:rsid w:val="00155D8B"/>
    <w:rsid w:val="00156324"/>
    <w:rsid w:val="00156B83"/>
    <w:rsid w:val="00157C28"/>
    <w:rsid w:val="00160F1C"/>
    <w:rsid w:val="00161359"/>
    <w:rsid w:val="0016351B"/>
    <w:rsid w:val="00164A1B"/>
    <w:rsid w:val="001652FA"/>
    <w:rsid w:val="00165687"/>
    <w:rsid w:val="001663EE"/>
    <w:rsid w:val="00166C1F"/>
    <w:rsid w:val="001701F3"/>
    <w:rsid w:val="0017099F"/>
    <w:rsid w:val="00170F9F"/>
    <w:rsid w:val="0017199D"/>
    <w:rsid w:val="00173569"/>
    <w:rsid w:val="00173848"/>
    <w:rsid w:val="00175B8B"/>
    <w:rsid w:val="00175F15"/>
    <w:rsid w:val="00185A2C"/>
    <w:rsid w:val="00186F61"/>
    <w:rsid w:val="00187EB6"/>
    <w:rsid w:val="0019012D"/>
    <w:rsid w:val="001917B8"/>
    <w:rsid w:val="00193153"/>
    <w:rsid w:val="00193F4D"/>
    <w:rsid w:val="00194226"/>
    <w:rsid w:val="00196250"/>
    <w:rsid w:val="00196563"/>
    <w:rsid w:val="00196A11"/>
    <w:rsid w:val="00196A87"/>
    <w:rsid w:val="001A0DCA"/>
    <w:rsid w:val="001A1077"/>
    <w:rsid w:val="001A107F"/>
    <w:rsid w:val="001A131D"/>
    <w:rsid w:val="001A1657"/>
    <w:rsid w:val="001A2403"/>
    <w:rsid w:val="001A24FC"/>
    <w:rsid w:val="001A4B4E"/>
    <w:rsid w:val="001A4ED1"/>
    <w:rsid w:val="001A58F4"/>
    <w:rsid w:val="001A7B16"/>
    <w:rsid w:val="001B15CF"/>
    <w:rsid w:val="001B2501"/>
    <w:rsid w:val="001B2A1E"/>
    <w:rsid w:val="001B3AEB"/>
    <w:rsid w:val="001B6F58"/>
    <w:rsid w:val="001B7078"/>
    <w:rsid w:val="001B74A5"/>
    <w:rsid w:val="001B7C12"/>
    <w:rsid w:val="001C1A78"/>
    <w:rsid w:val="001C344F"/>
    <w:rsid w:val="001C388E"/>
    <w:rsid w:val="001C5108"/>
    <w:rsid w:val="001C5F4D"/>
    <w:rsid w:val="001C637A"/>
    <w:rsid w:val="001C65BA"/>
    <w:rsid w:val="001C7CA9"/>
    <w:rsid w:val="001D068F"/>
    <w:rsid w:val="001D15B6"/>
    <w:rsid w:val="001D278E"/>
    <w:rsid w:val="001D2A4F"/>
    <w:rsid w:val="001D36C6"/>
    <w:rsid w:val="001D3CA3"/>
    <w:rsid w:val="001D7B17"/>
    <w:rsid w:val="001E1BAF"/>
    <w:rsid w:val="001E3994"/>
    <w:rsid w:val="001E7371"/>
    <w:rsid w:val="001F0873"/>
    <w:rsid w:val="001F0A53"/>
    <w:rsid w:val="001F0D47"/>
    <w:rsid w:val="001F12FB"/>
    <w:rsid w:val="001F1C71"/>
    <w:rsid w:val="001F4BE9"/>
    <w:rsid w:val="001F56FE"/>
    <w:rsid w:val="001F57CD"/>
    <w:rsid w:val="001F624D"/>
    <w:rsid w:val="001F65D5"/>
    <w:rsid w:val="001F78E2"/>
    <w:rsid w:val="00201BFB"/>
    <w:rsid w:val="00201DA7"/>
    <w:rsid w:val="0020319C"/>
    <w:rsid w:val="00203BA5"/>
    <w:rsid w:val="002047C6"/>
    <w:rsid w:val="00204863"/>
    <w:rsid w:val="002050A4"/>
    <w:rsid w:val="0020537B"/>
    <w:rsid w:val="002058F7"/>
    <w:rsid w:val="0020665A"/>
    <w:rsid w:val="00206A77"/>
    <w:rsid w:val="002072A1"/>
    <w:rsid w:val="00207634"/>
    <w:rsid w:val="00207852"/>
    <w:rsid w:val="002109B9"/>
    <w:rsid w:val="0021335E"/>
    <w:rsid w:val="00213B5F"/>
    <w:rsid w:val="0021461D"/>
    <w:rsid w:val="00215DB5"/>
    <w:rsid w:val="002205B6"/>
    <w:rsid w:val="002211BD"/>
    <w:rsid w:val="0022465A"/>
    <w:rsid w:val="00224704"/>
    <w:rsid w:val="00224F06"/>
    <w:rsid w:val="00225669"/>
    <w:rsid w:val="00225A0F"/>
    <w:rsid w:val="00226262"/>
    <w:rsid w:val="00230554"/>
    <w:rsid w:val="00230C45"/>
    <w:rsid w:val="00233A70"/>
    <w:rsid w:val="00233F20"/>
    <w:rsid w:val="00234C9B"/>
    <w:rsid w:val="002355AE"/>
    <w:rsid w:val="00235927"/>
    <w:rsid w:val="002371CC"/>
    <w:rsid w:val="00240A5A"/>
    <w:rsid w:val="0024160F"/>
    <w:rsid w:val="0024165F"/>
    <w:rsid w:val="0024195F"/>
    <w:rsid w:val="00243EC4"/>
    <w:rsid w:val="00245847"/>
    <w:rsid w:val="00250D6F"/>
    <w:rsid w:val="00250DB2"/>
    <w:rsid w:val="00250EB8"/>
    <w:rsid w:val="0025112A"/>
    <w:rsid w:val="00251B99"/>
    <w:rsid w:val="0025294B"/>
    <w:rsid w:val="002536CA"/>
    <w:rsid w:val="00254384"/>
    <w:rsid w:val="002547D0"/>
    <w:rsid w:val="002550BF"/>
    <w:rsid w:val="002565A7"/>
    <w:rsid w:val="00256E60"/>
    <w:rsid w:val="00261558"/>
    <w:rsid w:val="002617D0"/>
    <w:rsid w:val="00261981"/>
    <w:rsid w:val="00263555"/>
    <w:rsid w:val="00267523"/>
    <w:rsid w:val="00267F30"/>
    <w:rsid w:val="00270193"/>
    <w:rsid w:val="00271856"/>
    <w:rsid w:val="002721CC"/>
    <w:rsid w:val="002729B9"/>
    <w:rsid w:val="00273BE8"/>
    <w:rsid w:val="002751CC"/>
    <w:rsid w:val="0027615F"/>
    <w:rsid w:val="00276469"/>
    <w:rsid w:val="00276F3B"/>
    <w:rsid w:val="00277154"/>
    <w:rsid w:val="0027741E"/>
    <w:rsid w:val="00281E00"/>
    <w:rsid w:val="00282594"/>
    <w:rsid w:val="0028379A"/>
    <w:rsid w:val="00283A5D"/>
    <w:rsid w:val="00285A8E"/>
    <w:rsid w:val="00286E90"/>
    <w:rsid w:val="002873DA"/>
    <w:rsid w:val="00287918"/>
    <w:rsid w:val="00291D76"/>
    <w:rsid w:val="00292471"/>
    <w:rsid w:val="0029276F"/>
    <w:rsid w:val="00292CA2"/>
    <w:rsid w:val="00294478"/>
    <w:rsid w:val="00294489"/>
    <w:rsid w:val="002962F8"/>
    <w:rsid w:val="0029687C"/>
    <w:rsid w:val="002979F5"/>
    <w:rsid w:val="002A03D1"/>
    <w:rsid w:val="002A0A04"/>
    <w:rsid w:val="002A29DB"/>
    <w:rsid w:val="002A3714"/>
    <w:rsid w:val="002A3B9D"/>
    <w:rsid w:val="002A3D0F"/>
    <w:rsid w:val="002A4D89"/>
    <w:rsid w:val="002A6878"/>
    <w:rsid w:val="002A6FE7"/>
    <w:rsid w:val="002A7297"/>
    <w:rsid w:val="002A7905"/>
    <w:rsid w:val="002A7F18"/>
    <w:rsid w:val="002B14EF"/>
    <w:rsid w:val="002B1C04"/>
    <w:rsid w:val="002B3610"/>
    <w:rsid w:val="002B78D9"/>
    <w:rsid w:val="002B7C48"/>
    <w:rsid w:val="002B7CA1"/>
    <w:rsid w:val="002C0A16"/>
    <w:rsid w:val="002C3648"/>
    <w:rsid w:val="002C687C"/>
    <w:rsid w:val="002C6FF8"/>
    <w:rsid w:val="002C76CF"/>
    <w:rsid w:val="002D060A"/>
    <w:rsid w:val="002D0AB1"/>
    <w:rsid w:val="002D1C2D"/>
    <w:rsid w:val="002D1FA6"/>
    <w:rsid w:val="002D1FEA"/>
    <w:rsid w:val="002D26CC"/>
    <w:rsid w:val="002D283C"/>
    <w:rsid w:val="002D448F"/>
    <w:rsid w:val="002D4F02"/>
    <w:rsid w:val="002D4FA5"/>
    <w:rsid w:val="002D5236"/>
    <w:rsid w:val="002D569F"/>
    <w:rsid w:val="002D59A9"/>
    <w:rsid w:val="002D5A1E"/>
    <w:rsid w:val="002D7A4D"/>
    <w:rsid w:val="002D7DCE"/>
    <w:rsid w:val="002E036D"/>
    <w:rsid w:val="002E1B80"/>
    <w:rsid w:val="002E394E"/>
    <w:rsid w:val="002E6872"/>
    <w:rsid w:val="002E6E6D"/>
    <w:rsid w:val="002E6FD5"/>
    <w:rsid w:val="002E7CD4"/>
    <w:rsid w:val="002F0BB9"/>
    <w:rsid w:val="002F2A11"/>
    <w:rsid w:val="002F481A"/>
    <w:rsid w:val="002F4BC3"/>
    <w:rsid w:val="002F74C1"/>
    <w:rsid w:val="002F7E10"/>
    <w:rsid w:val="0030059C"/>
    <w:rsid w:val="00301D33"/>
    <w:rsid w:val="0030216A"/>
    <w:rsid w:val="00303D1B"/>
    <w:rsid w:val="00303EC5"/>
    <w:rsid w:val="00304231"/>
    <w:rsid w:val="00304DEE"/>
    <w:rsid w:val="00307389"/>
    <w:rsid w:val="00310040"/>
    <w:rsid w:val="003111C8"/>
    <w:rsid w:val="00311EFD"/>
    <w:rsid w:val="00314120"/>
    <w:rsid w:val="003147BC"/>
    <w:rsid w:val="00314937"/>
    <w:rsid w:val="0031546E"/>
    <w:rsid w:val="00322015"/>
    <w:rsid w:val="0032307E"/>
    <w:rsid w:val="00323199"/>
    <w:rsid w:val="003237E4"/>
    <w:rsid w:val="0032579A"/>
    <w:rsid w:val="00326CC7"/>
    <w:rsid w:val="003274E6"/>
    <w:rsid w:val="00330659"/>
    <w:rsid w:val="00330A88"/>
    <w:rsid w:val="00330ACE"/>
    <w:rsid w:val="003313B7"/>
    <w:rsid w:val="0033238C"/>
    <w:rsid w:val="00333F7F"/>
    <w:rsid w:val="00334C3E"/>
    <w:rsid w:val="00336606"/>
    <w:rsid w:val="00336C2F"/>
    <w:rsid w:val="0033750A"/>
    <w:rsid w:val="003404AF"/>
    <w:rsid w:val="00340946"/>
    <w:rsid w:val="003419DB"/>
    <w:rsid w:val="00341BDF"/>
    <w:rsid w:val="0034381B"/>
    <w:rsid w:val="0034450B"/>
    <w:rsid w:val="003454C9"/>
    <w:rsid w:val="00345875"/>
    <w:rsid w:val="00347865"/>
    <w:rsid w:val="00347FEC"/>
    <w:rsid w:val="00351C8F"/>
    <w:rsid w:val="00351D03"/>
    <w:rsid w:val="00351FFF"/>
    <w:rsid w:val="0035205B"/>
    <w:rsid w:val="00353BF2"/>
    <w:rsid w:val="003554A9"/>
    <w:rsid w:val="0035654A"/>
    <w:rsid w:val="00356D9E"/>
    <w:rsid w:val="00360B52"/>
    <w:rsid w:val="00361084"/>
    <w:rsid w:val="00361C11"/>
    <w:rsid w:val="00361F78"/>
    <w:rsid w:val="003639DE"/>
    <w:rsid w:val="00363DE7"/>
    <w:rsid w:val="00364472"/>
    <w:rsid w:val="00364E97"/>
    <w:rsid w:val="00365461"/>
    <w:rsid w:val="00365B11"/>
    <w:rsid w:val="00365E37"/>
    <w:rsid w:val="00370077"/>
    <w:rsid w:val="00370570"/>
    <w:rsid w:val="00370E46"/>
    <w:rsid w:val="003716A0"/>
    <w:rsid w:val="00371BF8"/>
    <w:rsid w:val="003726C6"/>
    <w:rsid w:val="00372FCC"/>
    <w:rsid w:val="00373960"/>
    <w:rsid w:val="003754F4"/>
    <w:rsid w:val="00377596"/>
    <w:rsid w:val="003777FD"/>
    <w:rsid w:val="00377979"/>
    <w:rsid w:val="00381A45"/>
    <w:rsid w:val="0038270A"/>
    <w:rsid w:val="003838F4"/>
    <w:rsid w:val="0038609A"/>
    <w:rsid w:val="00386B6B"/>
    <w:rsid w:val="00387164"/>
    <w:rsid w:val="00387416"/>
    <w:rsid w:val="00390338"/>
    <w:rsid w:val="003903D2"/>
    <w:rsid w:val="00390B4B"/>
    <w:rsid w:val="00391C6A"/>
    <w:rsid w:val="003932C2"/>
    <w:rsid w:val="00397884"/>
    <w:rsid w:val="003A18D3"/>
    <w:rsid w:val="003A2262"/>
    <w:rsid w:val="003A3A00"/>
    <w:rsid w:val="003A4AE3"/>
    <w:rsid w:val="003A4CA4"/>
    <w:rsid w:val="003A4F49"/>
    <w:rsid w:val="003A55A7"/>
    <w:rsid w:val="003A5748"/>
    <w:rsid w:val="003A6600"/>
    <w:rsid w:val="003A6B83"/>
    <w:rsid w:val="003B04A9"/>
    <w:rsid w:val="003B1E0C"/>
    <w:rsid w:val="003B1E9B"/>
    <w:rsid w:val="003B2698"/>
    <w:rsid w:val="003B2AA0"/>
    <w:rsid w:val="003B307C"/>
    <w:rsid w:val="003B32BD"/>
    <w:rsid w:val="003B4A75"/>
    <w:rsid w:val="003B645F"/>
    <w:rsid w:val="003B65A8"/>
    <w:rsid w:val="003B7358"/>
    <w:rsid w:val="003B753A"/>
    <w:rsid w:val="003C010B"/>
    <w:rsid w:val="003C0CB8"/>
    <w:rsid w:val="003C144C"/>
    <w:rsid w:val="003C1652"/>
    <w:rsid w:val="003C2698"/>
    <w:rsid w:val="003C2B6C"/>
    <w:rsid w:val="003C3BE2"/>
    <w:rsid w:val="003C4504"/>
    <w:rsid w:val="003C469A"/>
    <w:rsid w:val="003C4C3A"/>
    <w:rsid w:val="003C4C9D"/>
    <w:rsid w:val="003C4D63"/>
    <w:rsid w:val="003C503E"/>
    <w:rsid w:val="003C6D9B"/>
    <w:rsid w:val="003C7050"/>
    <w:rsid w:val="003C7873"/>
    <w:rsid w:val="003D0205"/>
    <w:rsid w:val="003D0C66"/>
    <w:rsid w:val="003D1443"/>
    <w:rsid w:val="003D154B"/>
    <w:rsid w:val="003D1681"/>
    <w:rsid w:val="003D2DD5"/>
    <w:rsid w:val="003D4BEB"/>
    <w:rsid w:val="003D5923"/>
    <w:rsid w:val="003D7F4F"/>
    <w:rsid w:val="003E0B99"/>
    <w:rsid w:val="003E17D2"/>
    <w:rsid w:val="003E3BA2"/>
    <w:rsid w:val="003E470A"/>
    <w:rsid w:val="003E4D85"/>
    <w:rsid w:val="003E5895"/>
    <w:rsid w:val="003E658A"/>
    <w:rsid w:val="003E6BA0"/>
    <w:rsid w:val="003E6CD3"/>
    <w:rsid w:val="003E7485"/>
    <w:rsid w:val="003E7C75"/>
    <w:rsid w:val="003F018F"/>
    <w:rsid w:val="003F01A1"/>
    <w:rsid w:val="003F0485"/>
    <w:rsid w:val="003F209F"/>
    <w:rsid w:val="003F3F76"/>
    <w:rsid w:val="003F4762"/>
    <w:rsid w:val="003F4BF2"/>
    <w:rsid w:val="003F6AE8"/>
    <w:rsid w:val="003F750F"/>
    <w:rsid w:val="003F7741"/>
    <w:rsid w:val="00400C6F"/>
    <w:rsid w:val="00401110"/>
    <w:rsid w:val="0040336F"/>
    <w:rsid w:val="0040380A"/>
    <w:rsid w:val="00403C95"/>
    <w:rsid w:val="00404D68"/>
    <w:rsid w:val="00405643"/>
    <w:rsid w:val="0040575D"/>
    <w:rsid w:val="00405E71"/>
    <w:rsid w:val="0040644F"/>
    <w:rsid w:val="004069D6"/>
    <w:rsid w:val="004070F7"/>
    <w:rsid w:val="00407166"/>
    <w:rsid w:val="0041082C"/>
    <w:rsid w:val="00411357"/>
    <w:rsid w:val="00411BFD"/>
    <w:rsid w:val="004123E7"/>
    <w:rsid w:val="00412A6A"/>
    <w:rsid w:val="004131E7"/>
    <w:rsid w:val="00413D8F"/>
    <w:rsid w:val="004161EB"/>
    <w:rsid w:val="004179EC"/>
    <w:rsid w:val="00420E37"/>
    <w:rsid w:val="004215D3"/>
    <w:rsid w:val="004230E8"/>
    <w:rsid w:val="00424743"/>
    <w:rsid w:val="00424AD3"/>
    <w:rsid w:val="00426893"/>
    <w:rsid w:val="00427490"/>
    <w:rsid w:val="00427496"/>
    <w:rsid w:val="00427C21"/>
    <w:rsid w:val="0043080B"/>
    <w:rsid w:val="004308A7"/>
    <w:rsid w:val="0043233D"/>
    <w:rsid w:val="00434551"/>
    <w:rsid w:val="00434FC1"/>
    <w:rsid w:val="004355BE"/>
    <w:rsid w:val="0043775F"/>
    <w:rsid w:val="00437883"/>
    <w:rsid w:val="00440186"/>
    <w:rsid w:val="00442AD7"/>
    <w:rsid w:val="00443C4E"/>
    <w:rsid w:val="0044446E"/>
    <w:rsid w:val="004450A8"/>
    <w:rsid w:val="00446371"/>
    <w:rsid w:val="004464DF"/>
    <w:rsid w:val="0044706D"/>
    <w:rsid w:val="00447775"/>
    <w:rsid w:val="00447B5E"/>
    <w:rsid w:val="004524ED"/>
    <w:rsid w:val="0045380D"/>
    <w:rsid w:val="00456898"/>
    <w:rsid w:val="004569C3"/>
    <w:rsid w:val="00456AF1"/>
    <w:rsid w:val="00457A4F"/>
    <w:rsid w:val="00457DB5"/>
    <w:rsid w:val="0046080F"/>
    <w:rsid w:val="0046263C"/>
    <w:rsid w:val="004629DB"/>
    <w:rsid w:val="00464A0A"/>
    <w:rsid w:val="00464C41"/>
    <w:rsid w:val="00465649"/>
    <w:rsid w:val="00465AE6"/>
    <w:rsid w:val="004665A8"/>
    <w:rsid w:val="00470195"/>
    <w:rsid w:val="00471415"/>
    <w:rsid w:val="0047156A"/>
    <w:rsid w:val="0047287F"/>
    <w:rsid w:val="00473A5A"/>
    <w:rsid w:val="00475A63"/>
    <w:rsid w:val="00475E1B"/>
    <w:rsid w:val="00481775"/>
    <w:rsid w:val="00482785"/>
    <w:rsid w:val="004832A3"/>
    <w:rsid w:val="0048467E"/>
    <w:rsid w:val="00484FB7"/>
    <w:rsid w:val="004853D0"/>
    <w:rsid w:val="00487867"/>
    <w:rsid w:val="00487A17"/>
    <w:rsid w:val="00491114"/>
    <w:rsid w:val="00492048"/>
    <w:rsid w:val="00492211"/>
    <w:rsid w:val="004927D4"/>
    <w:rsid w:val="00494594"/>
    <w:rsid w:val="00494C71"/>
    <w:rsid w:val="00495B78"/>
    <w:rsid w:val="00495CE1"/>
    <w:rsid w:val="004A0B93"/>
    <w:rsid w:val="004A2396"/>
    <w:rsid w:val="004A2A8B"/>
    <w:rsid w:val="004A3995"/>
    <w:rsid w:val="004A3AE2"/>
    <w:rsid w:val="004A3EA1"/>
    <w:rsid w:val="004A43D0"/>
    <w:rsid w:val="004A47A2"/>
    <w:rsid w:val="004A6A82"/>
    <w:rsid w:val="004A6A83"/>
    <w:rsid w:val="004B0B89"/>
    <w:rsid w:val="004B13A5"/>
    <w:rsid w:val="004B22E0"/>
    <w:rsid w:val="004B2F9E"/>
    <w:rsid w:val="004B386C"/>
    <w:rsid w:val="004B3BB0"/>
    <w:rsid w:val="004B44ED"/>
    <w:rsid w:val="004B4FA6"/>
    <w:rsid w:val="004B512C"/>
    <w:rsid w:val="004B65C7"/>
    <w:rsid w:val="004B6736"/>
    <w:rsid w:val="004B700C"/>
    <w:rsid w:val="004B76B4"/>
    <w:rsid w:val="004B7AA5"/>
    <w:rsid w:val="004C402B"/>
    <w:rsid w:val="004C611B"/>
    <w:rsid w:val="004D051F"/>
    <w:rsid w:val="004D0AB6"/>
    <w:rsid w:val="004D1149"/>
    <w:rsid w:val="004D127E"/>
    <w:rsid w:val="004D1DFF"/>
    <w:rsid w:val="004D1EC3"/>
    <w:rsid w:val="004D236E"/>
    <w:rsid w:val="004D3021"/>
    <w:rsid w:val="004D34F4"/>
    <w:rsid w:val="004D465C"/>
    <w:rsid w:val="004D4873"/>
    <w:rsid w:val="004D58DE"/>
    <w:rsid w:val="004D75C3"/>
    <w:rsid w:val="004D7DDD"/>
    <w:rsid w:val="004E06CF"/>
    <w:rsid w:val="004E1042"/>
    <w:rsid w:val="004E221F"/>
    <w:rsid w:val="004E2D73"/>
    <w:rsid w:val="004E3B3B"/>
    <w:rsid w:val="004F0A6D"/>
    <w:rsid w:val="004F0D4C"/>
    <w:rsid w:val="004F2CBB"/>
    <w:rsid w:val="004F33FD"/>
    <w:rsid w:val="004F353C"/>
    <w:rsid w:val="004F6432"/>
    <w:rsid w:val="004F7499"/>
    <w:rsid w:val="0050023A"/>
    <w:rsid w:val="005002A2"/>
    <w:rsid w:val="005007D7"/>
    <w:rsid w:val="005009DD"/>
    <w:rsid w:val="00501674"/>
    <w:rsid w:val="00501FBD"/>
    <w:rsid w:val="005028DC"/>
    <w:rsid w:val="00502B88"/>
    <w:rsid w:val="00506442"/>
    <w:rsid w:val="00510F4F"/>
    <w:rsid w:val="005128C5"/>
    <w:rsid w:val="00514AE2"/>
    <w:rsid w:val="00514FF6"/>
    <w:rsid w:val="00515824"/>
    <w:rsid w:val="00516E83"/>
    <w:rsid w:val="00520A48"/>
    <w:rsid w:val="005213B7"/>
    <w:rsid w:val="0052415A"/>
    <w:rsid w:val="00524F57"/>
    <w:rsid w:val="00525307"/>
    <w:rsid w:val="00531A0B"/>
    <w:rsid w:val="00531B58"/>
    <w:rsid w:val="00532426"/>
    <w:rsid w:val="00533025"/>
    <w:rsid w:val="005337F3"/>
    <w:rsid w:val="00533C43"/>
    <w:rsid w:val="005346F8"/>
    <w:rsid w:val="00534727"/>
    <w:rsid w:val="0053502B"/>
    <w:rsid w:val="00536B4D"/>
    <w:rsid w:val="00536F11"/>
    <w:rsid w:val="00537BB8"/>
    <w:rsid w:val="005411DF"/>
    <w:rsid w:val="00541B02"/>
    <w:rsid w:val="0054224B"/>
    <w:rsid w:val="0054351E"/>
    <w:rsid w:val="00545570"/>
    <w:rsid w:val="00545FA2"/>
    <w:rsid w:val="00546926"/>
    <w:rsid w:val="005537A9"/>
    <w:rsid w:val="00553D80"/>
    <w:rsid w:val="005540F0"/>
    <w:rsid w:val="005541D5"/>
    <w:rsid w:val="005544E7"/>
    <w:rsid w:val="00554564"/>
    <w:rsid w:val="00555025"/>
    <w:rsid w:val="00555297"/>
    <w:rsid w:val="00555860"/>
    <w:rsid w:val="005564F2"/>
    <w:rsid w:val="005566C2"/>
    <w:rsid w:val="005566F3"/>
    <w:rsid w:val="00560F60"/>
    <w:rsid w:val="0056201C"/>
    <w:rsid w:val="0056331D"/>
    <w:rsid w:val="005640F0"/>
    <w:rsid w:val="00564D8E"/>
    <w:rsid w:val="00566977"/>
    <w:rsid w:val="00570CE8"/>
    <w:rsid w:val="00572BC5"/>
    <w:rsid w:val="00572D31"/>
    <w:rsid w:val="005737EC"/>
    <w:rsid w:val="00574227"/>
    <w:rsid w:val="00574581"/>
    <w:rsid w:val="005746FB"/>
    <w:rsid w:val="00576B4F"/>
    <w:rsid w:val="00577462"/>
    <w:rsid w:val="00577577"/>
    <w:rsid w:val="00577FDA"/>
    <w:rsid w:val="005806D7"/>
    <w:rsid w:val="005819AD"/>
    <w:rsid w:val="00581BDD"/>
    <w:rsid w:val="00581C90"/>
    <w:rsid w:val="00581D5C"/>
    <w:rsid w:val="0058226D"/>
    <w:rsid w:val="005840D2"/>
    <w:rsid w:val="0058555C"/>
    <w:rsid w:val="00587302"/>
    <w:rsid w:val="00587995"/>
    <w:rsid w:val="00592FAE"/>
    <w:rsid w:val="00593B2F"/>
    <w:rsid w:val="00593E62"/>
    <w:rsid w:val="005941D2"/>
    <w:rsid w:val="005946CE"/>
    <w:rsid w:val="0059528F"/>
    <w:rsid w:val="00596901"/>
    <w:rsid w:val="00597183"/>
    <w:rsid w:val="00597676"/>
    <w:rsid w:val="005A0E2D"/>
    <w:rsid w:val="005A34CF"/>
    <w:rsid w:val="005A3A4D"/>
    <w:rsid w:val="005A3EE8"/>
    <w:rsid w:val="005A59FB"/>
    <w:rsid w:val="005A5A7F"/>
    <w:rsid w:val="005A6646"/>
    <w:rsid w:val="005A7256"/>
    <w:rsid w:val="005B077C"/>
    <w:rsid w:val="005B09DE"/>
    <w:rsid w:val="005B0BF6"/>
    <w:rsid w:val="005B2181"/>
    <w:rsid w:val="005B283A"/>
    <w:rsid w:val="005B2861"/>
    <w:rsid w:val="005B3826"/>
    <w:rsid w:val="005B395B"/>
    <w:rsid w:val="005B4050"/>
    <w:rsid w:val="005B4FFF"/>
    <w:rsid w:val="005B7311"/>
    <w:rsid w:val="005B7E0F"/>
    <w:rsid w:val="005C2352"/>
    <w:rsid w:val="005C2A46"/>
    <w:rsid w:val="005C390D"/>
    <w:rsid w:val="005C419E"/>
    <w:rsid w:val="005C5BC3"/>
    <w:rsid w:val="005C6741"/>
    <w:rsid w:val="005D0996"/>
    <w:rsid w:val="005D267A"/>
    <w:rsid w:val="005D4A47"/>
    <w:rsid w:val="005D4C89"/>
    <w:rsid w:val="005E08AE"/>
    <w:rsid w:val="005E0D77"/>
    <w:rsid w:val="005E168E"/>
    <w:rsid w:val="005E1DF4"/>
    <w:rsid w:val="005E2A57"/>
    <w:rsid w:val="005E3C7E"/>
    <w:rsid w:val="005E4DB2"/>
    <w:rsid w:val="005E5883"/>
    <w:rsid w:val="005E5CD4"/>
    <w:rsid w:val="005F00F6"/>
    <w:rsid w:val="005F0C00"/>
    <w:rsid w:val="005F3049"/>
    <w:rsid w:val="005F31C8"/>
    <w:rsid w:val="005F3A23"/>
    <w:rsid w:val="005F3FED"/>
    <w:rsid w:val="005F4B85"/>
    <w:rsid w:val="005F53CD"/>
    <w:rsid w:val="005F5469"/>
    <w:rsid w:val="005F7C6E"/>
    <w:rsid w:val="0060074B"/>
    <w:rsid w:val="00600AB6"/>
    <w:rsid w:val="006011B7"/>
    <w:rsid w:val="0060139F"/>
    <w:rsid w:val="00602F8F"/>
    <w:rsid w:val="0060481C"/>
    <w:rsid w:val="00604CCA"/>
    <w:rsid w:val="00604FF3"/>
    <w:rsid w:val="00605510"/>
    <w:rsid w:val="006071A8"/>
    <w:rsid w:val="00610292"/>
    <w:rsid w:val="00616A95"/>
    <w:rsid w:val="00616BB7"/>
    <w:rsid w:val="006170F0"/>
    <w:rsid w:val="0061718E"/>
    <w:rsid w:val="006202C2"/>
    <w:rsid w:val="00620E53"/>
    <w:rsid w:val="006215D7"/>
    <w:rsid w:val="00621C0D"/>
    <w:rsid w:val="0062214F"/>
    <w:rsid w:val="00623F7B"/>
    <w:rsid w:val="0062428D"/>
    <w:rsid w:val="00624425"/>
    <w:rsid w:val="00624492"/>
    <w:rsid w:val="0062527C"/>
    <w:rsid w:val="00625572"/>
    <w:rsid w:val="006255F4"/>
    <w:rsid w:val="00626FD9"/>
    <w:rsid w:val="006322FE"/>
    <w:rsid w:val="00632306"/>
    <w:rsid w:val="00632715"/>
    <w:rsid w:val="006330BE"/>
    <w:rsid w:val="00633451"/>
    <w:rsid w:val="0063658A"/>
    <w:rsid w:val="00636B21"/>
    <w:rsid w:val="006409D3"/>
    <w:rsid w:val="006411BD"/>
    <w:rsid w:val="00642E29"/>
    <w:rsid w:val="00642F53"/>
    <w:rsid w:val="00645A77"/>
    <w:rsid w:val="00647180"/>
    <w:rsid w:val="0064753D"/>
    <w:rsid w:val="00650A20"/>
    <w:rsid w:val="006529B7"/>
    <w:rsid w:val="00652D13"/>
    <w:rsid w:val="00652E0F"/>
    <w:rsid w:val="00653058"/>
    <w:rsid w:val="0065498B"/>
    <w:rsid w:val="00654A23"/>
    <w:rsid w:val="006562EE"/>
    <w:rsid w:val="006567FB"/>
    <w:rsid w:val="00657842"/>
    <w:rsid w:val="0066145E"/>
    <w:rsid w:val="0066215A"/>
    <w:rsid w:val="00662264"/>
    <w:rsid w:val="00662DD5"/>
    <w:rsid w:val="0066318E"/>
    <w:rsid w:val="00663A25"/>
    <w:rsid w:val="00663CB4"/>
    <w:rsid w:val="006665C8"/>
    <w:rsid w:val="00666C2D"/>
    <w:rsid w:val="00667013"/>
    <w:rsid w:val="00667607"/>
    <w:rsid w:val="00667E72"/>
    <w:rsid w:val="0067117D"/>
    <w:rsid w:val="0067314F"/>
    <w:rsid w:val="00674022"/>
    <w:rsid w:val="0067474C"/>
    <w:rsid w:val="00675D56"/>
    <w:rsid w:val="00675FC0"/>
    <w:rsid w:val="00676F2E"/>
    <w:rsid w:val="00677E20"/>
    <w:rsid w:val="0068009D"/>
    <w:rsid w:val="00681391"/>
    <w:rsid w:val="006814D1"/>
    <w:rsid w:val="00682F29"/>
    <w:rsid w:val="0068394E"/>
    <w:rsid w:val="00685160"/>
    <w:rsid w:val="00685F9D"/>
    <w:rsid w:val="00686437"/>
    <w:rsid w:val="00687034"/>
    <w:rsid w:val="00687DBA"/>
    <w:rsid w:val="00691BB1"/>
    <w:rsid w:val="00691E87"/>
    <w:rsid w:val="00692748"/>
    <w:rsid w:val="006931DB"/>
    <w:rsid w:val="00694051"/>
    <w:rsid w:val="00694C9A"/>
    <w:rsid w:val="006A0BAB"/>
    <w:rsid w:val="006A243B"/>
    <w:rsid w:val="006A438C"/>
    <w:rsid w:val="006A58B5"/>
    <w:rsid w:val="006A771A"/>
    <w:rsid w:val="006A7AE6"/>
    <w:rsid w:val="006A7E10"/>
    <w:rsid w:val="006B0A52"/>
    <w:rsid w:val="006B161B"/>
    <w:rsid w:val="006B2C7F"/>
    <w:rsid w:val="006B381F"/>
    <w:rsid w:val="006B3A1E"/>
    <w:rsid w:val="006B4635"/>
    <w:rsid w:val="006B500A"/>
    <w:rsid w:val="006B6866"/>
    <w:rsid w:val="006B6DC5"/>
    <w:rsid w:val="006B6DD8"/>
    <w:rsid w:val="006B7BC5"/>
    <w:rsid w:val="006B7D6D"/>
    <w:rsid w:val="006C098B"/>
    <w:rsid w:val="006C130E"/>
    <w:rsid w:val="006C1EB4"/>
    <w:rsid w:val="006C2515"/>
    <w:rsid w:val="006C2D8A"/>
    <w:rsid w:val="006C3091"/>
    <w:rsid w:val="006C3476"/>
    <w:rsid w:val="006C46D3"/>
    <w:rsid w:val="006C5978"/>
    <w:rsid w:val="006C7CD5"/>
    <w:rsid w:val="006C7E01"/>
    <w:rsid w:val="006D0015"/>
    <w:rsid w:val="006D0F5C"/>
    <w:rsid w:val="006D131E"/>
    <w:rsid w:val="006D2336"/>
    <w:rsid w:val="006D3012"/>
    <w:rsid w:val="006D330D"/>
    <w:rsid w:val="006D337D"/>
    <w:rsid w:val="006D41A4"/>
    <w:rsid w:val="006D7145"/>
    <w:rsid w:val="006E0483"/>
    <w:rsid w:val="006E0A0F"/>
    <w:rsid w:val="006E0C60"/>
    <w:rsid w:val="006E140C"/>
    <w:rsid w:val="006E4066"/>
    <w:rsid w:val="006E45CD"/>
    <w:rsid w:val="006E58A9"/>
    <w:rsid w:val="006E5C02"/>
    <w:rsid w:val="006E6DFF"/>
    <w:rsid w:val="006E79EC"/>
    <w:rsid w:val="006E7BB5"/>
    <w:rsid w:val="006F1792"/>
    <w:rsid w:val="006F4045"/>
    <w:rsid w:val="006F5196"/>
    <w:rsid w:val="006F597E"/>
    <w:rsid w:val="006F5E80"/>
    <w:rsid w:val="006F5F71"/>
    <w:rsid w:val="006F6D79"/>
    <w:rsid w:val="006F7B60"/>
    <w:rsid w:val="0070156D"/>
    <w:rsid w:val="00701639"/>
    <w:rsid w:val="0070201C"/>
    <w:rsid w:val="00703336"/>
    <w:rsid w:val="00704C47"/>
    <w:rsid w:val="0070515F"/>
    <w:rsid w:val="00705373"/>
    <w:rsid w:val="00705C2C"/>
    <w:rsid w:val="007066A9"/>
    <w:rsid w:val="00707C23"/>
    <w:rsid w:val="00713324"/>
    <w:rsid w:val="00713E18"/>
    <w:rsid w:val="0071442C"/>
    <w:rsid w:val="007148C2"/>
    <w:rsid w:val="00714BDE"/>
    <w:rsid w:val="00717CEF"/>
    <w:rsid w:val="00720D30"/>
    <w:rsid w:val="007212FF"/>
    <w:rsid w:val="00721923"/>
    <w:rsid w:val="00721A68"/>
    <w:rsid w:val="00722631"/>
    <w:rsid w:val="0072286C"/>
    <w:rsid w:val="00723055"/>
    <w:rsid w:val="007234E4"/>
    <w:rsid w:val="00723898"/>
    <w:rsid w:val="00723CBB"/>
    <w:rsid w:val="00723D34"/>
    <w:rsid w:val="00725ED9"/>
    <w:rsid w:val="007269B9"/>
    <w:rsid w:val="00726F71"/>
    <w:rsid w:val="00730996"/>
    <w:rsid w:val="00730A75"/>
    <w:rsid w:val="00730BB4"/>
    <w:rsid w:val="007311DC"/>
    <w:rsid w:val="00733389"/>
    <w:rsid w:val="00736408"/>
    <w:rsid w:val="00736BB2"/>
    <w:rsid w:val="00737764"/>
    <w:rsid w:val="00737C6F"/>
    <w:rsid w:val="00741344"/>
    <w:rsid w:val="0074357F"/>
    <w:rsid w:val="00743D42"/>
    <w:rsid w:val="007452B3"/>
    <w:rsid w:val="00745EF9"/>
    <w:rsid w:val="00751441"/>
    <w:rsid w:val="007518A4"/>
    <w:rsid w:val="00754FB4"/>
    <w:rsid w:val="0075649C"/>
    <w:rsid w:val="00757150"/>
    <w:rsid w:val="007571E4"/>
    <w:rsid w:val="00760C96"/>
    <w:rsid w:val="007612F0"/>
    <w:rsid w:val="00763932"/>
    <w:rsid w:val="00764BD7"/>
    <w:rsid w:val="00765769"/>
    <w:rsid w:val="0076578D"/>
    <w:rsid w:val="00767C87"/>
    <w:rsid w:val="00770CF4"/>
    <w:rsid w:val="00770E83"/>
    <w:rsid w:val="00771091"/>
    <w:rsid w:val="00772CCB"/>
    <w:rsid w:val="00774331"/>
    <w:rsid w:val="00775D94"/>
    <w:rsid w:val="007769DC"/>
    <w:rsid w:val="00776F74"/>
    <w:rsid w:val="007775E5"/>
    <w:rsid w:val="00777BB2"/>
    <w:rsid w:val="0078008E"/>
    <w:rsid w:val="00780893"/>
    <w:rsid w:val="00781357"/>
    <w:rsid w:val="00781563"/>
    <w:rsid w:val="00782BE8"/>
    <w:rsid w:val="0078310C"/>
    <w:rsid w:val="007842D1"/>
    <w:rsid w:val="00784F39"/>
    <w:rsid w:val="00786461"/>
    <w:rsid w:val="00786CB1"/>
    <w:rsid w:val="00786DC6"/>
    <w:rsid w:val="00786E09"/>
    <w:rsid w:val="00787663"/>
    <w:rsid w:val="00791F7A"/>
    <w:rsid w:val="007929D2"/>
    <w:rsid w:val="007937C1"/>
    <w:rsid w:val="00794910"/>
    <w:rsid w:val="00795881"/>
    <w:rsid w:val="00796790"/>
    <w:rsid w:val="0079698B"/>
    <w:rsid w:val="007A175A"/>
    <w:rsid w:val="007A20E5"/>
    <w:rsid w:val="007A3706"/>
    <w:rsid w:val="007A4401"/>
    <w:rsid w:val="007A4DB3"/>
    <w:rsid w:val="007A5609"/>
    <w:rsid w:val="007A73CD"/>
    <w:rsid w:val="007A79F9"/>
    <w:rsid w:val="007B001D"/>
    <w:rsid w:val="007B0DCC"/>
    <w:rsid w:val="007B243D"/>
    <w:rsid w:val="007B3B45"/>
    <w:rsid w:val="007B415D"/>
    <w:rsid w:val="007B4758"/>
    <w:rsid w:val="007B614E"/>
    <w:rsid w:val="007B63C9"/>
    <w:rsid w:val="007B7529"/>
    <w:rsid w:val="007C107E"/>
    <w:rsid w:val="007C135A"/>
    <w:rsid w:val="007C1DC1"/>
    <w:rsid w:val="007C30B0"/>
    <w:rsid w:val="007C3900"/>
    <w:rsid w:val="007C3AF1"/>
    <w:rsid w:val="007C4985"/>
    <w:rsid w:val="007C5652"/>
    <w:rsid w:val="007C5EC9"/>
    <w:rsid w:val="007C674C"/>
    <w:rsid w:val="007C6835"/>
    <w:rsid w:val="007D0CDF"/>
    <w:rsid w:val="007D13E4"/>
    <w:rsid w:val="007D252F"/>
    <w:rsid w:val="007D2909"/>
    <w:rsid w:val="007D2AFA"/>
    <w:rsid w:val="007D3479"/>
    <w:rsid w:val="007D4B65"/>
    <w:rsid w:val="007D5DB2"/>
    <w:rsid w:val="007D6E3D"/>
    <w:rsid w:val="007D6FC2"/>
    <w:rsid w:val="007D74CF"/>
    <w:rsid w:val="007E01B9"/>
    <w:rsid w:val="007E0B05"/>
    <w:rsid w:val="007E15DA"/>
    <w:rsid w:val="007E2B8C"/>
    <w:rsid w:val="007E2BB0"/>
    <w:rsid w:val="007E40EB"/>
    <w:rsid w:val="007E45A4"/>
    <w:rsid w:val="007E4E6F"/>
    <w:rsid w:val="007E55E0"/>
    <w:rsid w:val="007E57D0"/>
    <w:rsid w:val="007F0D75"/>
    <w:rsid w:val="007F2D73"/>
    <w:rsid w:val="007F38B8"/>
    <w:rsid w:val="007F4933"/>
    <w:rsid w:val="007F5614"/>
    <w:rsid w:val="007F5FB6"/>
    <w:rsid w:val="007F61FC"/>
    <w:rsid w:val="007F753A"/>
    <w:rsid w:val="007F780A"/>
    <w:rsid w:val="007F797D"/>
    <w:rsid w:val="00800810"/>
    <w:rsid w:val="0080102C"/>
    <w:rsid w:val="008016BC"/>
    <w:rsid w:val="00801D4F"/>
    <w:rsid w:val="00802981"/>
    <w:rsid w:val="00802D7F"/>
    <w:rsid w:val="00804188"/>
    <w:rsid w:val="00804C0D"/>
    <w:rsid w:val="00806AB0"/>
    <w:rsid w:val="00806DCC"/>
    <w:rsid w:val="008072BB"/>
    <w:rsid w:val="00810EC9"/>
    <w:rsid w:val="00811EA4"/>
    <w:rsid w:val="00813AEB"/>
    <w:rsid w:val="00813B8D"/>
    <w:rsid w:val="008162F6"/>
    <w:rsid w:val="00817E6E"/>
    <w:rsid w:val="008215D0"/>
    <w:rsid w:val="00821FB8"/>
    <w:rsid w:val="00822B6D"/>
    <w:rsid w:val="00822FFD"/>
    <w:rsid w:val="008236F5"/>
    <w:rsid w:val="00823E0E"/>
    <w:rsid w:val="00825C37"/>
    <w:rsid w:val="00825E3A"/>
    <w:rsid w:val="008265A4"/>
    <w:rsid w:val="0082664A"/>
    <w:rsid w:val="00831E11"/>
    <w:rsid w:val="0083322F"/>
    <w:rsid w:val="0083388A"/>
    <w:rsid w:val="0083429F"/>
    <w:rsid w:val="008354E2"/>
    <w:rsid w:val="00835CCC"/>
    <w:rsid w:val="00836140"/>
    <w:rsid w:val="00836E96"/>
    <w:rsid w:val="00837F17"/>
    <w:rsid w:val="0084028E"/>
    <w:rsid w:val="008407F9"/>
    <w:rsid w:val="00841415"/>
    <w:rsid w:val="00842075"/>
    <w:rsid w:val="00842177"/>
    <w:rsid w:val="0084738D"/>
    <w:rsid w:val="00847626"/>
    <w:rsid w:val="00847CF6"/>
    <w:rsid w:val="00851233"/>
    <w:rsid w:val="00851F8A"/>
    <w:rsid w:val="008539A8"/>
    <w:rsid w:val="00856D39"/>
    <w:rsid w:val="00860951"/>
    <w:rsid w:val="00864BC0"/>
    <w:rsid w:val="008676D4"/>
    <w:rsid w:val="00867C85"/>
    <w:rsid w:val="00873300"/>
    <w:rsid w:val="0087454A"/>
    <w:rsid w:val="00874DE3"/>
    <w:rsid w:val="008750B7"/>
    <w:rsid w:val="00875C1B"/>
    <w:rsid w:val="00875C68"/>
    <w:rsid w:val="00880619"/>
    <w:rsid w:val="00882656"/>
    <w:rsid w:val="00883C3F"/>
    <w:rsid w:val="00885B7C"/>
    <w:rsid w:val="00885E6B"/>
    <w:rsid w:val="00886D57"/>
    <w:rsid w:val="00887DA8"/>
    <w:rsid w:val="00891AF1"/>
    <w:rsid w:val="00892394"/>
    <w:rsid w:val="008923A2"/>
    <w:rsid w:val="00893614"/>
    <w:rsid w:val="00893CE1"/>
    <w:rsid w:val="008945F9"/>
    <w:rsid w:val="00894E53"/>
    <w:rsid w:val="0089506C"/>
    <w:rsid w:val="008973D6"/>
    <w:rsid w:val="008973F7"/>
    <w:rsid w:val="008A14E1"/>
    <w:rsid w:val="008A391F"/>
    <w:rsid w:val="008A3C4E"/>
    <w:rsid w:val="008A5D25"/>
    <w:rsid w:val="008A7E6A"/>
    <w:rsid w:val="008B20B2"/>
    <w:rsid w:val="008B2DC5"/>
    <w:rsid w:val="008B3808"/>
    <w:rsid w:val="008B4100"/>
    <w:rsid w:val="008B41CC"/>
    <w:rsid w:val="008B52DD"/>
    <w:rsid w:val="008B5F9B"/>
    <w:rsid w:val="008B72E4"/>
    <w:rsid w:val="008C290D"/>
    <w:rsid w:val="008C3084"/>
    <w:rsid w:val="008C393F"/>
    <w:rsid w:val="008C3E97"/>
    <w:rsid w:val="008C4209"/>
    <w:rsid w:val="008C4639"/>
    <w:rsid w:val="008C48AB"/>
    <w:rsid w:val="008C5B8E"/>
    <w:rsid w:val="008C5F1D"/>
    <w:rsid w:val="008C6076"/>
    <w:rsid w:val="008C70CC"/>
    <w:rsid w:val="008D3855"/>
    <w:rsid w:val="008D4FDE"/>
    <w:rsid w:val="008D60D9"/>
    <w:rsid w:val="008D762B"/>
    <w:rsid w:val="008E2D54"/>
    <w:rsid w:val="008E35F5"/>
    <w:rsid w:val="008E37BA"/>
    <w:rsid w:val="008E6A01"/>
    <w:rsid w:val="008E6B75"/>
    <w:rsid w:val="008F1910"/>
    <w:rsid w:val="008F1F50"/>
    <w:rsid w:val="008F2A0B"/>
    <w:rsid w:val="008F5629"/>
    <w:rsid w:val="008F57AA"/>
    <w:rsid w:val="008F6120"/>
    <w:rsid w:val="008F7975"/>
    <w:rsid w:val="009007BA"/>
    <w:rsid w:val="00901295"/>
    <w:rsid w:val="00902673"/>
    <w:rsid w:val="009027A0"/>
    <w:rsid w:val="00903047"/>
    <w:rsid w:val="0090374C"/>
    <w:rsid w:val="00903EC8"/>
    <w:rsid w:val="00904AE5"/>
    <w:rsid w:val="00905A70"/>
    <w:rsid w:val="0090671D"/>
    <w:rsid w:val="00906B69"/>
    <w:rsid w:val="00907A6C"/>
    <w:rsid w:val="00910E96"/>
    <w:rsid w:val="0091134F"/>
    <w:rsid w:val="00911FD0"/>
    <w:rsid w:val="00912654"/>
    <w:rsid w:val="00912859"/>
    <w:rsid w:val="00912D15"/>
    <w:rsid w:val="00913716"/>
    <w:rsid w:val="009164B4"/>
    <w:rsid w:val="00916E69"/>
    <w:rsid w:val="009201F5"/>
    <w:rsid w:val="0092174F"/>
    <w:rsid w:val="00922729"/>
    <w:rsid w:val="00922B5F"/>
    <w:rsid w:val="00923C03"/>
    <w:rsid w:val="00931320"/>
    <w:rsid w:val="009317D1"/>
    <w:rsid w:val="00934C75"/>
    <w:rsid w:val="00934E44"/>
    <w:rsid w:val="00936633"/>
    <w:rsid w:val="00937B2D"/>
    <w:rsid w:val="00937EBA"/>
    <w:rsid w:val="009409BD"/>
    <w:rsid w:val="0094111F"/>
    <w:rsid w:val="00942709"/>
    <w:rsid w:val="00943FA2"/>
    <w:rsid w:val="009460F5"/>
    <w:rsid w:val="00946488"/>
    <w:rsid w:val="00947ED3"/>
    <w:rsid w:val="00951FC1"/>
    <w:rsid w:val="00952716"/>
    <w:rsid w:val="009533FE"/>
    <w:rsid w:val="009535E4"/>
    <w:rsid w:val="00955BF1"/>
    <w:rsid w:val="00957801"/>
    <w:rsid w:val="00957C0F"/>
    <w:rsid w:val="00957E03"/>
    <w:rsid w:val="00960388"/>
    <w:rsid w:val="0096193E"/>
    <w:rsid w:val="00962489"/>
    <w:rsid w:val="0096313A"/>
    <w:rsid w:val="00965199"/>
    <w:rsid w:val="009665C0"/>
    <w:rsid w:val="0096742F"/>
    <w:rsid w:val="0096763F"/>
    <w:rsid w:val="009678CF"/>
    <w:rsid w:val="009705C7"/>
    <w:rsid w:val="00975D40"/>
    <w:rsid w:val="00976A08"/>
    <w:rsid w:val="009813B9"/>
    <w:rsid w:val="00982EAD"/>
    <w:rsid w:val="00984580"/>
    <w:rsid w:val="009850CD"/>
    <w:rsid w:val="009856FA"/>
    <w:rsid w:val="00985879"/>
    <w:rsid w:val="0098636C"/>
    <w:rsid w:val="00990291"/>
    <w:rsid w:val="0099030E"/>
    <w:rsid w:val="00992138"/>
    <w:rsid w:val="009924A4"/>
    <w:rsid w:val="009928A4"/>
    <w:rsid w:val="00992982"/>
    <w:rsid w:val="00993600"/>
    <w:rsid w:val="0099415C"/>
    <w:rsid w:val="0099478D"/>
    <w:rsid w:val="009951D4"/>
    <w:rsid w:val="009951F8"/>
    <w:rsid w:val="00995BD8"/>
    <w:rsid w:val="00996A68"/>
    <w:rsid w:val="009975F4"/>
    <w:rsid w:val="009A03D7"/>
    <w:rsid w:val="009A0CDE"/>
    <w:rsid w:val="009A115B"/>
    <w:rsid w:val="009A79F7"/>
    <w:rsid w:val="009B07AD"/>
    <w:rsid w:val="009B19FB"/>
    <w:rsid w:val="009B1DAC"/>
    <w:rsid w:val="009B292A"/>
    <w:rsid w:val="009B338F"/>
    <w:rsid w:val="009B5482"/>
    <w:rsid w:val="009B5C3F"/>
    <w:rsid w:val="009B757A"/>
    <w:rsid w:val="009B7E9E"/>
    <w:rsid w:val="009B7F31"/>
    <w:rsid w:val="009C0806"/>
    <w:rsid w:val="009C200C"/>
    <w:rsid w:val="009C48A3"/>
    <w:rsid w:val="009C54AF"/>
    <w:rsid w:val="009C630A"/>
    <w:rsid w:val="009C7249"/>
    <w:rsid w:val="009C7AE6"/>
    <w:rsid w:val="009D061A"/>
    <w:rsid w:val="009D0662"/>
    <w:rsid w:val="009D0A5B"/>
    <w:rsid w:val="009D0DE2"/>
    <w:rsid w:val="009D159B"/>
    <w:rsid w:val="009D205E"/>
    <w:rsid w:val="009D2AAD"/>
    <w:rsid w:val="009D3D40"/>
    <w:rsid w:val="009D3DBA"/>
    <w:rsid w:val="009D4134"/>
    <w:rsid w:val="009D4177"/>
    <w:rsid w:val="009D5BB5"/>
    <w:rsid w:val="009D6322"/>
    <w:rsid w:val="009D6F5A"/>
    <w:rsid w:val="009D7323"/>
    <w:rsid w:val="009D751A"/>
    <w:rsid w:val="009E40B1"/>
    <w:rsid w:val="009E4C5F"/>
    <w:rsid w:val="009E53C2"/>
    <w:rsid w:val="009E61C4"/>
    <w:rsid w:val="009F0E8E"/>
    <w:rsid w:val="009F1875"/>
    <w:rsid w:val="009F18EA"/>
    <w:rsid w:val="009F1C51"/>
    <w:rsid w:val="009F1DA4"/>
    <w:rsid w:val="009F2715"/>
    <w:rsid w:val="009F3CE4"/>
    <w:rsid w:val="009F3F73"/>
    <w:rsid w:val="009F4811"/>
    <w:rsid w:val="009F51E9"/>
    <w:rsid w:val="009F629D"/>
    <w:rsid w:val="009F62C5"/>
    <w:rsid w:val="009F6508"/>
    <w:rsid w:val="009F6A8F"/>
    <w:rsid w:val="00A01972"/>
    <w:rsid w:val="00A01B51"/>
    <w:rsid w:val="00A01EF1"/>
    <w:rsid w:val="00A02B91"/>
    <w:rsid w:val="00A03349"/>
    <w:rsid w:val="00A0339C"/>
    <w:rsid w:val="00A03F47"/>
    <w:rsid w:val="00A052CD"/>
    <w:rsid w:val="00A06BFE"/>
    <w:rsid w:val="00A06E61"/>
    <w:rsid w:val="00A06FBD"/>
    <w:rsid w:val="00A0716E"/>
    <w:rsid w:val="00A074CB"/>
    <w:rsid w:val="00A10671"/>
    <w:rsid w:val="00A118F0"/>
    <w:rsid w:val="00A121D1"/>
    <w:rsid w:val="00A12619"/>
    <w:rsid w:val="00A137F1"/>
    <w:rsid w:val="00A14B3F"/>
    <w:rsid w:val="00A14E3F"/>
    <w:rsid w:val="00A16572"/>
    <w:rsid w:val="00A16FF7"/>
    <w:rsid w:val="00A17856"/>
    <w:rsid w:val="00A20319"/>
    <w:rsid w:val="00A25C86"/>
    <w:rsid w:val="00A319BB"/>
    <w:rsid w:val="00A3255F"/>
    <w:rsid w:val="00A3483F"/>
    <w:rsid w:val="00A35E95"/>
    <w:rsid w:val="00A36635"/>
    <w:rsid w:val="00A37208"/>
    <w:rsid w:val="00A37679"/>
    <w:rsid w:val="00A40700"/>
    <w:rsid w:val="00A41E22"/>
    <w:rsid w:val="00A4248E"/>
    <w:rsid w:val="00A441A4"/>
    <w:rsid w:val="00A443F7"/>
    <w:rsid w:val="00A447B2"/>
    <w:rsid w:val="00A44908"/>
    <w:rsid w:val="00A44B2F"/>
    <w:rsid w:val="00A477D4"/>
    <w:rsid w:val="00A5066A"/>
    <w:rsid w:val="00A50BF6"/>
    <w:rsid w:val="00A50C66"/>
    <w:rsid w:val="00A50F43"/>
    <w:rsid w:val="00A51108"/>
    <w:rsid w:val="00A5252E"/>
    <w:rsid w:val="00A52B77"/>
    <w:rsid w:val="00A52DB5"/>
    <w:rsid w:val="00A5377D"/>
    <w:rsid w:val="00A56764"/>
    <w:rsid w:val="00A57504"/>
    <w:rsid w:val="00A60139"/>
    <w:rsid w:val="00A6088A"/>
    <w:rsid w:val="00A62336"/>
    <w:rsid w:val="00A63481"/>
    <w:rsid w:val="00A6351D"/>
    <w:rsid w:val="00A64CB1"/>
    <w:rsid w:val="00A6610F"/>
    <w:rsid w:val="00A67979"/>
    <w:rsid w:val="00A703D1"/>
    <w:rsid w:val="00A71B86"/>
    <w:rsid w:val="00A72111"/>
    <w:rsid w:val="00A72208"/>
    <w:rsid w:val="00A72B5B"/>
    <w:rsid w:val="00A730F2"/>
    <w:rsid w:val="00A74628"/>
    <w:rsid w:val="00A74B33"/>
    <w:rsid w:val="00A74C07"/>
    <w:rsid w:val="00A77AAD"/>
    <w:rsid w:val="00A806CC"/>
    <w:rsid w:val="00A80AEC"/>
    <w:rsid w:val="00A817FB"/>
    <w:rsid w:val="00A81A32"/>
    <w:rsid w:val="00A82191"/>
    <w:rsid w:val="00A82364"/>
    <w:rsid w:val="00A82C2E"/>
    <w:rsid w:val="00A83191"/>
    <w:rsid w:val="00A8351C"/>
    <w:rsid w:val="00A85766"/>
    <w:rsid w:val="00A86A20"/>
    <w:rsid w:val="00A903CB"/>
    <w:rsid w:val="00A905A6"/>
    <w:rsid w:val="00A905B2"/>
    <w:rsid w:val="00A906CB"/>
    <w:rsid w:val="00A90BAA"/>
    <w:rsid w:val="00A91BBA"/>
    <w:rsid w:val="00A91C60"/>
    <w:rsid w:val="00A92A75"/>
    <w:rsid w:val="00A93766"/>
    <w:rsid w:val="00A9477C"/>
    <w:rsid w:val="00A94A03"/>
    <w:rsid w:val="00A950E9"/>
    <w:rsid w:val="00A95C31"/>
    <w:rsid w:val="00A97A43"/>
    <w:rsid w:val="00AA24FA"/>
    <w:rsid w:val="00AA3A88"/>
    <w:rsid w:val="00AA3B72"/>
    <w:rsid w:val="00AA3D0C"/>
    <w:rsid w:val="00AA47D8"/>
    <w:rsid w:val="00AA53FD"/>
    <w:rsid w:val="00AA646B"/>
    <w:rsid w:val="00AA6E79"/>
    <w:rsid w:val="00AA7314"/>
    <w:rsid w:val="00AB1B70"/>
    <w:rsid w:val="00AB1B9E"/>
    <w:rsid w:val="00AB2676"/>
    <w:rsid w:val="00AB2E4F"/>
    <w:rsid w:val="00AB39CA"/>
    <w:rsid w:val="00AB4759"/>
    <w:rsid w:val="00AB4A30"/>
    <w:rsid w:val="00AB5DA2"/>
    <w:rsid w:val="00AB7297"/>
    <w:rsid w:val="00AB74BA"/>
    <w:rsid w:val="00AB79C2"/>
    <w:rsid w:val="00AB7ED8"/>
    <w:rsid w:val="00AC02C6"/>
    <w:rsid w:val="00AC0AF4"/>
    <w:rsid w:val="00AC1942"/>
    <w:rsid w:val="00AC4351"/>
    <w:rsid w:val="00AC54BE"/>
    <w:rsid w:val="00AC5CAA"/>
    <w:rsid w:val="00AC63EF"/>
    <w:rsid w:val="00AC663C"/>
    <w:rsid w:val="00AC68C7"/>
    <w:rsid w:val="00AC6AD7"/>
    <w:rsid w:val="00AD2E11"/>
    <w:rsid w:val="00AD357B"/>
    <w:rsid w:val="00AD36B6"/>
    <w:rsid w:val="00AD4A92"/>
    <w:rsid w:val="00AD4D49"/>
    <w:rsid w:val="00AD56C2"/>
    <w:rsid w:val="00AD6244"/>
    <w:rsid w:val="00AD651A"/>
    <w:rsid w:val="00AE2144"/>
    <w:rsid w:val="00AE26B2"/>
    <w:rsid w:val="00AE3206"/>
    <w:rsid w:val="00AE4310"/>
    <w:rsid w:val="00AE516E"/>
    <w:rsid w:val="00AE5618"/>
    <w:rsid w:val="00AE607D"/>
    <w:rsid w:val="00AE611A"/>
    <w:rsid w:val="00AE6E6C"/>
    <w:rsid w:val="00AE70B7"/>
    <w:rsid w:val="00AF124D"/>
    <w:rsid w:val="00AF1E73"/>
    <w:rsid w:val="00AF4E99"/>
    <w:rsid w:val="00AF5BED"/>
    <w:rsid w:val="00AF650C"/>
    <w:rsid w:val="00AF7C10"/>
    <w:rsid w:val="00B02846"/>
    <w:rsid w:val="00B02AE3"/>
    <w:rsid w:val="00B03525"/>
    <w:rsid w:val="00B03C99"/>
    <w:rsid w:val="00B0419A"/>
    <w:rsid w:val="00B042BB"/>
    <w:rsid w:val="00B04DA8"/>
    <w:rsid w:val="00B068F7"/>
    <w:rsid w:val="00B10D44"/>
    <w:rsid w:val="00B121B0"/>
    <w:rsid w:val="00B125AA"/>
    <w:rsid w:val="00B1322B"/>
    <w:rsid w:val="00B14445"/>
    <w:rsid w:val="00B14471"/>
    <w:rsid w:val="00B1471B"/>
    <w:rsid w:val="00B159D1"/>
    <w:rsid w:val="00B15C41"/>
    <w:rsid w:val="00B16017"/>
    <w:rsid w:val="00B17646"/>
    <w:rsid w:val="00B17855"/>
    <w:rsid w:val="00B209AE"/>
    <w:rsid w:val="00B20E41"/>
    <w:rsid w:val="00B21FBF"/>
    <w:rsid w:val="00B22FF7"/>
    <w:rsid w:val="00B2365D"/>
    <w:rsid w:val="00B255C8"/>
    <w:rsid w:val="00B27EEE"/>
    <w:rsid w:val="00B30E1D"/>
    <w:rsid w:val="00B31650"/>
    <w:rsid w:val="00B3291D"/>
    <w:rsid w:val="00B33C13"/>
    <w:rsid w:val="00B33E95"/>
    <w:rsid w:val="00B33F7F"/>
    <w:rsid w:val="00B35B66"/>
    <w:rsid w:val="00B37891"/>
    <w:rsid w:val="00B413BA"/>
    <w:rsid w:val="00B418A0"/>
    <w:rsid w:val="00B51C84"/>
    <w:rsid w:val="00B51E0E"/>
    <w:rsid w:val="00B53182"/>
    <w:rsid w:val="00B540FC"/>
    <w:rsid w:val="00B565AF"/>
    <w:rsid w:val="00B565CF"/>
    <w:rsid w:val="00B57D0D"/>
    <w:rsid w:val="00B60569"/>
    <w:rsid w:val="00B61567"/>
    <w:rsid w:val="00B6265D"/>
    <w:rsid w:val="00B629DF"/>
    <w:rsid w:val="00B633BF"/>
    <w:rsid w:val="00B63A02"/>
    <w:rsid w:val="00B643E6"/>
    <w:rsid w:val="00B645AF"/>
    <w:rsid w:val="00B655B9"/>
    <w:rsid w:val="00B658DA"/>
    <w:rsid w:val="00B6622E"/>
    <w:rsid w:val="00B66356"/>
    <w:rsid w:val="00B66735"/>
    <w:rsid w:val="00B66B8B"/>
    <w:rsid w:val="00B67F6A"/>
    <w:rsid w:val="00B701C5"/>
    <w:rsid w:val="00B71FBD"/>
    <w:rsid w:val="00B753A8"/>
    <w:rsid w:val="00B757B8"/>
    <w:rsid w:val="00B765CE"/>
    <w:rsid w:val="00B76BC4"/>
    <w:rsid w:val="00B77CAB"/>
    <w:rsid w:val="00B82130"/>
    <w:rsid w:val="00B850E3"/>
    <w:rsid w:val="00B86654"/>
    <w:rsid w:val="00B8696F"/>
    <w:rsid w:val="00B86F5B"/>
    <w:rsid w:val="00B905E9"/>
    <w:rsid w:val="00B90934"/>
    <w:rsid w:val="00B9098C"/>
    <w:rsid w:val="00B91342"/>
    <w:rsid w:val="00B9359C"/>
    <w:rsid w:val="00B93E7C"/>
    <w:rsid w:val="00B94A31"/>
    <w:rsid w:val="00B965D5"/>
    <w:rsid w:val="00B97687"/>
    <w:rsid w:val="00B97DAA"/>
    <w:rsid w:val="00B97DDF"/>
    <w:rsid w:val="00BA0644"/>
    <w:rsid w:val="00BA0E51"/>
    <w:rsid w:val="00BA11F7"/>
    <w:rsid w:val="00BA1439"/>
    <w:rsid w:val="00BA1D0C"/>
    <w:rsid w:val="00BA213F"/>
    <w:rsid w:val="00BA2195"/>
    <w:rsid w:val="00BA38BB"/>
    <w:rsid w:val="00BA3FD6"/>
    <w:rsid w:val="00BA5B86"/>
    <w:rsid w:val="00BA6924"/>
    <w:rsid w:val="00BA702F"/>
    <w:rsid w:val="00BA7797"/>
    <w:rsid w:val="00BB1B78"/>
    <w:rsid w:val="00BB2D2E"/>
    <w:rsid w:val="00BB2F6E"/>
    <w:rsid w:val="00BB3C60"/>
    <w:rsid w:val="00BB427B"/>
    <w:rsid w:val="00BB43AE"/>
    <w:rsid w:val="00BB45D2"/>
    <w:rsid w:val="00BB5E42"/>
    <w:rsid w:val="00BB6724"/>
    <w:rsid w:val="00BB6E65"/>
    <w:rsid w:val="00BB7953"/>
    <w:rsid w:val="00BB7ACB"/>
    <w:rsid w:val="00BC172B"/>
    <w:rsid w:val="00BC2F3C"/>
    <w:rsid w:val="00BC35F0"/>
    <w:rsid w:val="00BC4280"/>
    <w:rsid w:val="00BC5C9F"/>
    <w:rsid w:val="00BC6D73"/>
    <w:rsid w:val="00BD060B"/>
    <w:rsid w:val="00BD06C0"/>
    <w:rsid w:val="00BD10A0"/>
    <w:rsid w:val="00BD1124"/>
    <w:rsid w:val="00BD117C"/>
    <w:rsid w:val="00BD14BB"/>
    <w:rsid w:val="00BD192F"/>
    <w:rsid w:val="00BD2142"/>
    <w:rsid w:val="00BD3AC7"/>
    <w:rsid w:val="00BD437B"/>
    <w:rsid w:val="00BD4DD6"/>
    <w:rsid w:val="00BD518E"/>
    <w:rsid w:val="00BD560A"/>
    <w:rsid w:val="00BD5F20"/>
    <w:rsid w:val="00BD79A5"/>
    <w:rsid w:val="00BE02E2"/>
    <w:rsid w:val="00BE0A65"/>
    <w:rsid w:val="00BE13E8"/>
    <w:rsid w:val="00BE1983"/>
    <w:rsid w:val="00BE2BFE"/>
    <w:rsid w:val="00BE3FCF"/>
    <w:rsid w:val="00BE407B"/>
    <w:rsid w:val="00BE45D7"/>
    <w:rsid w:val="00BE4CA5"/>
    <w:rsid w:val="00BE56A7"/>
    <w:rsid w:val="00BE7D1A"/>
    <w:rsid w:val="00BE7D48"/>
    <w:rsid w:val="00BF1D2B"/>
    <w:rsid w:val="00BF2177"/>
    <w:rsid w:val="00BF25F7"/>
    <w:rsid w:val="00BF41B2"/>
    <w:rsid w:val="00BF4240"/>
    <w:rsid w:val="00BF487A"/>
    <w:rsid w:val="00BF4C50"/>
    <w:rsid w:val="00BF4FA1"/>
    <w:rsid w:val="00BF68CC"/>
    <w:rsid w:val="00BF6ED1"/>
    <w:rsid w:val="00C00FA5"/>
    <w:rsid w:val="00C02019"/>
    <w:rsid w:val="00C03A01"/>
    <w:rsid w:val="00C06A41"/>
    <w:rsid w:val="00C11788"/>
    <w:rsid w:val="00C11C2F"/>
    <w:rsid w:val="00C13EBE"/>
    <w:rsid w:val="00C13FB7"/>
    <w:rsid w:val="00C15D71"/>
    <w:rsid w:val="00C16440"/>
    <w:rsid w:val="00C20932"/>
    <w:rsid w:val="00C20C1C"/>
    <w:rsid w:val="00C21EA4"/>
    <w:rsid w:val="00C23BCD"/>
    <w:rsid w:val="00C24297"/>
    <w:rsid w:val="00C25770"/>
    <w:rsid w:val="00C26643"/>
    <w:rsid w:val="00C27A4B"/>
    <w:rsid w:val="00C31982"/>
    <w:rsid w:val="00C320F9"/>
    <w:rsid w:val="00C3241B"/>
    <w:rsid w:val="00C32C1B"/>
    <w:rsid w:val="00C32DCB"/>
    <w:rsid w:val="00C33230"/>
    <w:rsid w:val="00C3400D"/>
    <w:rsid w:val="00C3536C"/>
    <w:rsid w:val="00C37A17"/>
    <w:rsid w:val="00C43986"/>
    <w:rsid w:val="00C43D70"/>
    <w:rsid w:val="00C464DB"/>
    <w:rsid w:val="00C46602"/>
    <w:rsid w:val="00C47520"/>
    <w:rsid w:val="00C478F4"/>
    <w:rsid w:val="00C47953"/>
    <w:rsid w:val="00C50151"/>
    <w:rsid w:val="00C5091A"/>
    <w:rsid w:val="00C509DA"/>
    <w:rsid w:val="00C51200"/>
    <w:rsid w:val="00C539F6"/>
    <w:rsid w:val="00C53C00"/>
    <w:rsid w:val="00C5518C"/>
    <w:rsid w:val="00C56073"/>
    <w:rsid w:val="00C5648B"/>
    <w:rsid w:val="00C57C0D"/>
    <w:rsid w:val="00C60181"/>
    <w:rsid w:val="00C6092B"/>
    <w:rsid w:val="00C60B23"/>
    <w:rsid w:val="00C62677"/>
    <w:rsid w:val="00C629B6"/>
    <w:rsid w:val="00C62C1C"/>
    <w:rsid w:val="00C63D66"/>
    <w:rsid w:val="00C6435A"/>
    <w:rsid w:val="00C64CE2"/>
    <w:rsid w:val="00C67505"/>
    <w:rsid w:val="00C6753D"/>
    <w:rsid w:val="00C67563"/>
    <w:rsid w:val="00C6798A"/>
    <w:rsid w:val="00C7172A"/>
    <w:rsid w:val="00C71DE8"/>
    <w:rsid w:val="00C725BD"/>
    <w:rsid w:val="00C7383A"/>
    <w:rsid w:val="00C74555"/>
    <w:rsid w:val="00C74564"/>
    <w:rsid w:val="00C747B6"/>
    <w:rsid w:val="00C75E9E"/>
    <w:rsid w:val="00C75EB3"/>
    <w:rsid w:val="00C76504"/>
    <w:rsid w:val="00C7664C"/>
    <w:rsid w:val="00C7742A"/>
    <w:rsid w:val="00C77F6F"/>
    <w:rsid w:val="00C80DD2"/>
    <w:rsid w:val="00C811FC"/>
    <w:rsid w:val="00C81939"/>
    <w:rsid w:val="00C82669"/>
    <w:rsid w:val="00C83D64"/>
    <w:rsid w:val="00C86464"/>
    <w:rsid w:val="00C86C6C"/>
    <w:rsid w:val="00C86E5E"/>
    <w:rsid w:val="00C87A6F"/>
    <w:rsid w:val="00C91518"/>
    <w:rsid w:val="00C919B3"/>
    <w:rsid w:val="00C92ACE"/>
    <w:rsid w:val="00C94231"/>
    <w:rsid w:val="00C9426C"/>
    <w:rsid w:val="00C94D6C"/>
    <w:rsid w:val="00C95313"/>
    <w:rsid w:val="00C954DD"/>
    <w:rsid w:val="00C955D9"/>
    <w:rsid w:val="00C95FF0"/>
    <w:rsid w:val="00C968C5"/>
    <w:rsid w:val="00C97016"/>
    <w:rsid w:val="00CA095B"/>
    <w:rsid w:val="00CA0F30"/>
    <w:rsid w:val="00CA121E"/>
    <w:rsid w:val="00CA31C9"/>
    <w:rsid w:val="00CA3816"/>
    <w:rsid w:val="00CA3D6D"/>
    <w:rsid w:val="00CA408D"/>
    <w:rsid w:val="00CA4B4E"/>
    <w:rsid w:val="00CA509F"/>
    <w:rsid w:val="00CA6970"/>
    <w:rsid w:val="00CA7A47"/>
    <w:rsid w:val="00CA7BC4"/>
    <w:rsid w:val="00CA7EC8"/>
    <w:rsid w:val="00CB0E4D"/>
    <w:rsid w:val="00CB150F"/>
    <w:rsid w:val="00CB26A2"/>
    <w:rsid w:val="00CB36E9"/>
    <w:rsid w:val="00CB4992"/>
    <w:rsid w:val="00CB5A06"/>
    <w:rsid w:val="00CB5B31"/>
    <w:rsid w:val="00CB62F7"/>
    <w:rsid w:val="00CB7974"/>
    <w:rsid w:val="00CB7D4F"/>
    <w:rsid w:val="00CC006D"/>
    <w:rsid w:val="00CC06F3"/>
    <w:rsid w:val="00CC1A65"/>
    <w:rsid w:val="00CC385D"/>
    <w:rsid w:val="00CC462E"/>
    <w:rsid w:val="00CC4F86"/>
    <w:rsid w:val="00CC5CDE"/>
    <w:rsid w:val="00CD033F"/>
    <w:rsid w:val="00CD0780"/>
    <w:rsid w:val="00CD2740"/>
    <w:rsid w:val="00CD3B6F"/>
    <w:rsid w:val="00CD466C"/>
    <w:rsid w:val="00CD467A"/>
    <w:rsid w:val="00CD526D"/>
    <w:rsid w:val="00CD5533"/>
    <w:rsid w:val="00CD5574"/>
    <w:rsid w:val="00CD5A2E"/>
    <w:rsid w:val="00CD5F0C"/>
    <w:rsid w:val="00CD5F5F"/>
    <w:rsid w:val="00CD72FA"/>
    <w:rsid w:val="00CE118B"/>
    <w:rsid w:val="00CE176E"/>
    <w:rsid w:val="00CE3B73"/>
    <w:rsid w:val="00CE4089"/>
    <w:rsid w:val="00CE4E9B"/>
    <w:rsid w:val="00CE501E"/>
    <w:rsid w:val="00CE56E5"/>
    <w:rsid w:val="00CE5E96"/>
    <w:rsid w:val="00CE5F70"/>
    <w:rsid w:val="00CE73EE"/>
    <w:rsid w:val="00CE7AED"/>
    <w:rsid w:val="00CE7AEF"/>
    <w:rsid w:val="00CF20A7"/>
    <w:rsid w:val="00CF2244"/>
    <w:rsid w:val="00CF2647"/>
    <w:rsid w:val="00CF2BC4"/>
    <w:rsid w:val="00CF2C29"/>
    <w:rsid w:val="00CF3363"/>
    <w:rsid w:val="00CF7429"/>
    <w:rsid w:val="00D00112"/>
    <w:rsid w:val="00D0180B"/>
    <w:rsid w:val="00D01FBC"/>
    <w:rsid w:val="00D023BD"/>
    <w:rsid w:val="00D02472"/>
    <w:rsid w:val="00D029EB"/>
    <w:rsid w:val="00D03371"/>
    <w:rsid w:val="00D04573"/>
    <w:rsid w:val="00D069B6"/>
    <w:rsid w:val="00D07F94"/>
    <w:rsid w:val="00D110F0"/>
    <w:rsid w:val="00D137C8"/>
    <w:rsid w:val="00D1450A"/>
    <w:rsid w:val="00D146D5"/>
    <w:rsid w:val="00D1484C"/>
    <w:rsid w:val="00D14894"/>
    <w:rsid w:val="00D2001E"/>
    <w:rsid w:val="00D20E5C"/>
    <w:rsid w:val="00D2170C"/>
    <w:rsid w:val="00D2268B"/>
    <w:rsid w:val="00D228F6"/>
    <w:rsid w:val="00D22AB2"/>
    <w:rsid w:val="00D233E4"/>
    <w:rsid w:val="00D2345C"/>
    <w:rsid w:val="00D23BCD"/>
    <w:rsid w:val="00D2775E"/>
    <w:rsid w:val="00D27D59"/>
    <w:rsid w:val="00D31437"/>
    <w:rsid w:val="00D31DDD"/>
    <w:rsid w:val="00D327F4"/>
    <w:rsid w:val="00D32C60"/>
    <w:rsid w:val="00D33A5E"/>
    <w:rsid w:val="00D33C3D"/>
    <w:rsid w:val="00D33D1F"/>
    <w:rsid w:val="00D33DE0"/>
    <w:rsid w:val="00D3401B"/>
    <w:rsid w:val="00D34367"/>
    <w:rsid w:val="00D34618"/>
    <w:rsid w:val="00D34B37"/>
    <w:rsid w:val="00D3510F"/>
    <w:rsid w:val="00D35C02"/>
    <w:rsid w:val="00D36055"/>
    <w:rsid w:val="00D36099"/>
    <w:rsid w:val="00D37149"/>
    <w:rsid w:val="00D37815"/>
    <w:rsid w:val="00D37F8C"/>
    <w:rsid w:val="00D40C0E"/>
    <w:rsid w:val="00D40E9E"/>
    <w:rsid w:val="00D42AAE"/>
    <w:rsid w:val="00D42D66"/>
    <w:rsid w:val="00D43CEC"/>
    <w:rsid w:val="00D44A89"/>
    <w:rsid w:val="00D45253"/>
    <w:rsid w:val="00D46430"/>
    <w:rsid w:val="00D4790F"/>
    <w:rsid w:val="00D531C2"/>
    <w:rsid w:val="00D5336B"/>
    <w:rsid w:val="00D542D1"/>
    <w:rsid w:val="00D5481B"/>
    <w:rsid w:val="00D55413"/>
    <w:rsid w:val="00D555A9"/>
    <w:rsid w:val="00D55A80"/>
    <w:rsid w:val="00D55AB0"/>
    <w:rsid w:val="00D55F31"/>
    <w:rsid w:val="00D57108"/>
    <w:rsid w:val="00D571DE"/>
    <w:rsid w:val="00D57435"/>
    <w:rsid w:val="00D57D06"/>
    <w:rsid w:val="00D60DE2"/>
    <w:rsid w:val="00D61B70"/>
    <w:rsid w:val="00D62C4C"/>
    <w:rsid w:val="00D63A29"/>
    <w:rsid w:val="00D65AB8"/>
    <w:rsid w:val="00D701AC"/>
    <w:rsid w:val="00D70CB0"/>
    <w:rsid w:val="00D7151E"/>
    <w:rsid w:val="00D7279A"/>
    <w:rsid w:val="00D7431E"/>
    <w:rsid w:val="00D7589E"/>
    <w:rsid w:val="00D758FB"/>
    <w:rsid w:val="00D80715"/>
    <w:rsid w:val="00D80C0F"/>
    <w:rsid w:val="00D8128C"/>
    <w:rsid w:val="00D8137A"/>
    <w:rsid w:val="00D82566"/>
    <w:rsid w:val="00D828FF"/>
    <w:rsid w:val="00D83F29"/>
    <w:rsid w:val="00D86070"/>
    <w:rsid w:val="00D8663B"/>
    <w:rsid w:val="00D86D67"/>
    <w:rsid w:val="00D86F5B"/>
    <w:rsid w:val="00D9063C"/>
    <w:rsid w:val="00D93130"/>
    <w:rsid w:val="00D932B4"/>
    <w:rsid w:val="00D93302"/>
    <w:rsid w:val="00D93BDB"/>
    <w:rsid w:val="00D94839"/>
    <w:rsid w:val="00D95841"/>
    <w:rsid w:val="00D965EB"/>
    <w:rsid w:val="00D967BB"/>
    <w:rsid w:val="00D97471"/>
    <w:rsid w:val="00D97B65"/>
    <w:rsid w:val="00DA0B95"/>
    <w:rsid w:val="00DA3A45"/>
    <w:rsid w:val="00DA3C8C"/>
    <w:rsid w:val="00DA605A"/>
    <w:rsid w:val="00DA6562"/>
    <w:rsid w:val="00DA6F35"/>
    <w:rsid w:val="00DA79E6"/>
    <w:rsid w:val="00DA7F26"/>
    <w:rsid w:val="00DB014C"/>
    <w:rsid w:val="00DB0446"/>
    <w:rsid w:val="00DB133C"/>
    <w:rsid w:val="00DB1D73"/>
    <w:rsid w:val="00DB1FB7"/>
    <w:rsid w:val="00DB348A"/>
    <w:rsid w:val="00DB3D95"/>
    <w:rsid w:val="00DB5529"/>
    <w:rsid w:val="00DB5649"/>
    <w:rsid w:val="00DB6226"/>
    <w:rsid w:val="00DB6B9B"/>
    <w:rsid w:val="00DB7B31"/>
    <w:rsid w:val="00DC0F0C"/>
    <w:rsid w:val="00DC214A"/>
    <w:rsid w:val="00DC2CDF"/>
    <w:rsid w:val="00DC51D1"/>
    <w:rsid w:val="00DC549B"/>
    <w:rsid w:val="00DC60AC"/>
    <w:rsid w:val="00DC6A35"/>
    <w:rsid w:val="00DD237D"/>
    <w:rsid w:val="00DD477B"/>
    <w:rsid w:val="00DE0A4F"/>
    <w:rsid w:val="00DE0AD9"/>
    <w:rsid w:val="00DE1BCE"/>
    <w:rsid w:val="00DE2558"/>
    <w:rsid w:val="00DE2B05"/>
    <w:rsid w:val="00DE4F08"/>
    <w:rsid w:val="00DE5653"/>
    <w:rsid w:val="00DE565D"/>
    <w:rsid w:val="00DE7324"/>
    <w:rsid w:val="00DE7AD7"/>
    <w:rsid w:val="00DE7B92"/>
    <w:rsid w:val="00DF307F"/>
    <w:rsid w:val="00DF434E"/>
    <w:rsid w:val="00DF6927"/>
    <w:rsid w:val="00E009E9"/>
    <w:rsid w:val="00E00CC2"/>
    <w:rsid w:val="00E015F1"/>
    <w:rsid w:val="00E018ED"/>
    <w:rsid w:val="00E02F67"/>
    <w:rsid w:val="00E0368D"/>
    <w:rsid w:val="00E0405D"/>
    <w:rsid w:val="00E0414B"/>
    <w:rsid w:val="00E041FD"/>
    <w:rsid w:val="00E04CFD"/>
    <w:rsid w:val="00E05AF4"/>
    <w:rsid w:val="00E05F74"/>
    <w:rsid w:val="00E0658F"/>
    <w:rsid w:val="00E06612"/>
    <w:rsid w:val="00E10C68"/>
    <w:rsid w:val="00E12741"/>
    <w:rsid w:val="00E12D61"/>
    <w:rsid w:val="00E13067"/>
    <w:rsid w:val="00E14029"/>
    <w:rsid w:val="00E16B54"/>
    <w:rsid w:val="00E17589"/>
    <w:rsid w:val="00E2030E"/>
    <w:rsid w:val="00E216B9"/>
    <w:rsid w:val="00E24574"/>
    <w:rsid w:val="00E26222"/>
    <w:rsid w:val="00E269A6"/>
    <w:rsid w:val="00E30702"/>
    <w:rsid w:val="00E31890"/>
    <w:rsid w:val="00E321EE"/>
    <w:rsid w:val="00E32A64"/>
    <w:rsid w:val="00E32BB5"/>
    <w:rsid w:val="00E35879"/>
    <w:rsid w:val="00E40FDE"/>
    <w:rsid w:val="00E414A5"/>
    <w:rsid w:val="00E41A66"/>
    <w:rsid w:val="00E41D01"/>
    <w:rsid w:val="00E42002"/>
    <w:rsid w:val="00E43010"/>
    <w:rsid w:val="00E44BB2"/>
    <w:rsid w:val="00E44E3A"/>
    <w:rsid w:val="00E50CFD"/>
    <w:rsid w:val="00E51A3C"/>
    <w:rsid w:val="00E52AF3"/>
    <w:rsid w:val="00E52C36"/>
    <w:rsid w:val="00E530AC"/>
    <w:rsid w:val="00E548DD"/>
    <w:rsid w:val="00E54C95"/>
    <w:rsid w:val="00E5514D"/>
    <w:rsid w:val="00E5698D"/>
    <w:rsid w:val="00E570A7"/>
    <w:rsid w:val="00E606F1"/>
    <w:rsid w:val="00E60BAF"/>
    <w:rsid w:val="00E60CBA"/>
    <w:rsid w:val="00E619BD"/>
    <w:rsid w:val="00E621E9"/>
    <w:rsid w:val="00E62F8F"/>
    <w:rsid w:val="00E63101"/>
    <w:rsid w:val="00E663DF"/>
    <w:rsid w:val="00E6682D"/>
    <w:rsid w:val="00E67106"/>
    <w:rsid w:val="00E67A06"/>
    <w:rsid w:val="00E70009"/>
    <w:rsid w:val="00E710AC"/>
    <w:rsid w:val="00E733B4"/>
    <w:rsid w:val="00E733BD"/>
    <w:rsid w:val="00E73A41"/>
    <w:rsid w:val="00E73FB2"/>
    <w:rsid w:val="00E762E0"/>
    <w:rsid w:val="00E76759"/>
    <w:rsid w:val="00E80721"/>
    <w:rsid w:val="00E81C9A"/>
    <w:rsid w:val="00E8201B"/>
    <w:rsid w:val="00E828CA"/>
    <w:rsid w:val="00E85750"/>
    <w:rsid w:val="00E87435"/>
    <w:rsid w:val="00E90893"/>
    <w:rsid w:val="00E92561"/>
    <w:rsid w:val="00E9443F"/>
    <w:rsid w:val="00E94966"/>
    <w:rsid w:val="00E959A2"/>
    <w:rsid w:val="00E95B09"/>
    <w:rsid w:val="00E9617E"/>
    <w:rsid w:val="00E97160"/>
    <w:rsid w:val="00E97811"/>
    <w:rsid w:val="00EA1711"/>
    <w:rsid w:val="00EA30F7"/>
    <w:rsid w:val="00EA4AD1"/>
    <w:rsid w:val="00EA4F37"/>
    <w:rsid w:val="00EA6459"/>
    <w:rsid w:val="00EA794C"/>
    <w:rsid w:val="00EA7E97"/>
    <w:rsid w:val="00EB0679"/>
    <w:rsid w:val="00EB07CB"/>
    <w:rsid w:val="00EB3E28"/>
    <w:rsid w:val="00EB4157"/>
    <w:rsid w:val="00EB42B4"/>
    <w:rsid w:val="00EB49E8"/>
    <w:rsid w:val="00EB4F8B"/>
    <w:rsid w:val="00EB596C"/>
    <w:rsid w:val="00EB6531"/>
    <w:rsid w:val="00EB6556"/>
    <w:rsid w:val="00EB6F53"/>
    <w:rsid w:val="00EB73E4"/>
    <w:rsid w:val="00EB740B"/>
    <w:rsid w:val="00EC0BF7"/>
    <w:rsid w:val="00EC1154"/>
    <w:rsid w:val="00EC1172"/>
    <w:rsid w:val="00EC1B6D"/>
    <w:rsid w:val="00EC3A78"/>
    <w:rsid w:val="00EC601B"/>
    <w:rsid w:val="00EC79BF"/>
    <w:rsid w:val="00ED123F"/>
    <w:rsid w:val="00ED39B2"/>
    <w:rsid w:val="00ED3EFE"/>
    <w:rsid w:val="00ED4A12"/>
    <w:rsid w:val="00ED4B35"/>
    <w:rsid w:val="00ED57EA"/>
    <w:rsid w:val="00ED5CEE"/>
    <w:rsid w:val="00ED60E1"/>
    <w:rsid w:val="00ED6772"/>
    <w:rsid w:val="00ED70B4"/>
    <w:rsid w:val="00EE15BB"/>
    <w:rsid w:val="00EE25D1"/>
    <w:rsid w:val="00EE50CB"/>
    <w:rsid w:val="00EE5987"/>
    <w:rsid w:val="00EE76E0"/>
    <w:rsid w:val="00EF1321"/>
    <w:rsid w:val="00EF1775"/>
    <w:rsid w:val="00EF2570"/>
    <w:rsid w:val="00EF442D"/>
    <w:rsid w:val="00EF4B3C"/>
    <w:rsid w:val="00EF5A0B"/>
    <w:rsid w:val="00EF5D68"/>
    <w:rsid w:val="00EF5DB1"/>
    <w:rsid w:val="00EF744B"/>
    <w:rsid w:val="00EF7B15"/>
    <w:rsid w:val="00F01183"/>
    <w:rsid w:val="00F02743"/>
    <w:rsid w:val="00F03AA1"/>
    <w:rsid w:val="00F075EE"/>
    <w:rsid w:val="00F07DF1"/>
    <w:rsid w:val="00F10248"/>
    <w:rsid w:val="00F126CE"/>
    <w:rsid w:val="00F1375D"/>
    <w:rsid w:val="00F1438B"/>
    <w:rsid w:val="00F14493"/>
    <w:rsid w:val="00F14C65"/>
    <w:rsid w:val="00F153FF"/>
    <w:rsid w:val="00F172BE"/>
    <w:rsid w:val="00F21E04"/>
    <w:rsid w:val="00F22724"/>
    <w:rsid w:val="00F23F88"/>
    <w:rsid w:val="00F24AD1"/>
    <w:rsid w:val="00F25084"/>
    <w:rsid w:val="00F25412"/>
    <w:rsid w:val="00F25D86"/>
    <w:rsid w:val="00F267AB"/>
    <w:rsid w:val="00F27B6D"/>
    <w:rsid w:val="00F27FF3"/>
    <w:rsid w:val="00F30610"/>
    <w:rsid w:val="00F32EE7"/>
    <w:rsid w:val="00F336C1"/>
    <w:rsid w:val="00F3388B"/>
    <w:rsid w:val="00F34EED"/>
    <w:rsid w:val="00F34F39"/>
    <w:rsid w:val="00F3507C"/>
    <w:rsid w:val="00F35EC2"/>
    <w:rsid w:val="00F3693D"/>
    <w:rsid w:val="00F371D2"/>
    <w:rsid w:val="00F37B65"/>
    <w:rsid w:val="00F401DA"/>
    <w:rsid w:val="00F40305"/>
    <w:rsid w:val="00F41E23"/>
    <w:rsid w:val="00F43A9A"/>
    <w:rsid w:val="00F43C36"/>
    <w:rsid w:val="00F440AB"/>
    <w:rsid w:val="00F443D2"/>
    <w:rsid w:val="00F44EAA"/>
    <w:rsid w:val="00F4657D"/>
    <w:rsid w:val="00F46EF4"/>
    <w:rsid w:val="00F4792C"/>
    <w:rsid w:val="00F51710"/>
    <w:rsid w:val="00F53ECF"/>
    <w:rsid w:val="00F54034"/>
    <w:rsid w:val="00F5530C"/>
    <w:rsid w:val="00F56969"/>
    <w:rsid w:val="00F56F54"/>
    <w:rsid w:val="00F56FFF"/>
    <w:rsid w:val="00F5719D"/>
    <w:rsid w:val="00F60530"/>
    <w:rsid w:val="00F6362A"/>
    <w:rsid w:val="00F66171"/>
    <w:rsid w:val="00F66EA8"/>
    <w:rsid w:val="00F67B0B"/>
    <w:rsid w:val="00F707AB"/>
    <w:rsid w:val="00F75E06"/>
    <w:rsid w:val="00F77206"/>
    <w:rsid w:val="00F855DF"/>
    <w:rsid w:val="00F8584B"/>
    <w:rsid w:val="00F86045"/>
    <w:rsid w:val="00F86773"/>
    <w:rsid w:val="00F902DA"/>
    <w:rsid w:val="00F9069E"/>
    <w:rsid w:val="00F91168"/>
    <w:rsid w:val="00F91DE6"/>
    <w:rsid w:val="00F92C76"/>
    <w:rsid w:val="00F92E6A"/>
    <w:rsid w:val="00F92E8E"/>
    <w:rsid w:val="00F93274"/>
    <w:rsid w:val="00F9388C"/>
    <w:rsid w:val="00F93D43"/>
    <w:rsid w:val="00F94026"/>
    <w:rsid w:val="00F9579A"/>
    <w:rsid w:val="00F970F4"/>
    <w:rsid w:val="00F9720C"/>
    <w:rsid w:val="00F97801"/>
    <w:rsid w:val="00FA0B99"/>
    <w:rsid w:val="00FA1C06"/>
    <w:rsid w:val="00FA2B91"/>
    <w:rsid w:val="00FA423F"/>
    <w:rsid w:val="00FA4695"/>
    <w:rsid w:val="00FA5FB6"/>
    <w:rsid w:val="00FA695A"/>
    <w:rsid w:val="00FA6E70"/>
    <w:rsid w:val="00FA7D3F"/>
    <w:rsid w:val="00FB0AE0"/>
    <w:rsid w:val="00FB209A"/>
    <w:rsid w:val="00FB47E7"/>
    <w:rsid w:val="00FB49C2"/>
    <w:rsid w:val="00FB5808"/>
    <w:rsid w:val="00FB636C"/>
    <w:rsid w:val="00FC0D0E"/>
    <w:rsid w:val="00FC10F6"/>
    <w:rsid w:val="00FC1BA8"/>
    <w:rsid w:val="00FC2C4C"/>
    <w:rsid w:val="00FC49BA"/>
    <w:rsid w:val="00FC785F"/>
    <w:rsid w:val="00FC7A5A"/>
    <w:rsid w:val="00FC7F7C"/>
    <w:rsid w:val="00FD0AF4"/>
    <w:rsid w:val="00FD2F33"/>
    <w:rsid w:val="00FD354E"/>
    <w:rsid w:val="00FD53B3"/>
    <w:rsid w:val="00FD6EAF"/>
    <w:rsid w:val="00FD7E55"/>
    <w:rsid w:val="00FE08E2"/>
    <w:rsid w:val="00FE15F4"/>
    <w:rsid w:val="00FE3FF0"/>
    <w:rsid w:val="00FE5E6A"/>
    <w:rsid w:val="00FE6F35"/>
    <w:rsid w:val="00FF1168"/>
    <w:rsid w:val="00FF1443"/>
    <w:rsid w:val="00FF4122"/>
    <w:rsid w:val="00FF52DF"/>
    <w:rsid w:val="00FF560F"/>
    <w:rsid w:val="00FF5A2C"/>
    <w:rsid w:val="00FF7D0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pPr>
      <w:keepNext/>
      <w:ind w:left="2880" w:hanging="288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DefaultParagraphFont">
    <w:name w:val="Default Paragraph Font"/>
    <w:link w:val="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"/>
    <w:pPr>
      <w:jc w:val="both"/>
    </w:pPr>
    <w:rPr>
      <w:szCs w:val="20"/>
      <w:lang w:eastAsia="cs-CZ"/>
    </w:rPr>
  </w:style>
  <w:style w:type="paragraph" w:styleId="BodyTextIndent3">
    <w:name w:val="Body Text Indent 3"/>
    <w:basedOn w:val="Normal"/>
    <w:pPr>
      <w:ind w:left="2880" w:hanging="2880"/>
    </w:pPr>
  </w:style>
  <w:style w:type="paragraph" w:customStyle="1" w:styleId="TxBrp10">
    <w:name w:val="TxBr_p1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widowControl w:val="0"/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5">
    <w:name w:val="TxBr_p15"/>
    <w:basedOn w:val="Normal"/>
    <w:pPr>
      <w:widowControl w:val="0"/>
      <w:autoSpaceDE w:val="0"/>
      <w:autoSpaceDN w:val="0"/>
      <w:adjustRightInd w:val="0"/>
      <w:spacing w:line="240" w:lineRule="atLeast"/>
      <w:ind w:left="998"/>
    </w:pPr>
    <w:rPr>
      <w:sz w:val="20"/>
      <w:lang w:val="en-US"/>
    </w:rPr>
  </w:style>
  <w:style w:type="paragraph" w:customStyle="1" w:styleId="TxBrp18">
    <w:name w:val="TxBr_p18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</w:pPr>
    <w:rPr>
      <w:sz w:val="20"/>
      <w:lang w:val="en-US"/>
    </w:rPr>
  </w:style>
  <w:style w:type="paragraph" w:customStyle="1" w:styleId="TxBrp23">
    <w:name w:val="TxBr_p23"/>
    <w:basedOn w:val="Normal"/>
    <w:pPr>
      <w:widowControl w:val="0"/>
      <w:tabs>
        <w:tab w:val="left" w:pos="646"/>
      </w:tabs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0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semiHidden/>
    <w:rsid w:val="004B76B4"/>
    <w:rPr>
      <w:rFonts w:ascii="Tahoma" w:hAnsi="Tahoma" w:cs="Tahoma"/>
      <w:sz w:val="16"/>
      <w:szCs w:val="16"/>
    </w:rPr>
  </w:style>
  <w:style w:type="paragraph" w:customStyle="1" w:styleId="CharCharCharCharChar">
    <w:name w:val=" Char Char Char Char Char"/>
    <w:basedOn w:val="Normal"/>
    <w:link w:val="DefaultParagraphFont"/>
    <w:rsid w:val="00F371D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tle">
    <w:name w:val="Title"/>
    <w:basedOn w:val="Normal"/>
    <w:qFormat/>
    <w:rsid w:val="00C71DE8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szCs w:val="22"/>
      <w:lang w:eastAsia="en-US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</w:pPr>
  </w:style>
  <w:style w:type="paragraph" w:customStyle="1" w:styleId="Protokoln">
    <w:name w:val="Protokolné č."/>
    <w:basedOn w:val="Normal"/>
    <w:rsid w:val="00620E53"/>
    <w:pPr>
      <w:spacing w:before="360"/>
    </w:pPr>
    <w:rPr>
      <w:rFonts w:ascii="Arial" w:hAnsi="Arial"/>
      <w:spacing w:val="20"/>
      <w:szCs w:val="20"/>
    </w:rPr>
  </w:style>
  <w:style w:type="character" w:customStyle="1" w:styleId="ppp-msummppp-box-common">
    <w:name w:val="ppp-msumm ppp-box-common"/>
    <w:basedOn w:val="DefaultParagraphFont"/>
    <w:rsid w:val="00F93D43"/>
  </w:style>
  <w:style w:type="paragraph" w:customStyle="1" w:styleId="ListParagraph">
    <w:name w:val="List Paragraph"/>
    <w:basedOn w:val="Normal"/>
    <w:rsid w:val="00BD060B"/>
    <w:pPr>
      <w:ind w:left="720"/>
      <w:contextualSpacing/>
    </w:pPr>
    <w:rPr>
      <w:rFonts w:eastAsia="Calibri"/>
    </w:rPr>
  </w:style>
  <w:style w:type="paragraph" w:styleId="FootnoteText">
    <w:name w:val="footnote text"/>
    <w:basedOn w:val="Normal"/>
    <w:link w:val="FootnoteTextChar"/>
    <w:semiHidden/>
    <w:rsid w:val="00BD060B"/>
    <w:pPr>
      <w:jc w:val="both"/>
    </w:pPr>
    <w:rPr>
      <w:rFonts w:eastAsia="Calibri"/>
      <w:color w:val="000000"/>
      <w:sz w:val="20"/>
      <w:szCs w:val="20"/>
      <w:lang w:eastAsia="cs-CZ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BD060B"/>
    <w:rPr>
      <w:rFonts w:eastAsia="Calibri"/>
      <w:color w:val="000000"/>
      <w:lang w:val="sk-SK"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2051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elektronických komunikáciách </vt:lpstr>
    </vt:vector>
  </TitlesOfParts>
  <Manager>Magdaléna Šuchaňová</Manager>
  <Company>Kancelária NR SR, ÚPV NR SR</Company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elektronických komunikáciách</dc:title>
  <dc:subject>sch.38, 23.8.2011</dc:subject>
  <dc:creator>Viera Ebringerová</dc:creator>
  <cp:keywords>UPV 253 tlač 388</cp:keywords>
  <dc:description>vládny návrh zákona</dc:description>
  <cp:lastModifiedBy>EbriVier</cp:lastModifiedBy>
  <cp:revision>2050</cp:revision>
  <cp:lastPrinted>2011-08-24T07:09:00Z</cp:lastPrinted>
  <dcterms:created xsi:type="dcterms:W3CDTF">2002-05-15T10:56:00Z</dcterms:created>
  <dcterms:modified xsi:type="dcterms:W3CDTF">2011-08-24T07:09:00Z</dcterms:modified>
  <cp:category>Uznesenie</cp:category>
</cp:coreProperties>
</file>