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D94" w:rsidP="00B03D94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B03D94" w:rsidP="00B03D94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B03D94" w:rsidP="00B03D94">
      <w:pPr>
        <w:jc w:val="both"/>
        <w:rPr>
          <w:rFonts w:ascii="Arial" w:hAnsi="Arial"/>
          <w:b/>
          <w:i/>
          <w:sz w:val="20"/>
        </w:rPr>
      </w:pPr>
    </w:p>
    <w:p w:rsidR="00B03D94" w:rsidP="00B03D94">
      <w:pPr>
        <w:jc w:val="both"/>
        <w:rPr>
          <w:rFonts w:ascii="Arial" w:hAnsi="Arial" w:cs="Arial"/>
          <w:sz w:val="20"/>
          <w:szCs w:val="20"/>
        </w:rPr>
      </w:pPr>
    </w:p>
    <w:p w:rsidR="00B03D94" w:rsidP="00B03D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15. schôdza výboru                                                                                                           </w:t>
      </w:r>
    </w:p>
    <w:p w:rsidR="00B03D94" w:rsidP="00B03D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CRD-2732/2011</w:t>
      </w:r>
    </w:p>
    <w:p w:rsidR="00B03D94" w:rsidP="00B03D94">
      <w:pPr>
        <w:jc w:val="both"/>
        <w:rPr>
          <w:rFonts w:ascii="Arial" w:hAnsi="Arial" w:cs="Arial"/>
          <w:sz w:val="20"/>
          <w:szCs w:val="20"/>
        </w:rPr>
      </w:pPr>
    </w:p>
    <w:p w:rsidR="00B03D94" w:rsidP="00B03D94">
      <w:pPr>
        <w:jc w:val="both"/>
        <w:rPr>
          <w:rFonts w:ascii="Arial" w:hAnsi="Arial" w:cs="Arial"/>
          <w:sz w:val="20"/>
          <w:szCs w:val="20"/>
        </w:rPr>
      </w:pPr>
    </w:p>
    <w:p w:rsidR="00B03D94" w:rsidP="00B03D9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73</w:t>
      </w:r>
    </w:p>
    <w:p w:rsidR="00B03D94" w:rsidP="00B03D94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</w:t>
      </w:r>
      <w:r>
        <w:rPr>
          <w:rFonts w:ascii="Arial" w:hAnsi="Arial" w:cs="Arial"/>
          <w:b/>
          <w:spacing w:val="110"/>
          <w:sz w:val="20"/>
          <w:szCs w:val="20"/>
        </w:rPr>
        <w:t>nie</w:t>
      </w:r>
    </w:p>
    <w:p w:rsidR="00B03D94" w:rsidP="00B03D9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B03D94" w:rsidP="00B03D9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B03D94" w:rsidP="00B03D94">
      <w:pPr>
        <w:jc w:val="center"/>
        <w:rPr>
          <w:rFonts w:ascii="Arial" w:hAnsi="Arial" w:cs="Arial"/>
          <w:b/>
          <w:sz w:val="20"/>
          <w:szCs w:val="20"/>
        </w:rPr>
      </w:pPr>
    </w:p>
    <w:p w:rsidR="00B03D94" w:rsidP="00B03D9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13. júla 2011</w:t>
      </w:r>
    </w:p>
    <w:p w:rsidR="00B03D94" w:rsidP="00B03D94">
      <w:pPr>
        <w:jc w:val="center"/>
        <w:rPr>
          <w:rFonts w:ascii="Arial" w:hAnsi="Arial" w:cs="Arial"/>
          <w:sz w:val="20"/>
          <w:szCs w:val="20"/>
        </w:rPr>
      </w:pPr>
    </w:p>
    <w:p w:rsidR="00B03D94" w:rsidP="00B03D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návrhu na vykonanie poslaneckého prieskumu </w:t>
      </w:r>
      <w:r w:rsidR="0097110E">
        <w:rPr>
          <w:rFonts w:ascii="Arial" w:hAnsi="Arial" w:cs="Arial"/>
          <w:sz w:val="20"/>
          <w:szCs w:val="20"/>
        </w:rPr>
        <w:t>v Centre pre medzinárodnoprávnu ochranu detí a mládeže</w:t>
      </w:r>
    </w:p>
    <w:p w:rsidR="00B03D94" w:rsidP="00B03D94">
      <w:pPr>
        <w:jc w:val="both"/>
        <w:rPr>
          <w:rFonts w:ascii="Arial" w:hAnsi="Arial" w:cs="Arial"/>
          <w:sz w:val="20"/>
          <w:szCs w:val="20"/>
        </w:rPr>
      </w:pPr>
    </w:p>
    <w:p w:rsidR="00B03D94" w:rsidP="00B03D9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B03D94" w:rsidP="00B03D9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B03D94" w:rsidP="00B03D94">
      <w:pPr>
        <w:jc w:val="both"/>
        <w:rPr>
          <w:rFonts w:ascii="Arial" w:hAnsi="Arial" w:cs="Arial"/>
          <w:b/>
          <w:sz w:val="20"/>
          <w:szCs w:val="20"/>
        </w:rPr>
      </w:pPr>
    </w:p>
    <w:p w:rsidR="00B03D94" w:rsidP="00B03D94">
      <w:pPr>
        <w:jc w:val="center"/>
        <w:rPr>
          <w:rFonts w:ascii="Arial" w:hAnsi="Arial" w:cs="Arial"/>
          <w:b/>
          <w:sz w:val="20"/>
          <w:szCs w:val="20"/>
        </w:rPr>
      </w:pPr>
    </w:p>
    <w:p w:rsidR="00B03D94" w:rsidP="00B03D94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schvaľuje</w:t>
      </w:r>
    </w:p>
    <w:p w:rsidR="00F33CE4" w:rsidP="00B03D94">
      <w:pPr>
        <w:jc w:val="both"/>
        <w:rPr>
          <w:rFonts w:ascii="Arial" w:hAnsi="Arial" w:cs="Arial"/>
          <w:sz w:val="20"/>
          <w:szCs w:val="20"/>
        </w:rPr>
      </w:pPr>
      <w:r w:rsidRPr="00B03D94" w:rsidR="00B03D94">
        <w:rPr>
          <w:rFonts w:ascii="Arial" w:hAnsi="Arial" w:cs="Arial"/>
          <w:sz w:val="20"/>
          <w:szCs w:val="20"/>
        </w:rPr>
        <w:t>návrh na vykonanie poslaneckého prieskumu v Centre pre medzinárodnoprávnu ochranu detí a</w:t>
      </w:r>
      <w:r w:rsidR="00B03D94">
        <w:rPr>
          <w:rFonts w:ascii="Arial" w:hAnsi="Arial" w:cs="Arial"/>
          <w:sz w:val="20"/>
          <w:szCs w:val="20"/>
        </w:rPr>
        <w:t> </w:t>
      </w:r>
      <w:r w:rsidRPr="00B03D94" w:rsidR="00B03D94">
        <w:rPr>
          <w:rFonts w:ascii="Arial" w:hAnsi="Arial" w:cs="Arial"/>
          <w:sz w:val="20"/>
          <w:szCs w:val="20"/>
        </w:rPr>
        <w:t>mládeže</w:t>
      </w:r>
      <w:r w:rsidR="00B03D94">
        <w:rPr>
          <w:rFonts w:ascii="Arial" w:hAnsi="Arial" w:cs="Arial"/>
          <w:sz w:val="20"/>
          <w:szCs w:val="20"/>
        </w:rPr>
        <w:t>,</w:t>
      </w:r>
    </w:p>
    <w:p w:rsidR="00B03D94" w:rsidP="00B03D94">
      <w:pPr>
        <w:jc w:val="both"/>
        <w:rPr>
          <w:rFonts w:ascii="Arial" w:hAnsi="Arial" w:cs="Arial"/>
          <w:sz w:val="20"/>
          <w:szCs w:val="20"/>
        </w:rPr>
      </w:pPr>
    </w:p>
    <w:p w:rsidR="00B03D94" w:rsidRPr="00B03D94" w:rsidP="00B03D94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B03D94">
        <w:rPr>
          <w:rFonts w:ascii="Arial" w:hAnsi="Arial" w:cs="Arial"/>
          <w:b/>
          <w:spacing w:val="110"/>
          <w:sz w:val="20"/>
          <w:szCs w:val="20"/>
        </w:rPr>
        <w:t>určuje</w:t>
      </w:r>
    </w:p>
    <w:p w:rsidR="0097110E" w:rsidP="00B03D94">
      <w:pPr>
        <w:jc w:val="both"/>
        <w:rPr>
          <w:rFonts w:ascii="Arial" w:hAnsi="Arial" w:cs="Arial"/>
          <w:sz w:val="20"/>
          <w:szCs w:val="20"/>
        </w:rPr>
      </w:pPr>
      <w:r w:rsidR="00B03D94">
        <w:rPr>
          <w:rFonts w:ascii="Arial" w:hAnsi="Arial" w:cs="Arial"/>
          <w:sz w:val="20"/>
          <w:szCs w:val="20"/>
        </w:rPr>
        <w:t xml:space="preserve">za účastníkov poslaneckého prieskumu </w:t>
      </w:r>
      <w:r>
        <w:rPr>
          <w:rFonts w:ascii="Arial" w:hAnsi="Arial" w:cs="Arial"/>
          <w:sz w:val="20"/>
          <w:szCs w:val="20"/>
        </w:rPr>
        <w:t xml:space="preserve">nasledovných </w:t>
      </w:r>
      <w:r w:rsidR="00B03D94">
        <w:rPr>
          <w:rFonts w:ascii="Arial" w:hAnsi="Arial" w:cs="Arial"/>
          <w:sz w:val="20"/>
          <w:szCs w:val="20"/>
        </w:rPr>
        <w:t xml:space="preserve">poslancov </w:t>
      </w:r>
      <w:r>
        <w:rPr>
          <w:rFonts w:ascii="Arial" w:hAnsi="Arial" w:cs="Arial"/>
          <w:sz w:val="20"/>
          <w:szCs w:val="20"/>
        </w:rPr>
        <w:t>– členov výboru:</w:t>
      </w:r>
    </w:p>
    <w:p w:rsidR="0097110E" w:rsidP="00B03D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Anna Belousovová,</w:t>
      </w:r>
    </w:p>
    <w:p w:rsidR="0097110E" w:rsidP="00B03D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Jana </w:t>
      </w:r>
      <w:r>
        <w:rPr>
          <w:rFonts w:ascii="Arial" w:hAnsi="Arial" w:cs="Arial"/>
          <w:sz w:val="20"/>
          <w:szCs w:val="20"/>
        </w:rPr>
        <w:t>Žitňanská,</w:t>
      </w:r>
    </w:p>
    <w:p w:rsidR="0097110E" w:rsidP="00B03D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Katarína Cibulková,</w:t>
      </w:r>
    </w:p>
    <w:p w:rsidR="0097110E" w:rsidP="00B03D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Vladimír Jánoš a</w:t>
      </w:r>
    </w:p>
    <w:p w:rsidR="0097110E" w:rsidP="00B03D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Richard Oravec</w:t>
      </w:r>
    </w:p>
    <w:p w:rsidR="00B03D94" w:rsidP="00B03D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tým, že určení poslanci po konzultácii s poslancami ďalších zainteresovaných výborov vykonajú prieskum v lehote do 31. augusta 2011, </w:t>
      </w:r>
    </w:p>
    <w:p w:rsidR="00B03D94" w:rsidP="00B03D94">
      <w:pPr>
        <w:jc w:val="both"/>
        <w:rPr>
          <w:rFonts w:ascii="Arial" w:hAnsi="Arial" w:cs="Arial"/>
          <w:sz w:val="20"/>
          <w:szCs w:val="20"/>
        </w:rPr>
      </w:pPr>
    </w:p>
    <w:p w:rsidR="00B03D94" w:rsidRPr="00B03D94" w:rsidP="00B03D94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B03D94">
        <w:rPr>
          <w:rFonts w:ascii="Arial" w:hAnsi="Arial" w:cs="Arial"/>
          <w:b/>
          <w:spacing w:val="110"/>
          <w:sz w:val="20"/>
          <w:szCs w:val="20"/>
        </w:rPr>
        <w:t xml:space="preserve">ukladá </w:t>
      </w:r>
    </w:p>
    <w:p w:rsidR="00B03D94" w:rsidP="00B03D94">
      <w:pPr>
        <w:jc w:val="both"/>
        <w:rPr>
          <w:rFonts w:ascii="Arial" w:hAnsi="Arial" w:cs="Arial"/>
          <w:sz w:val="20"/>
          <w:szCs w:val="20"/>
        </w:rPr>
      </w:pPr>
      <w:r w:rsidR="00B85254">
        <w:rPr>
          <w:rFonts w:ascii="Arial" w:hAnsi="Arial" w:cs="Arial"/>
          <w:sz w:val="20"/>
          <w:szCs w:val="20"/>
        </w:rPr>
        <w:t>- určeným poslancom</w:t>
      </w:r>
      <w:r>
        <w:rPr>
          <w:rFonts w:ascii="Arial" w:hAnsi="Arial" w:cs="Arial"/>
          <w:sz w:val="20"/>
          <w:szCs w:val="20"/>
        </w:rPr>
        <w:t xml:space="preserve"> predložiť Výboru Národnej rady Slovenskej republiky pre ľudské práva a národnostné menšiny správu z prieskumu,</w:t>
      </w:r>
    </w:p>
    <w:p w:rsidR="00B03D94" w:rsidP="00B03D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predsedníčke výboru informovať Občianske združenie Dobré srdcia hľadajú... a riaditeľku Centra pre medzinárodnoprávnu ochranu detí a mládeže o prijatom uznesení.</w:t>
      </w:r>
    </w:p>
    <w:p w:rsidR="00577EE2" w:rsidP="00B03D94">
      <w:pPr>
        <w:jc w:val="both"/>
        <w:rPr>
          <w:rFonts w:ascii="Arial" w:hAnsi="Arial" w:cs="Arial"/>
          <w:sz w:val="20"/>
          <w:szCs w:val="20"/>
        </w:rPr>
      </w:pPr>
    </w:p>
    <w:p w:rsidR="00577EE2" w:rsidP="00B03D94">
      <w:pPr>
        <w:jc w:val="both"/>
        <w:rPr>
          <w:rFonts w:ascii="Arial" w:hAnsi="Arial" w:cs="Arial"/>
          <w:sz w:val="20"/>
          <w:szCs w:val="20"/>
        </w:rPr>
      </w:pPr>
    </w:p>
    <w:p w:rsidR="00577EE2" w:rsidP="00B03D94">
      <w:pPr>
        <w:jc w:val="both"/>
        <w:rPr>
          <w:rFonts w:ascii="Arial" w:hAnsi="Arial" w:cs="Arial"/>
          <w:sz w:val="20"/>
          <w:szCs w:val="20"/>
        </w:rPr>
      </w:pPr>
    </w:p>
    <w:p w:rsidR="00577EE2" w:rsidP="00B03D94">
      <w:pPr>
        <w:jc w:val="both"/>
        <w:rPr>
          <w:rFonts w:ascii="Arial" w:hAnsi="Arial" w:cs="Arial"/>
          <w:sz w:val="20"/>
          <w:szCs w:val="20"/>
        </w:rPr>
      </w:pPr>
    </w:p>
    <w:p w:rsidR="00577EE2" w:rsidP="00B03D94">
      <w:pPr>
        <w:jc w:val="both"/>
        <w:rPr>
          <w:rFonts w:ascii="Arial" w:hAnsi="Arial" w:cs="Arial"/>
          <w:sz w:val="20"/>
          <w:szCs w:val="20"/>
        </w:rPr>
      </w:pPr>
    </w:p>
    <w:p w:rsidR="00577EE2" w:rsidP="00B03D94">
      <w:pPr>
        <w:jc w:val="both"/>
        <w:rPr>
          <w:rFonts w:ascii="Arial" w:hAnsi="Arial" w:cs="Arial"/>
          <w:sz w:val="20"/>
          <w:szCs w:val="20"/>
        </w:rPr>
      </w:pPr>
    </w:p>
    <w:p w:rsidR="00577EE2" w:rsidP="00B03D94">
      <w:pPr>
        <w:jc w:val="both"/>
        <w:rPr>
          <w:rFonts w:ascii="Arial" w:hAnsi="Arial" w:cs="Arial"/>
          <w:sz w:val="20"/>
          <w:szCs w:val="20"/>
        </w:rPr>
      </w:pPr>
    </w:p>
    <w:p w:rsidR="00577EE2" w:rsidP="00B03D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Jana Žitňanská </w:t>
        <w:tab/>
        <w:tab/>
        <w:tab/>
        <w:tab/>
        <w:tab/>
        <w:tab/>
        <w:tab/>
        <w:tab/>
        <w:tab/>
        <w:t xml:space="preserve"> Anna Belousovová</w:t>
      </w:r>
    </w:p>
    <w:p w:rsidR="00577EE2" w:rsidRPr="00B03D94" w:rsidP="00B03D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 </w:t>
        <w:tab/>
        <w:tab/>
        <w:tab/>
        <w:tab/>
        <w:tab/>
        <w:tab/>
        <w:tab/>
        <w:tab/>
        <w:tab/>
        <w:t>predsedníčka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F4BA5"/>
    <w:multiLevelType w:val="hybridMultilevel"/>
    <w:tmpl w:val="7EE0EE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25FE1"/>
    <w:multiLevelType w:val="hybridMultilevel"/>
    <w:tmpl w:val="BBF408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/>
        <w:b/>
        <w:sz w:val="2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577EE2"/>
    <w:rsid w:val="0097110E"/>
    <w:rsid w:val="00B03D94"/>
    <w:rsid w:val="00B85254"/>
    <w:rsid w:val="00F33CE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D9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cs="Times New Roman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ListParagraph">
    <w:name w:val="List Paragraph"/>
    <w:basedOn w:val="Normal"/>
    <w:uiPriority w:val="34"/>
    <w:qFormat/>
    <w:rsid w:val="00B03D94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202</Words>
  <Characters>1153</Characters>
  <Application>Microsoft Office Word</Application>
  <DocSecurity>0</DocSecurity>
  <Lines>0</Lines>
  <Paragraphs>0</Paragraphs>
  <ScaleCrop>false</ScaleCrop>
  <Company>Kancelaria NR SR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kazielen</cp:lastModifiedBy>
  <cp:revision>2</cp:revision>
  <dcterms:created xsi:type="dcterms:W3CDTF">2011-07-13T12:37:00Z</dcterms:created>
  <dcterms:modified xsi:type="dcterms:W3CDTF">2011-07-13T12:37:00Z</dcterms:modified>
</cp:coreProperties>
</file>