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4CEE" w:rsidP="00594CE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594CEE" w:rsidP="00594CE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594CEE" w:rsidP="00594CEE">
      <w:pPr>
        <w:rPr>
          <w:rFonts w:ascii="Times New Roman" w:hAnsi="Times New Roman" w:cs="Times New Roman"/>
        </w:rPr>
      </w:pPr>
    </w:p>
    <w:p w:rsidR="00594CEE" w:rsidP="00594CEE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15.  schôdza výboru</w:t>
      </w:r>
    </w:p>
    <w:p w:rsidR="00594CEE" w:rsidP="00594CE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>Číslo: 3156/2010</w:t>
      </w:r>
    </w:p>
    <w:p w:rsidR="00594CEE" w:rsidP="00594CEE">
      <w:pPr>
        <w:rPr>
          <w:rFonts w:ascii="Times New Roman" w:hAnsi="Times New Roman" w:cs="Times New Roman"/>
          <w:b/>
          <w:sz w:val="32"/>
        </w:rPr>
      </w:pPr>
    </w:p>
    <w:p w:rsidR="00594CEE" w:rsidP="00594CEE">
      <w:pPr>
        <w:rPr>
          <w:rFonts w:ascii="Times New Roman" w:hAnsi="Times New Roman" w:cs="Times New Roman"/>
          <w:b/>
          <w:sz w:val="32"/>
        </w:rPr>
      </w:pPr>
    </w:p>
    <w:p w:rsidR="00594CEE" w:rsidP="00594CE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56</w:t>
      </w:r>
    </w:p>
    <w:p w:rsidR="00594CEE" w:rsidP="00594CEE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594CEE" w:rsidP="00594C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594CEE" w:rsidP="00594C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594CEE" w:rsidP="00594CEE">
      <w:pPr>
        <w:jc w:val="center"/>
        <w:rPr>
          <w:rFonts w:ascii="Times New Roman" w:hAnsi="Times New Roman" w:cs="Times New Roman"/>
        </w:rPr>
      </w:pPr>
      <w:r w:rsidR="00E45C99">
        <w:rPr>
          <w:rFonts w:ascii="Times New Roman" w:hAnsi="Times New Roman" w:cs="Times New Roman"/>
        </w:rPr>
        <w:t>z 22</w:t>
      </w:r>
      <w:r>
        <w:rPr>
          <w:rFonts w:ascii="Times New Roman" w:hAnsi="Times New Roman" w:cs="Times New Roman"/>
        </w:rPr>
        <w:t>. marca 2011</w:t>
      </w:r>
    </w:p>
    <w:p w:rsidR="00594CEE" w:rsidP="00E45C99">
      <w:pPr>
        <w:pStyle w:val="BodyText"/>
        <w:rPr>
          <w:rFonts w:ascii="Times New Roman" w:hAnsi="Times New Roman" w:cs="Times New Roman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 spoločnej správe výborov Ná</w:t>
      </w:r>
      <w:r>
        <w:rPr>
          <w:rFonts w:ascii="Times New Roman" w:hAnsi="Times New Roman" w:cs="Times New Roman"/>
        </w:rPr>
        <w:t>rodnej rady Slovenskej republiky o výsledku prerokovania</w:t>
      </w:r>
      <w:r w:rsidRPr="00594C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</w:rPr>
        <w:t xml:space="preserve">(tlač 191) – druhé čítanie </w:t>
      </w:r>
      <w:r>
        <w:rPr>
          <w:rFonts w:ascii="Times New Roman" w:hAnsi="Times New Roman" w:cs="Times New Roman"/>
        </w:rPr>
        <w:t>a</w:t>
      </w:r>
    </w:p>
    <w:p w:rsidR="00594CEE" w:rsidP="00594CEE">
      <w:pPr>
        <w:pStyle w:val="BodyText"/>
        <w:ind w:left="360"/>
        <w:rPr>
          <w:rFonts w:ascii="Times New Roman" w:hAnsi="Times New Roman" w:cs="Times New Roman"/>
          <w:b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594CEE" w:rsidP="00594CEE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 vládneho návrhu zákona, ktorým sa mení a dopĺňa zákon č. 8/2009 Z. z. o cestnej premávke a o zmene a doplnení niektorých zákonov v znení neskorších predpisov a ktorým sa mení a dopĺňa zákon Národnej rady Slovenskej republiky č. 145/1995 Z. z. o správnych popla</w:t>
      </w:r>
      <w:r>
        <w:rPr>
          <w:rFonts w:ascii="Times New Roman" w:hAnsi="Times New Roman" w:cs="Times New Roman"/>
        </w:rPr>
        <w:t xml:space="preserve">tkoch v znení neskorších predpisov </w:t>
      </w:r>
      <w:r>
        <w:rPr>
          <w:rFonts w:ascii="Times New Roman" w:hAnsi="Times New Roman" w:cs="Times New Roman"/>
          <w:b/>
        </w:rPr>
        <w:t>(tlač 191) – druhé čítanie</w:t>
      </w:r>
      <w:r>
        <w:rPr>
          <w:rFonts w:ascii="Times New Roman" w:hAnsi="Times New Roman" w:cs="Times New Roman"/>
          <w:b/>
          <w:bCs/>
        </w:rPr>
        <w:t>;</w:t>
      </w:r>
    </w:p>
    <w:p w:rsidR="00594CEE" w:rsidP="00594CEE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94CEE" w:rsidP="00594CEE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594CEE" w:rsidP="00594CE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594CEE" w:rsidP="00594CEE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94CEE" w:rsidP="00594CEE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94CEE" w:rsidP="00594CEE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594CEE" w:rsidP="00594CEE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>
        <w:rPr>
          <w:rFonts w:ascii="Times New Roman" w:hAnsi="Times New Roman" w:cs="Times New Roman"/>
          <w:b/>
          <w:sz w:val="28"/>
          <w:szCs w:val="28"/>
        </w:rPr>
        <w:t>Pavla HLADKÉHO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594CEE" w:rsidP="00594CEE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594CEE" w:rsidP="00594CEE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594CEE" w:rsidP="00594CEE">
      <w:pPr>
        <w:pStyle w:val="BodyTextIndent2"/>
        <w:rPr>
          <w:rFonts w:ascii="Times New Roman" w:hAnsi="Times New Roman" w:cs="Times New Roman"/>
        </w:rPr>
      </w:pPr>
    </w:p>
    <w:p w:rsidR="00594CEE" w:rsidP="00594CEE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 xml:space="preserve">predniesol spoločnú správu výborov o výsledku prerokovania vládneho návrhu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</w:rPr>
        <w:t>(tlač 191) – druhé čítanie</w:t>
      </w:r>
      <w:r>
        <w:rPr>
          <w:rFonts w:ascii="Times New Roman" w:hAnsi="Times New Roman" w:cs="Times New Roman"/>
          <w:b/>
          <w:bCs/>
        </w:rPr>
        <w:t>,</w:t>
      </w:r>
    </w:p>
    <w:p w:rsidR="00594CEE" w:rsidP="00594CEE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94CEE" w:rsidP="00594CEE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594CEE" w:rsidP="00594CEE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</w:p>
    <w:p w:rsidR="00594CEE" w:rsidP="00594CEE">
      <w:pPr>
        <w:pStyle w:val="BodyText"/>
        <w:rPr>
          <w:rFonts w:ascii="Times New Roman" w:hAnsi="Times New Roman" w:cs="Times New Roman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</w:p>
    <w:p w:rsidR="00594CEE" w:rsidP="00594CE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594CEE" w:rsidP="00594CEE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jc w:val="both"/>
        <w:rPr>
          <w:rFonts w:ascii="Times New Roman" w:hAnsi="Times New Roman" w:cs="Times New Roman"/>
        </w:rPr>
      </w:pPr>
    </w:p>
    <w:p w:rsidR="00594CEE" w:rsidP="00594CEE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594CEE" w:rsidP="00594CEE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594CEE" w:rsidP="00594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94CEE" w:rsidP="00594CEE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p w:rsidR="00E45C99" w:rsidRPr="00E45C99">
      <w:pPr>
        <w:rPr>
          <w:rFonts w:ascii="Times New Roman" w:hAnsi="Times New Roman" w:cs="Times New Roman"/>
          <w:b/>
          <w:sz w:val="28"/>
          <w:szCs w:val="28"/>
        </w:rPr>
      </w:pPr>
      <w:r w:rsidRPr="00E45C99">
        <w:rPr>
          <w:rFonts w:ascii="Times New Roman" w:hAnsi="Times New Roman" w:cs="Times New Roman"/>
          <w:b/>
          <w:sz w:val="28"/>
          <w:szCs w:val="28"/>
        </w:rPr>
        <w:t>Gábor GÁL</w:t>
      </w:r>
    </w:p>
    <w:p w:rsidR="00E45C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94CEE"/>
    <w:rsid w:val="00A371F1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C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94CEE"/>
    <w:pPr>
      <w:jc w:val="both"/>
    </w:pPr>
  </w:style>
  <w:style w:type="paragraph" w:styleId="BodyText2">
    <w:name w:val="Body Text 2"/>
    <w:basedOn w:val="Normal"/>
    <w:rsid w:val="00594CEE"/>
    <w:pPr>
      <w:jc w:val="both"/>
    </w:pPr>
    <w:rPr>
      <w:szCs w:val="20"/>
    </w:rPr>
  </w:style>
  <w:style w:type="paragraph" w:styleId="BodyTextIndent2">
    <w:name w:val="Body Text Indent 2"/>
    <w:basedOn w:val="Normal"/>
    <w:rsid w:val="00594CEE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333</Words>
  <Characters>1900</Characters>
  <Application>Microsoft Office Word</Application>
  <DocSecurity>0</DocSecurity>
  <Lines>0</Lines>
  <Paragraphs>0</Paragraphs>
  <ScaleCrop>false</ScaleCrop>
  <Company>Kancelaria NR SR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o cestnej premávke (tlač 191)</dc:title>
  <dc:creator>MazuVlad</dc:creator>
  <cp:keywords>posl. P. Hladký</cp:keywords>
  <cp:lastModifiedBy>MazuVlad</cp:lastModifiedBy>
  <cp:revision>3</cp:revision>
  <cp:lastPrinted>2011-03-18T07:03:00Z</cp:lastPrinted>
  <dcterms:created xsi:type="dcterms:W3CDTF">2011-02-21T09:43:00Z</dcterms:created>
  <dcterms:modified xsi:type="dcterms:W3CDTF">2011-03-18T07:04:00Z</dcterms:modified>
</cp:coreProperties>
</file>