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7F93" w:rsidP="00BB7F93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BB7F93" w:rsidP="00BB7F9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BB7F93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CRD-2980/2010</w:t>
      </w:r>
    </w:p>
    <w:p w:rsidR="00BB7F93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B7F93" w:rsidP="00BB7F9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164a</w:t>
      </w:r>
    </w:p>
    <w:p w:rsidR="00BB7F93" w:rsidP="00BB7F9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BB7F93" w:rsidP="00BB7F93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Správa</w:t>
      </w:r>
    </w:p>
    <w:p w:rsidR="00BB7F93" w:rsidP="00BB7F93">
      <w:pPr>
        <w:rPr>
          <w:rFonts w:ascii="Times New Roman" w:hAnsi="Times New Roman" w:cs="Times New Roman"/>
          <w:lang w:val="cs-CZ"/>
        </w:rPr>
      </w:pPr>
    </w:p>
    <w:p w:rsidR="00BB7F93" w:rsidRPr="00BE4ABD" w:rsidP="00BB7F93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o výsledku prerokovania</w:t>
      </w:r>
      <w:r w:rsidRPr="00BB7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na aktualizáciu vojenského zastúpenia Slovenskej republiky pri o</w:t>
      </w:r>
      <w:r>
        <w:rPr>
          <w:rFonts w:ascii="Times New Roman" w:hAnsi="Times New Roman" w:cs="Times New Roman"/>
        </w:rPr>
        <w:t xml:space="preserve">rgánoch NATO a EÚ a vyslanie príslušníkov ozbrojených síl Slovenskej republiky do orgánov vojenského zastúpenia pri NATO a EÚ a do vojenských štruktúr NATO a EÚ </w:t>
      </w:r>
      <w:r w:rsidRPr="00BE4ABD">
        <w:rPr>
          <w:rFonts w:ascii="Times New Roman" w:hAnsi="Times New Roman" w:cs="Times New Roman"/>
          <w:b/>
        </w:rPr>
        <w:t>(tlač 164)</w:t>
      </w:r>
    </w:p>
    <w:p w:rsidR="00BB7F93" w:rsidP="00BB7F93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</w:t>
      </w:r>
    </w:p>
    <w:p w:rsidR="00BB7F93" w:rsidP="00BB7F93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BB7F93" w:rsidRPr="00BE4ABD" w:rsidP="002D7BD6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 bezpečnosť ako gestorský výbor k</w:t>
      </w:r>
      <w:r w:rsidRPr="00D75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na aktualizáciu vojenského zastúpenia Slovenskej republiky pri orgánoch NATO a EÚ a vyslanie príslušníkov ozbrojených síl Slovenskej republiky do orgánov vojenského zast</w:t>
      </w:r>
      <w:r>
        <w:rPr>
          <w:rFonts w:ascii="Times New Roman" w:hAnsi="Times New Roman" w:cs="Times New Roman"/>
        </w:rPr>
        <w:t xml:space="preserve">úpenia pri NATO a EÚ a do vojenských štruktúr NATO a EÚ </w:t>
      </w:r>
      <w:r w:rsidRPr="00BE4ABD">
        <w:rPr>
          <w:rFonts w:ascii="Times New Roman" w:hAnsi="Times New Roman" w:cs="Times New Roman"/>
          <w:b/>
        </w:rPr>
        <w:t>(tlač 164)</w:t>
      </w:r>
    </w:p>
    <w:p w:rsidR="00BB7F93" w:rsidP="00BB7F93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podáva Národnej rade Slovenskej republiky túto </w:t>
      </w:r>
      <w:r>
        <w:rPr>
          <w:rFonts w:ascii="Times New Roman" w:hAnsi="Times New Roman" w:cs="Times New Roman"/>
          <w:b/>
        </w:rPr>
        <w:t>správu</w:t>
      </w:r>
      <w:r>
        <w:rPr>
          <w:rFonts w:ascii="Times New Roman" w:hAnsi="Times New Roman" w:cs="Times New Roman"/>
        </w:rPr>
        <w:t xml:space="preserve">. </w:t>
      </w:r>
    </w:p>
    <w:p w:rsidR="00BB7F93" w:rsidP="00BB7F93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</w:p>
    <w:p w:rsidR="00BB7F93" w:rsidRPr="00BB7F93" w:rsidP="00BB7F93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 svojím rozhodnutím č.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161 z  </w:t>
      </w:r>
      <w:r w:rsidRPr="0031229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nove</w:t>
      </w:r>
      <w:r w:rsidRPr="0031229A">
        <w:rPr>
          <w:rFonts w:ascii="Times New Roman" w:hAnsi="Times New Roman" w:cs="Times New Roman"/>
        </w:rPr>
        <w:t>mbra 20</w:t>
      </w:r>
      <w:r w:rsidRPr="0027721E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pridelil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návrh na aktualizáciu vojenského </w:t>
      </w:r>
      <w:r>
        <w:rPr>
          <w:rFonts w:ascii="Times New Roman" w:hAnsi="Times New Roman" w:cs="Times New Roman"/>
        </w:rPr>
        <w:t xml:space="preserve">zastúpenia Slovenskej republiky pri orgánoch NATO a EÚ a vyslanie príslušníkov ozbrojených síl Slovenskej republiky do orgánov vojenského zastúpenia pri NATO a EÚ a do vojenských štruktúr NATO a EÚ </w:t>
      </w:r>
      <w:r w:rsidRPr="00BE4ABD">
        <w:rPr>
          <w:rFonts w:ascii="Times New Roman" w:hAnsi="Times New Roman" w:cs="Times New Roman"/>
          <w:b/>
        </w:rPr>
        <w:t>(tlač 164)</w:t>
      </w:r>
      <w:r>
        <w:rPr>
          <w:rFonts w:ascii="Times New Roman" w:hAnsi="Times New Roman" w:cs="Times New Roman"/>
        </w:rPr>
        <w:t xml:space="preserve"> na prerokovanie </w:t>
      </w:r>
    </w:p>
    <w:p w:rsidR="00BB7F93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B7F93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ab/>
        <w:t>Zahraničnému výboru Národn</w:t>
      </w:r>
      <w:r>
        <w:rPr>
          <w:rFonts w:ascii="Times New Roman" w:hAnsi="Times New Roman" w:cs="Times New Roman"/>
        </w:rPr>
        <w:t>ej rady Slovenskej republiky a</w:t>
      </w:r>
    </w:p>
    <w:p w:rsidR="00BB7F93" w:rsidP="00BB7F93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</w:t>
      </w:r>
    </w:p>
    <w:p w:rsidR="00BB7F93" w:rsidP="00BB7F93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B7F93" w:rsidRPr="00D75EE2" w:rsidP="00BB7F93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 výbory Národnej rady Slovenskej republiky prerokovali návrh na aktualizáciu vojenského zastúpenia Slovenskej republiky pri orgánoch NATO a EÚ a vyslan</w:t>
      </w:r>
      <w:r>
        <w:rPr>
          <w:rFonts w:ascii="Times New Roman" w:hAnsi="Times New Roman" w:cs="Times New Roman"/>
        </w:rPr>
        <w:t xml:space="preserve">ie príslušníkov ozbrojených síl Slovenskej republiky do orgánov vojenského zastúpenia pri NATO a EÚ a do vojenských štruktúr NATO a EÚ </w:t>
      </w:r>
      <w:r w:rsidRPr="00BE4ABD">
        <w:rPr>
          <w:rFonts w:ascii="Times New Roman" w:hAnsi="Times New Roman" w:cs="Times New Roman"/>
          <w:b/>
        </w:rPr>
        <w:t>(tlač 164)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 určenej lehote  a </w:t>
      </w:r>
      <w:r w:rsidRPr="000B0E49">
        <w:rPr>
          <w:rFonts w:ascii="Times New Roman" w:hAnsi="Times New Roman" w:cs="Times New Roman"/>
          <w:b/>
        </w:rPr>
        <w:t>odporučili</w:t>
      </w:r>
    </w:p>
    <w:p w:rsidR="00BB7F93" w:rsidP="00BB7F93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BB7F93" w:rsidP="00BB7F9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rade Slovenskej republiky</w:t>
      </w:r>
    </w:p>
    <w:p w:rsidR="00693104" w:rsidP="00BB7F9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93104" w:rsidRPr="00693104" w:rsidP="00BB7F93">
      <w:pPr>
        <w:ind w:firstLine="708"/>
        <w:rPr>
          <w:rFonts w:ascii="Times New Roman" w:hAnsi="Times New Roman" w:cs="Times New Roman"/>
        </w:rPr>
      </w:pPr>
      <w:r w:rsidR="00A44F26">
        <w:rPr>
          <w:rFonts w:ascii="Times New Roman" w:hAnsi="Times New Roman" w:cs="Times New Roman"/>
        </w:rPr>
        <w:t xml:space="preserve">1. </w:t>
      </w:r>
      <w:r w:rsidRPr="00693104">
        <w:rPr>
          <w:rFonts w:ascii="Times New Roman" w:hAnsi="Times New Roman" w:cs="Times New Roman"/>
        </w:rPr>
        <w:t>podľa</w:t>
      </w:r>
      <w:r>
        <w:rPr>
          <w:rFonts w:ascii="Times New Roman" w:hAnsi="Times New Roman" w:cs="Times New Roman"/>
        </w:rPr>
        <w:t xml:space="preserve"> čl. 86 písm. h) Ústavy Slovenskej</w:t>
      </w:r>
      <w:r>
        <w:rPr>
          <w:rFonts w:ascii="Times New Roman" w:hAnsi="Times New Roman" w:cs="Times New Roman"/>
        </w:rPr>
        <w:t xml:space="preserve"> republiky</w:t>
      </w:r>
    </w:p>
    <w:p w:rsidR="00BB7F93" w:rsidP="00BB7F93">
      <w:pPr>
        <w:rPr>
          <w:rFonts w:ascii="Times New Roman" w:hAnsi="Times New Roman" w:cs="Times New Roman"/>
          <w:b/>
          <w:sz w:val="28"/>
          <w:szCs w:val="28"/>
        </w:rPr>
      </w:pPr>
    </w:p>
    <w:p w:rsidR="00BB7F93" w:rsidP="00BB7F93">
      <w:pPr>
        <w:rPr>
          <w:rFonts w:ascii="Times New Roman" w:hAnsi="Times New Roman" w:cs="Times New Roman"/>
          <w:b/>
          <w:bCs/>
        </w:rPr>
      </w:pPr>
      <w:r w:rsidR="0069310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44F26">
        <w:rPr>
          <w:rFonts w:ascii="Times New Roman" w:hAnsi="Times New Roman" w:cs="Times New Roman"/>
          <w:b/>
          <w:bCs/>
        </w:rPr>
        <w:t xml:space="preserve">     </w:t>
      </w:r>
      <w:r w:rsidRPr="00693104" w:rsidR="00693104">
        <w:rPr>
          <w:rFonts w:ascii="Times New Roman" w:hAnsi="Times New Roman" w:cs="Times New Roman"/>
          <w:b/>
          <w:bCs/>
        </w:rPr>
        <w:t>zobrať na vedomie</w:t>
      </w:r>
      <w:r w:rsidR="00D6195E">
        <w:rPr>
          <w:rFonts w:ascii="Times New Roman" w:hAnsi="Times New Roman" w:cs="Times New Roman"/>
          <w:b/>
          <w:bCs/>
        </w:rPr>
        <w:t xml:space="preserve"> </w:t>
      </w:r>
    </w:p>
    <w:p w:rsidR="00D6195E" w:rsidRPr="00693104" w:rsidP="00BB7F93">
      <w:pPr>
        <w:rPr>
          <w:rFonts w:ascii="Times New Roman" w:hAnsi="Times New Roman" w:cs="Times New Roman"/>
          <w:b/>
          <w:bCs/>
        </w:rPr>
      </w:pPr>
    </w:p>
    <w:p w:rsidR="00BB7F93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</w:rPr>
        <w:t xml:space="preserve"> </w:t>
      </w:r>
      <w:r w:rsidR="00693104">
        <w:rPr>
          <w:rFonts w:ascii="Times New Roman" w:hAnsi="Times New Roman" w:cs="Times New Roman"/>
        </w:rPr>
        <w:t xml:space="preserve">   návrh na aktualizáciu vojenského zastúpenia Slovenskej republiky pri orgánoch NATO a EÚ a vyslanie príslušníkov ozbrojených síl Slovenskej republiky do orgánov vojenského zastúpenia pri NATO a EÚ a do vojenských š</w:t>
      </w:r>
      <w:r w:rsidR="00693104">
        <w:rPr>
          <w:rFonts w:ascii="Times New Roman" w:hAnsi="Times New Roman" w:cs="Times New Roman"/>
        </w:rPr>
        <w:t>truktúr NATO a EÚ,</w:t>
      </w:r>
    </w:p>
    <w:p w:rsidR="00693104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693104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693104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693104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693104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693104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693104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A44F26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 w:rsidR="00693104">
        <w:rPr>
          <w:rFonts w:ascii="Times New Roman" w:hAnsi="Times New Roman" w:cs="Times New Roman"/>
        </w:rPr>
        <w:t xml:space="preserve">            </w:t>
      </w:r>
      <w:r w:rsidRPr="00A44F26" w:rsidR="00693104">
        <w:rPr>
          <w:rFonts w:ascii="Times New Roman" w:hAnsi="Times New Roman" w:cs="Times New Roman"/>
        </w:rPr>
        <w:t xml:space="preserve">2. </w:t>
      </w:r>
      <w:r w:rsidRPr="00A44F26">
        <w:rPr>
          <w:rFonts w:ascii="Times New Roman" w:hAnsi="Times New Roman" w:cs="Times New Roman"/>
        </w:rPr>
        <w:t>podľa čl. 86 písm. k) Ústavy Slovenskej republiky</w:t>
      </w:r>
    </w:p>
    <w:p w:rsidR="00A44F26" w:rsidRPr="00A44F26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693104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  <w:b/>
        </w:rPr>
      </w:pPr>
      <w:r w:rsidR="00A44F26">
        <w:rPr>
          <w:rFonts w:ascii="Times New Roman" w:hAnsi="Times New Roman" w:cs="Times New Roman"/>
          <w:b/>
        </w:rPr>
        <w:tab/>
        <w:t xml:space="preserve">     </w:t>
      </w:r>
      <w:r w:rsidRPr="00693104">
        <w:rPr>
          <w:rFonts w:ascii="Times New Roman" w:hAnsi="Times New Roman" w:cs="Times New Roman"/>
          <w:b/>
        </w:rPr>
        <w:t>vysloviť súhlas</w:t>
      </w:r>
    </w:p>
    <w:p w:rsidR="00A44F26" w:rsidRPr="00693104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  <w:b/>
        </w:rPr>
      </w:pPr>
    </w:p>
    <w:p w:rsidR="00693104" w:rsidRPr="00D12C4A" w:rsidP="00BB7F93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 vyslaním príslušníkov ozbrojených síl Slovenskej republiky v súlade s návrhom na aktualizáciu vojenského zastúpenia Slovenskej republiky pri orgánoch NATO a EÚ a vyslanie príslušníkov ozbrojených síl Slovenskej republiky do orgánov vojenského zastúpenia pri NATO a EÚ a do vojenských štruktúr NATO a EÚ.</w:t>
      </w:r>
    </w:p>
    <w:p w:rsidR="00BB7F93" w:rsidRPr="00DE6997" w:rsidP="00BB7F93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BB7F93" w:rsidP="00BB7F93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  <w:color w:val="FF0000"/>
          <w:u w:val="single"/>
        </w:rPr>
      </w:pPr>
    </w:p>
    <w:p w:rsidR="00BB7F93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Prílohou tejto správy je návrh na uznesenie Národnej rady Slovenskej republiky.</w:t>
      </w:r>
    </w:p>
    <w:p w:rsidR="00BB7F93" w:rsidP="00BB7F9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BB7F93" w:rsidP="00BB7F9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D6195E" w:rsidP="00BB7F9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D6195E" w:rsidP="00BB7F9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BB7F93" w:rsidP="00BB7F93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 5. októbra 2010</w:t>
      </w:r>
    </w:p>
    <w:p w:rsidR="00D6195E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D6195E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D6195E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D6195E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D6195E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D6195E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D6195E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BB7F93" w:rsidRPr="00DE6997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</w:r>
      <w:r w:rsidRPr="00DE6997">
        <w:rPr>
          <w:rFonts w:ascii="Times New Roman" w:hAnsi="Times New Roman" w:cs="Times New Roman"/>
          <w:b/>
          <w:sz w:val="28"/>
          <w:szCs w:val="28"/>
        </w:rPr>
        <w:t>Martin FEDOR  v. r.</w:t>
      </w:r>
    </w:p>
    <w:p w:rsidR="00BB7F93" w:rsidP="00BB7F9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sz w:val="22"/>
          <w:szCs w:val="22"/>
        </w:rPr>
      </w:pPr>
      <w:r w:rsidR="00D6195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predseda výboru</w:t>
      </w:r>
    </w:p>
    <w:p w:rsidR="00BB7F93" w:rsidP="00BB7F9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B7F93" w:rsidP="00BB7F93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BB7F93" w:rsidP="00BB7F93">
      <w:pPr>
        <w:rPr>
          <w:rFonts w:ascii="Times New Roman" w:hAnsi="Times New Roman" w:cs="Times New Roman"/>
          <w:sz w:val="28"/>
        </w:rPr>
      </w:pPr>
    </w:p>
    <w:p w:rsidR="00BB7F93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A44F26" w:rsidP="00BB7F93">
      <w:pPr>
        <w:rPr>
          <w:rFonts w:ascii="Times New Roman" w:hAnsi="Times New Roman" w:cs="Times New Roman"/>
          <w:sz w:val="28"/>
        </w:rPr>
      </w:pPr>
    </w:p>
    <w:p w:rsidR="00BB7F93" w:rsidP="00BB7F9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BB7F93" w:rsidP="00BB7F93">
      <w:pPr>
        <w:jc w:val="center"/>
        <w:rPr>
          <w:rFonts w:ascii="Times New Roman" w:hAnsi="Times New Roman" w:cs="Times New Roman"/>
        </w:rPr>
      </w:pPr>
    </w:p>
    <w:p w:rsidR="00BB7F93" w:rsidP="00BB7F93">
      <w:pPr>
        <w:rPr>
          <w:rFonts w:ascii="Times New Roman" w:hAnsi="Times New Roman" w:cs="Times New Roman"/>
        </w:rPr>
      </w:pPr>
    </w:p>
    <w:p w:rsidR="00BB7F93" w:rsidP="00BB7F93">
      <w:pPr>
        <w:pStyle w:val="Heading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UZNESENIE</w:t>
      </w:r>
    </w:p>
    <w:p w:rsidR="00BB7F93" w:rsidP="00BB7F93">
      <w:pPr>
        <w:jc w:val="center"/>
        <w:rPr>
          <w:rFonts w:ascii="Times New Roman" w:hAnsi="Times New Roman" w:cs="Times New Roman"/>
          <w:sz w:val="28"/>
        </w:rPr>
      </w:pPr>
    </w:p>
    <w:p w:rsidR="00BB7F93" w:rsidP="00BB7F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NÁRODNEJ RADY SLOVENSKEJ REPUBLIKY</w:t>
      </w:r>
    </w:p>
    <w:p w:rsidR="00BB7F93" w:rsidP="00BB7F93">
      <w:pPr>
        <w:jc w:val="center"/>
        <w:rPr>
          <w:rFonts w:ascii="Times New Roman" w:hAnsi="Times New Roman" w:cs="Times New Roman"/>
        </w:rPr>
      </w:pPr>
      <w:r w:rsidR="00A44F26">
        <w:rPr>
          <w:rFonts w:ascii="Times New Roman" w:hAnsi="Times New Roman" w:cs="Times New Roman"/>
        </w:rPr>
        <w:t>z ..... novembra</w:t>
      </w:r>
      <w:r>
        <w:rPr>
          <w:rFonts w:ascii="Times New Roman" w:hAnsi="Times New Roman" w:cs="Times New Roman"/>
        </w:rPr>
        <w:t xml:space="preserve"> 2010</w:t>
      </w:r>
    </w:p>
    <w:p w:rsidR="00BB7F93" w:rsidP="00BB7F93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BB7F93" w:rsidP="00BB7F93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A44F26" w:rsidRPr="00BE4ABD" w:rsidP="00A44F26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left="360"/>
        <w:rPr>
          <w:rFonts w:ascii="Times New Roman" w:hAnsi="Times New Roman" w:cs="Times New Roman"/>
        </w:rPr>
      </w:pPr>
      <w:r w:rsidR="00BB7F93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 xml:space="preserve">návrhu na aktualizáciu vojenského zastúpenia Slovenskej republiky pri orgánoch NATO a EÚ a vyslanie príslušníkov ozbrojených síl Slovenskej republiky do orgánov vojenského zastúpenia pri NATO a EÚ a do vojenských štruktúr NATO a EÚ </w:t>
      </w:r>
      <w:r w:rsidRPr="00BE4ABD">
        <w:rPr>
          <w:rFonts w:ascii="Times New Roman" w:hAnsi="Times New Roman" w:cs="Times New Roman"/>
          <w:b/>
        </w:rPr>
        <w:t>(tlač 164)</w:t>
      </w:r>
    </w:p>
    <w:p w:rsidR="00BB7F93" w:rsidRPr="00AB50CD" w:rsidP="00A44F26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  <w:color w:val="000000"/>
        </w:rPr>
      </w:pPr>
    </w:p>
    <w:p w:rsidR="00BB7F93" w:rsidP="00BB7F93">
      <w:pPr>
        <w:jc w:val="both"/>
        <w:rPr>
          <w:rFonts w:ascii="Times New Roman" w:hAnsi="Times New Roman" w:cs="Times New Roman"/>
        </w:rPr>
      </w:pPr>
    </w:p>
    <w:p w:rsidR="00BB7F93" w:rsidP="00BB7F9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B7F93" w:rsidP="00BB7F9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liky</w:t>
      </w:r>
    </w:p>
    <w:p w:rsidR="00BB7F93" w:rsidP="00BB7F9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4F26" w:rsidRPr="00693104" w:rsidP="00A44F2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93104">
        <w:rPr>
          <w:rFonts w:ascii="Times New Roman" w:hAnsi="Times New Roman" w:cs="Times New Roman"/>
        </w:rPr>
        <w:t>podľa</w:t>
      </w:r>
      <w:r>
        <w:rPr>
          <w:rFonts w:ascii="Times New Roman" w:hAnsi="Times New Roman" w:cs="Times New Roman"/>
        </w:rPr>
        <w:t xml:space="preserve"> čl. 86 písm. h) Ústavy Slovenskej republiky</w:t>
      </w:r>
    </w:p>
    <w:p w:rsidR="00A44F26" w:rsidP="00A44F26">
      <w:pPr>
        <w:rPr>
          <w:rFonts w:ascii="Times New Roman" w:hAnsi="Times New Roman" w:cs="Times New Roman"/>
          <w:b/>
          <w:sz w:val="28"/>
          <w:szCs w:val="28"/>
        </w:rPr>
      </w:pPr>
    </w:p>
    <w:p w:rsidR="00A44F26" w:rsidP="00A44F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</w:rPr>
        <w:t xml:space="preserve">     berie na</w:t>
      </w:r>
      <w:r w:rsidRPr="00693104">
        <w:rPr>
          <w:rFonts w:ascii="Times New Roman" w:hAnsi="Times New Roman" w:cs="Times New Roman"/>
          <w:b/>
          <w:bCs/>
        </w:rPr>
        <w:t xml:space="preserve"> vedomie</w:t>
      </w:r>
    </w:p>
    <w:p w:rsidR="00A44F26" w:rsidRPr="00693104" w:rsidP="00A44F26">
      <w:pPr>
        <w:rPr>
          <w:rFonts w:ascii="Times New Roman" w:hAnsi="Times New Roman" w:cs="Times New Roman"/>
          <w:b/>
          <w:bCs/>
        </w:rPr>
      </w:pPr>
    </w:p>
    <w:p w:rsidR="00A44F26" w:rsidP="00A44F26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</w:rPr>
        <w:t xml:space="preserve">    návrh na aktualizáciu vojenského zastúpenia Slovenskej republiky pri orgánoch NATO a EÚ a vyslanie príslušníkov ozbrojených síl Slovenskej republiky do orgánov vojenského zastúpenia pri NATO a EÚ a do vojenských štruktúr NATO a EÚ,</w:t>
      </w:r>
    </w:p>
    <w:p w:rsidR="00A44F26" w:rsidP="00A44F26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A44F26" w:rsidP="00A44F26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A44F26" w:rsidP="00A44F26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44F26">
        <w:rPr>
          <w:rFonts w:ascii="Times New Roman" w:hAnsi="Times New Roman" w:cs="Times New Roman"/>
        </w:rPr>
        <w:t>2. podľa čl. 86 písm. k) Ústavy Slovenskej republiky</w:t>
      </w:r>
    </w:p>
    <w:p w:rsidR="00A44F26" w:rsidRPr="00A44F26" w:rsidP="00A44F26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</w:p>
    <w:p w:rsidR="00A44F26" w:rsidP="00A44F26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vyslovuje</w:t>
      </w:r>
      <w:r w:rsidRPr="00693104">
        <w:rPr>
          <w:rFonts w:ascii="Times New Roman" w:hAnsi="Times New Roman" w:cs="Times New Roman"/>
          <w:b/>
        </w:rPr>
        <w:t xml:space="preserve"> súhlas</w:t>
      </w:r>
    </w:p>
    <w:p w:rsidR="00A44F26" w:rsidRPr="00693104" w:rsidP="00A44F26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  <w:b/>
        </w:rPr>
      </w:pPr>
    </w:p>
    <w:p w:rsidR="00A44F26" w:rsidRPr="00D12C4A" w:rsidP="00A44F26">
      <w:pPr>
        <w:pStyle w:val="BodyText"/>
        <w:pBdr>
          <w:bottom w:val="none" w:sz="0" w:space="0" w:color="auto"/>
        </w:pBdr>
        <w:tabs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 vyslaním príslušníkov ozbrojených síl Slovenskej republiky v súlade s návrhom na aktualizáciu vojenského zastúpenia Slovenskej republiky pri orgánoch NATO a EÚ a vyslanie príslušníkov ozbrojených síl Slovenskej republiky do orgánov vojenského zastúpenia pri NATO a EÚ a do vojenských štruktúr NATO a EÚ.</w:t>
      </w:r>
    </w:p>
    <w:p w:rsidR="00A44F26" w:rsidRPr="00DE6997" w:rsidP="00A44F26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A44F26" w:rsidP="00A44F26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  <w:color w:val="FF0000"/>
          <w:u w:val="single"/>
        </w:rPr>
      </w:pPr>
    </w:p>
    <w:p w:rsidR="00BB7F93" w:rsidRPr="00D12C4A" w:rsidP="00A44F26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  <w:r w:rsidR="00A44F26">
        <w:rPr>
          <w:rFonts w:ascii="Times New Roman" w:hAnsi="Times New Roman" w:cs="Times New Roman"/>
        </w:rPr>
        <w:tab/>
      </w:r>
    </w:p>
    <w:p w:rsidR="00BB7F93" w:rsidP="00BB7F93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BB7F93" w:rsidP="00BB7F93">
      <w:pPr>
        <w:rPr>
          <w:rFonts w:ascii="Times New Roman" w:hAnsi="Times New Roman" w:cs="Times New Roman"/>
        </w:rPr>
      </w:pPr>
    </w:p>
    <w:p w:rsidR="00BB7F93" w:rsidP="00BB7F93">
      <w:pPr>
        <w:rPr>
          <w:rFonts w:ascii="Times New Roman" w:hAnsi="Times New Roman" w:cs="Times New Roman"/>
        </w:rPr>
      </w:pPr>
    </w:p>
    <w:p w:rsidR="00BB7F93" w:rsidP="00BB7F93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64E"/>
    <w:multiLevelType w:val="hybridMultilevel"/>
    <w:tmpl w:val="48D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0E49"/>
    <w:rsid w:val="0027721E"/>
    <w:rsid w:val="002D7BD6"/>
    <w:rsid w:val="0031229A"/>
    <w:rsid w:val="00693104"/>
    <w:rsid w:val="00A371F1"/>
    <w:rsid w:val="00A44F26"/>
    <w:rsid w:val="00AB50CD"/>
    <w:rsid w:val="00BB7F93"/>
    <w:rsid w:val="00BE4ABD"/>
    <w:rsid w:val="00D12C4A"/>
    <w:rsid w:val="00D6195E"/>
    <w:rsid w:val="00D75EE2"/>
    <w:rsid w:val="00DE699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F9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BB7F93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BB7F93"/>
    <w:pPr>
      <w:autoSpaceDE/>
      <w:autoSpaceDN/>
      <w:jc w:val="left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B7F93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580</Words>
  <Characters>3308</Characters>
  <Application>Microsoft Office Word</Application>
  <DocSecurity>0</DocSecurity>
  <Lines>0</Lines>
  <Paragraphs>0</Paragraphs>
  <ScaleCrop>false</ScaleCrop>
  <Company>Kancelaria NR SR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aktualizáciu voj. zastúpenia SR (tlač 164</dc:title>
  <dc:creator>MazuVlad</dc:creator>
  <cp:keywords>M. Fedor</cp:keywords>
  <cp:lastModifiedBy>MazuVlad</cp:lastModifiedBy>
  <cp:revision>5</cp:revision>
  <cp:lastPrinted>2010-11-25T11:53:00Z</cp:lastPrinted>
  <dcterms:created xsi:type="dcterms:W3CDTF">2010-11-10T09:24:00Z</dcterms:created>
  <dcterms:modified xsi:type="dcterms:W3CDTF">2010-11-29T08:45:00Z</dcterms:modified>
</cp:coreProperties>
</file>