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921">
      <w:pPr>
        <w:pStyle w:val="Heading4"/>
        <w:jc w:val="left"/>
        <w:rPr>
          <w:rFonts w:ascii="AT*Zurich Calligraphic" w:hAnsi="AT*Zurich Calligraphic" w:cs="Times New Roman"/>
          <w:lang w:val="cs-CZ"/>
        </w:rPr>
      </w:pPr>
      <w:r>
        <w:rPr>
          <w:rFonts w:ascii="AT*Zurich Calligraphic" w:hAnsi="AT*Zurich Calligraphic" w:cs="Times New Roman"/>
          <w:lang w:val="cs-CZ"/>
        </w:rPr>
        <w:t>Výbor Národnej rady Slovenskej republiky</w:t>
      </w:r>
    </w:p>
    <w:p w:rsidR="00C61921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</w:t>
      </w:r>
      <w:r w:rsidR="0042535E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 pre financie</w:t>
      </w:r>
      <w:r w:rsidR="0042535E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</w:t>
      </w:r>
    </w:p>
    <w:p w:rsidR="00C61921">
      <w:pPr>
        <w:rPr>
          <w:rFonts w:ascii="AT*Zurich Calligraphic" w:hAnsi="AT*Zurich Calligraphic" w:cs="Times New Roman"/>
          <w:b/>
        </w:rPr>
      </w:pPr>
    </w:p>
    <w:p w:rsidR="00C61921">
      <w:pPr>
        <w:jc w:val="right"/>
        <w:rPr>
          <w:rFonts w:ascii="Times New Roman" w:hAnsi="Times New Roman" w:cs="Times New Roman"/>
          <w:sz w:val="28"/>
        </w:rPr>
      </w:pPr>
    </w:p>
    <w:p w:rsidR="00C61921" w:rsidRPr="000D4002">
      <w:pPr>
        <w:jc w:val="right"/>
        <w:rPr>
          <w:rFonts w:ascii="Times New Roman" w:hAnsi="Times New Roman" w:cs="Times New Roman"/>
          <w:iCs/>
        </w:rPr>
      </w:pPr>
      <w:r w:rsidRPr="000D4002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0D4002" w:rsidR="00B312E7">
        <w:rPr>
          <w:rFonts w:ascii="Times New Roman" w:hAnsi="Times New Roman" w:cs="Times New Roman"/>
          <w:sz w:val="28"/>
        </w:rPr>
        <w:t>4</w:t>
      </w:r>
      <w:r w:rsidRPr="000D4002">
        <w:rPr>
          <w:rFonts w:ascii="Times New Roman" w:hAnsi="Times New Roman" w:cs="Times New Roman"/>
          <w:iCs/>
          <w:sz w:val="28"/>
        </w:rPr>
        <w:t>.</w:t>
      </w:r>
      <w:r w:rsidRPr="000D4002">
        <w:rPr>
          <w:rFonts w:ascii="Times New Roman" w:hAnsi="Times New Roman" w:cs="Times New Roman"/>
          <w:iCs/>
        </w:rPr>
        <w:t xml:space="preserve"> schôdza</w:t>
      </w:r>
    </w:p>
    <w:p w:rsidR="00C61921" w:rsidRPr="000D4002">
      <w:pPr>
        <w:ind w:right="-567"/>
        <w:jc w:val="center"/>
        <w:rPr>
          <w:rFonts w:ascii="Times New Roman" w:hAnsi="Times New Roman" w:cs="Times New Roman"/>
        </w:rPr>
      </w:pPr>
      <w:r w:rsidRPr="000D4002" w:rsidR="0042535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    1665/2010</w:t>
      </w:r>
    </w:p>
    <w:p w:rsidR="0042535E">
      <w:pPr>
        <w:ind w:right="-567"/>
        <w:jc w:val="center"/>
        <w:rPr>
          <w:rFonts w:ascii="Times New Roman" w:hAnsi="Times New Roman" w:cs="Times New Roman"/>
          <w:b/>
        </w:rPr>
      </w:pP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 w:rsidR="00D514F0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 w:rsidR="0042535E">
        <w:rPr>
          <w:rFonts w:ascii="Times New Roman" w:hAnsi="Times New Roman" w:cs="Times New Roman"/>
          <w:b/>
        </w:rPr>
        <w:t xml:space="preserve">pre financie a rozpočet 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</w:p>
    <w:p w:rsidR="00C61921">
      <w:pPr>
        <w:ind w:right="-567"/>
        <w:jc w:val="center"/>
        <w:rPr>
          <w:rFonts w:ascii="Times New Roman" w:hAnsi="Times New Roman" w:cs="Times New Roman"/>
        </w:rPr>
      </w:pPr>
      <w:r w:rsidR="00C6329B">
        <w:rPr>
          <w:rFonts w:ascii="Times New Roman" w:hAnsi="Times New Roman" w:cs="Times New Roman"/>
          <w:b/>
        </w:rPr>
        <w:t>z</w:t>
      </w:r>
      <w:r w:rsidR="00B312E7">
        <w:rPr>
          <w:rFonts w:ascii="Times New Roman" w:hAnsi="Times New Roman" w:cs="Times New Roman"/>
          <w:b/>
        </w:rPr>
        <w:t>o 7.</w:t>
      </w:r>
      <w:r w:rsidR="00D54289">
        <w:rPr>
          <w:rFonts w:ascii="Times New Roman" w:hAnsi="Times New Roman" w:cs="Times New Roman"/>
          <w:b/>
        </w:rPr>
        <w:t xml:space="preserve"> </w:t>
      </w:r>
      <w:r w:rsidR="0042535E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> 20</w:t>
      </w:r>
      <w:r w:rsidR="0042535E">
        <w:rPr>
          <w:rFonts w:ascii="Times New Roman" w:hAnsi="Times New Roman" w:cs="Times New Roman"/>
          <w:b/>
        </w:rPr>
        <w:t>10</w:t>
      </w:r>
    </w:p>
    <w:p w:rsidR="00C61921">
      <w:pPr>
        <w:rPr>
          <w:rFonts w:ascii="Times New Roman" w:hAnsi="Times New Roman" w:cs="Times New Roman"/>
        </w:rPr>
      </w:pPr>
    </w:p>
    <w:p w:rsidR="00C61921">
      <w:pPr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Národnej rady Slovenskej republiky p</w:t>
      </w:r>
      <w:r w:rsidR="0042535E">
        <w:rPr>
          <w:rFonts w:ascii="Times New Roman" w:hAnsi="Times New Roman" w:cs="Times New Roman"/>
        </w:rPr>
        <w:t xml:space="preserve">re financie a </w:t>
      </w:r>
      <w:r>
        <w:rPr>
          <w:rFonts w:ascii="Times New Roman" w:hAnsi="Times New Roman" w:cs="Times New Roman"/>
        </w:rPr>
        <w:t xml:space="preserve">rozpočet </w:t>
      </w:r>
      <w:r w:rsidR="004253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rerokoval </w:t>
      </w:r>
      <w:r w:rsidR="00D5428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poločnú správu výborov Národnej rady Slovenskej republiky k </w:t>
      </w:r>
      <w:r w:rsidR="00073F52">
        <w:rPr>
          <w:rFonts w:ascii="Times New Roman" w:hAnsi="Times New Roman" w:cs="Times New Roman"/>
        </w:rPr>
        <w:t xml:space="preserve"> </w:t>
      </w:r>
      <w:r w:rsidR="00D54289">
        <w:rPr>
          <w:rFonts w:ascii="Times New Roman" w:hAnsi="Times New Roman" w:cs="Times New Roman"/>
          <w:bCs/>
        </w:rPr>
        <w:t>n</w:t>
      </w:r>
      <w:r w:rsidR="00D54289">
        <w:rPr>
          <w:rFonts w:ascii="Times New Roman" w:hAnsi="Times New Roman" w:cs="Times New Roman"/>
        </w:rPr>
        <w:t xml:space="preserve">ávrhu záverečného účtu verejnej správy </w:t>
      </w:r>
      <w:r w:rsidR="0042535E">
        <w:rPr>
          <w:rFonts w:ascii="Times New Roman" w:hAnsi="Times New Roman" w:cs="Times New Roman"/>
        </w:rPr>
        <w:t>Slovenskej republiky za rok 2009</w:t>
      </w:r>
      <w:r w:rsidR="00805039">
        <w:rPr>
          <w:rFonts w:ascii="Times New Roman" w:hAnsi="Times New Roman" w:cs="Times New Roman"/>
        </w:rPr>
        <w:t>, vrátane</w:t>
      </w:r>
      <w:r w:rsidRPr="00805039" w:rsidR="00805039">
        <w:rPr>
          <w:rFonts w:ascii="Times New Roman" w:hAnsi="Times New Roman" w:cs="Times New Roman"/>
        </w:rPr>
        <w:t xml:space="preserve"> </w:t>
      </w:r>
      <w:r w:rsidR="00805039">
        <w:rPr>
          <w:rFonts w:ascii="Times New Roman" w:hAnsi="Times New Roman" w:cs="Times New Roman"/>
        </w:rPr>
        <w:t>návrhu štátneho záverečného účtu Slovenskej republiky za rok 2009</w:t>
      </w:r>
      <w:r w:rsidR="00D54289">
        <w:rPr>
          <w:rFonts w:ascii="Times New Roman" w:hAnsi="Times New Roman" w:cs="Times New Roman"/>
        </w:rPr>
        <w:t xml:space="preserve"> (tlač 1</w:t>
      </w:r>
      <w:r w:rsidR="0042535E">
        <w:rPr>
          <w:rFonts w:ascii="Times New Roman" w:hAnsi="Times New Roman" w:cs="Times New Roman"/>
        </w:rPr>
        <w:t>8</w:t>
      </w:r>
      <w:r w:rsidR="00D54289">
        <w:rPr>
          <w:rFonts w:ascii="Times New Roman" w:hAnsi="Times New Roman" w:cs="Times New Roman"/>
        </w:rPr>
        <w:t>a)</w:t>
      </w:r>
    </w:p>
    <w:p w:rsidR="00C61921">
      <w:pPr>
        <w:ind w:left="2130"/>
        <w:jc w:val="both"/>
        <w:rPr>
          <w:rFonts w:ascii="Times New Roman" w:hAnsi="Times New Roman" w:cs="Times New Roman"/>
        </w:rPr>
      </w:pPr>
    </w:p>
    <w:p w:rsidR="00C61921">
      <w:pPr>
        <w:ind w:left="21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schvaľuje</w:t>
      </w:r>
    </w:p>
    <w:p w:rsidR="00C61921">
      <w:pPr>
        <w:jc w:val="both"/>
        <w:rPr>
          <w:rFonts w:ascii="Times New Roman" w:hAnsi="Times New Roman" w:cs="Times New Roman"/>
          <w:b/>
        </w:rPr>
      </w:pPr>
    </w:p>
    <w:p w:rsidR="00D54289" w:rsidP="00D54289">
      <w:pPr>
        <w:ind w:left="2124" w:firstLine="708"/>
        <w:jc w:val="both"/>
        <w:rPr>
          <w:rFonts w:ascii="Times New Roman" w:hAnsi="Times New Roman" w:cs="Times New Roman"/>
        </w:rPr>
      </w:pPr>
      <w:r w:rsidR="00073F52">
        <w:rPr>
          <w:rFonts w:ascii="Times New Roman" w:hAnsi="Times New Roman" w:cs="Times New Roman"/>
        </w:rPr>
        <w:t>s</w:t>
      </w:r>
      <w:r w:rsidR="00C61921">
        <w:rPr>
          <w:rFonts w:ascii="Times New Roman" w:hAnsi="Times New Roman" w:cs="Times New Roman"/>
        </w:rPr>
        <w:t xml:space="preserve">poločnú správu výborov Národnej rady Slovenskej republiky k </w:t>
      </w:r>
      <w:r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</w:rPr>
        <w:t xml:space="preserve">ávrhu záverečného účtu verejnej správy </w:t>
      </w:r>
      <w:r w:rsidR="0042535E">
        <w:rPr>
          <w:rFonts w:ascii="Times New Roman" w:hAnsi="Times New Roman" w:cs="Times New Roman"/>
        </w:rPr>
        <w:t>Slovenskej republiky za rok 2009</w:t>
      </w:r>
      <w:r w:rsidR="00805039">
        <w:rPr>
          <w:rFonts w:ascii="Times New Roman" w:hAnsi="Times New Roman" w:cs="Times New Roman"/>
        </w:rPr>
        <w:t>, vrátane</w:t>
      </w:r>
      <w:r w:rsidRPr="00805039" w:rsidR="00805039">
        <w:rPr>
          <w:rFonts w:ascii="Times New Roman" w:hAnsi="Times New Roman" w:cs="Times New Roman"/>
        </w:rPr>
        <w:t xml:space="preserve"> </w:t>
      </w:r>
      <w:r w:rsidR="00805039">
        <w:rPr>
          <w:rFonts w:ascii="Times New Roman" w:hAnsi="Times New Roman" w:cs="Times New Roman"/>
        </w:rPr>
        <w:t xml:space="preserve">návrhu štátneho záverečného účtu Slovenskej republiky za rok 2009 </w:t>
      </w:r>
      <w:r>
        <w:rPr>
          <w:rFonts w:ascii="Times New Roman" w:hAnsi="Times New Roman" w:cs="Times New Roman"/>
        </w:rPr>
        <w:t>(tlač 1</w:t>
      </w:r>
      <w:r w:rsidR="0080503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a)</w:t>
      </w:r>
    </w:p>
    <w:p w:rsidR="00C61921">
      <w:pPr>
        <w:ind w:left="2364"/>
        <w:jc w:val="both"/>
        <w:rPr>
          <w:rFonts w:ascii="Times New Roman" w:hAnsi="Times New Roman" w:cs="Times New Roman"/>
        </w:rPr>
      </w:pPr>
    </w:p>
    <w:p w:rsidR="00C61921">
      <w:pPr>
        <w:pStyle w:val="Heading7"/>
        <w:rPr>
          <w:rFonts w:ascii="Times New Roman" w:hAnsi="Times New Roman" w:cs="Times New Roman"/>
        </w:rPr>
      </w:pPr>
      <w:r w:rsidR="00D54289">
        <w:rPr>
          <w:rFonts w:ascii="Times New Roman" w:hAnsi="Times New Roman" w:cs="Times New Roman"/>
        </w:rPr>
        <w:t xml:space="preserve"> </w:t>
      </w:r>
    </w:p>
    <w:p w:rsidR="00C61921">
      <w:pPr>
        <w:pStyle w:val="Heading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B.  určuje</w:t>
      </w:r>
    </w:p>
    <w:p w:rsidR="00C61921">
      <w:pPr>
        <w:jc w:val="both"/>
        <w:rPr>
          <w:rFonts w:ascii="Times New Roman" w:hAnsi="Times New Roman" w:cs="Times New Roman"/>
          <w:b/>
        </w:rPr>
      </w:pPr>
    </w:p>
    <w:p w:rsidR="00C61921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poslanca </w:t>
      </w:r>
      <w:r w:rsidR="00D54289">
        <w:rPr>
          <w:rFonts w:ascii="Times New Roman" w:hAnsi="Times New Roman" w:cs="Times New Roman"/>
          <w:b/>
        </w:rPr>
        <w:t xml:space="preserve">Jozefa </w:t>
      </w:r>
      <w:r w:rsidR="000D4002">
        <w:rPr>
          <w:rFonts w:ascii="Times New Roman" w:hAnsi="Times New Roman" w:cs="Times New Roman"/>
          <w:b/>
        </w:rPr>
        <w:t xml:space="preserve"> </w:t>
      </w:r>
      <w:r w:rsidR="0042535E">
        <w:rPr>
          <w:rFonts w:ascii="Times New Roman" w:hAnsi="Times New Roman" w:cs="Times New Roman"/>
          <w:b/>
        </w:rPr>
        <w:t>K o l l á r a</w:t>
      </w:r>
    </w:p>
    <w:p w:rsidR="00C61921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spoločného spravodajcu výborov;</w:t>
      </w:r>
    </w:p>
    <w:p w:rsidR="00C61921">
      <w:pPr>
        <w:ind w:left="2490"/>
        <w:jc w:val="both"/>
        <w:rPr>
          <w:rFonts w:ascii="Times New Roman" w:hAnsi="Times New Roman" w:cs="Times New Roman"/>
        </w:rPr>
      </w:pPr>
    </w:p>
    <w:p w:rsidR="00073F52">
      <w:pPr>
        <w:ind w:left="2490"/>
        <w:jc w:val="both"/>
        <w:rPr>
          <w:rFonts w:ascii="Times New Roman" w:hAnsi="Times New Roman" w:cs="Times New Roman"/>
        </w:rPr>
      </w:pPr>
    </w:p>
    <w:p w:rsidR="00C61921">
      <w:pPr>
        <w:pStyle w:val="Heading4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ab/>
        <w:tab/>
        <w:tab/>
        <w:t xml:space="preserve">C. navrhuje </w:t>
      </w:r>
    </w:p>
    <w:p w:rsidR="00C619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 xml:space="preserve">     Národnej rade Slovenskej republiky</w:t>
      </w:r>
    </w:p>
    <w:p w:rsidR="00C61921">
      <w:pPr>
        <w:ind w:left="2424"/>
        <w:jc w:val="both"/>
        <w:rPr>
          <w:rFonts w:ascii="Times New Roman" w:hAnsi="Times New Roman" w:cs="Times New Roman"/>
        </w:rPr>
      </w:pPr>
    </w:p>
    <w:p w:rsidR="00C61921" w:rsidP="00805039">
      <w:pPr>
        <w:ind w:left="2424" w:firstLine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neskorších predpisov;</w:t>
      </w:r>
    </w:p>
    <w:p w:rsidR="00C61921">
      <w:pPr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C61921">
      <w:pPr>
        <w:ind w:left="17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  <w:r w:rsidR="00805039">
        <w:rPr>
          <w:rFonts w:ascii="Times New Roman" w:hAnsi="Times New Roman" w:cs="Times New Roman"/>
          <w:b/>
          <w:bCs/>
        </w:rPr>
        <w:t>,</w:t>
      </w:r>
    </w:p>
    <w:p w:rsidR="00C61921">
      <w:pPr>
        <w:ind w:left="1716" w:firstLine="708"/>
        <w:jc w:val="both"/>
        <w:rPr>
          <w:rFonts w:ascii="Times New Roman" w:hAnsi="Times New Roman" w:cs="Times New Roman"/>
        </w:rPr>
      </w:pPr>
    </w:p>
    <w:p w:rsidR="00C61921" w:rsidP="00805039">
      <w:pPr>
        <w:ind w:left="2424" w:firstLine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predseda Najvyššieho kontrolného úradu</w:t>
      </w:r>
      <w:r w:rsidR="00A03C10">
        <w:rPr>
          <w:rFonts w:ascii="Times New Roman" w:hAnsi="Times New Roman" w:cs="Times New Roman"/>
        </w:rPr>
        <w:t xml:space="preserve"> SR </w:t>
      </w:r>
      <w:r w:rsidRPr="00A03C10" w:rsidR="00A03C10">
        <w:rPr>
          <w:rFonts w:ascii="Times New Roman" w:hAnsi="Times New Roman" w:cs="Times New Roman"/>
          <w:b/>
        </w:rPr>
        <w:t>Ján Jasovský</w:t>
      </w:r>
      <w:r>
        <w:rPr>
          <w:rFonts w:ascii="Times New Roman" w:hAnsi="Times New Roman" w:cs="Times New Roman"/>
        </w:rPr>
        <w:t xml:space="preserve"> uviedol stanovisko Najvyššieho kontrolného úradu</w:t>
      </w:r>
      <w:r w:rsidR="00A03C10">
        <w:rPr>
          <w:rFonts w:ascii="Times New Roman" w:hAnsi="Times New Roman" w:cs="Times New Roman"/>
        </w:rPr>
        <w:t xml:space="preserve"> SR </w:t>
      </w:r>
      <w:r w:rsidR="00F70F76">
        <w:rPr>
          <w:rFonts w:ascii="Times New Roman" w:hAnsi="Times New Roman" w:cs="Times New Roman"/>
        </w:rPr>
        <w:t>(tlač</w:t>
      </w:r>
      <w:r w:rsidR="0042535E">
        <w:rPr>
          <w:rFonts w:ascii="Times New Roman" w:hAnsi="Times New Roman" w:cs="Times New Roman"/>
        </w:rPr>
        <w:t xml:space="preserve"> 33</w:t>
      </w:r>
      <w:r w:rsidR="00F70F7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k </w:t>
      </w:r>
      <w:r w:rsidR="00D54289">
        <w:rPr>
          <w:rFonts w:ascii="Times New Roman" w:hAnsi="Times New Roman" w:cs="Times New Roman"/>
          <w:bCs/>
        </w:rPr>
        <w:t>n</w:t>
      </w:r>
      <w:r w:rsidR="00D54289">
        <w:rPr>
          <w:rFonts w:ascii="Times New Roman" w:hAnsi="Times New Roman" w:cs="Times New Roman"/>
        </w:rPr>
        <w:t xml:space="preserve">ávrhu </w:t>
      </w:r>
      <w:r w:rsidR="0042535E">
        <w:rPr>
          <w:rFonts w:ascii="Times New Roman" w:hAnsi="Times New Roman" w:cs="Times New Roman"/>
        </w:rPr>
        <w:t xml:space="preserve">štátneho </w:t>
      </w:r>
      <w:r w:rsidR="00D54289">
        <w:rPr>
          <w:rFonts w:ascii="Times New Roman" w:hAnsi="Times New Roman" w:cs="Times New Roman"/>
        </w:rPr>
        <w:t xml:space="preserve">záverečného účtu </w:t>
      </w:r>
      <w:r w:rsidR="0042535E">
        <w:rPr>
          <w:rFonts w:ascii="Times New Roman" w:hAnsi="Times New Roman" w:cs="Times New Roman"/>
        </w:rPr>
        <w:t>Slovenskej republiky za rok 2009</w:t>
      </w:r>
      <w:r w:rsidR="00D54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schôdzi Národnej rady Slovenskej republiky;</w:t>
      </w:r>
    </w:p>
    <w:p w:rsidR="00C61921">
      <w:pPr>
        <w:pStyle w:val="Heading2"/>
        <w:numPr>
          <w:numId w:val="0"/>
        </w:numPr>
        <w:rPr>
          <w:rFonts w:ascii="Times New Roman" w:hAnsi="Times New Roman" w:cs="Times New Roman"/>
          <w:b w:val="0"/>
          <w:bCs/>
        </w:rPr>
      </w:pPr>
    </w:p>
    <w:p w:rsidR="00C61921">
      <w:pPr>
        <w:rPr>
          <w:rFonts w:ascii="Times New Roman" w:hAnsi="Times New Roman" w:cs="Times New Roman"/>
        </w:rPr>
      </w:pPr>
    </w:p>
    <w:p w:rsidR="000C56D6">
      <w:pPr>
        <w:rPr>
          <w:rFonts w:ascii="Times New Roman" w:hAnsi="Times New Roman" w:cs="Times New Roman"/>
        </w:rPr>
      </w:pPr>
      <w:r w:rsidR="00805039">
        <w:rPr>
          <w:rFonts w:ascii="Times New Roman" w:hAnsi="Times New Roman" w:cs="Times New Roman"/>
        </w:rPr>
        <w:t xml:space="preserve"> </w:t>
      </w:r>
    </w:p>
    <w:p w:rsidR="000C56D6">
      <w:pPr>
        <w:rPr>
          <w:rFonts w:ascii="Times New Roman" w:hAnsi="Times New Roman" w:cs="Times New Roman"/>
        </w:rPr>
      </w:pPr>
    </w:p>
    <w:p w:rsidR="000C56D6">
      <w:pPr>
        <w:rPr>
          <w:rFonts w:ascii="Times New Roman" w:hAnsi="Times New Roman" w:cs="Times New Roman"/>
        </w:rPr>
      </w:pPr>
    </w:p>
    <w:p w:rsidR="00C61921">
      <w:pPr>
        <w:rPr>
          <w:rFonts w:ascii="Times New Roman" w:hAnsi="Times New Roman" w:cs="Times New Roman"/>
        </w:rPr>
      </w:pPr>
    </w:p>
    <w:p w:rsidR="00C61921">
      <w:pPr>
        <w:pStyle w:val="Heading2"/>
        <w:numPr>
          <w:numId w:val="0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D.  </w:t>
      </w:r>
      <w:r>
        <w:rPr>
          <w:rFonts w:ascii="Times New Roman" w:hAnsi="Times New Roman" w:cs="Times New Roman"/>
          <w:lang w:val="sk-SK"/>
        </w:rPr>
        <w:t>poveruje spoločného spravodajcu</w:t>
      </w:r>
    </w:p>
    <w:p w:rsidR="00C61921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</w:p>
    <w:p w:rsidR="00C61921">
      <w:pPr>
        <w:pStyle w:val="BodyText3"/>
        <w:numPr>
          <w:ilvl w:val="0"/>
          <w:numId w:val="3"/>
        </w:numPr>
        <w:tabs>
          <w:tab w:val="left" w:pos="2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predniesť spoločnú správu výborov na schôdzi Národnej rady Slovenskej republiky</w:t>
      </w:r>
    </w:p>
    <w:p w:rsidR="00C61921">
      <w:pPr>
        <w:pStyle w:val="BodyText3"/>
        <w:rPr>
          <w:rFonts w:ascii="Times New Roman" w:hAnsi="Times New Roman" w:cs="Times New Roman"/>
        </w:rPr>
      </w:pPr>
    </w:p>
    <w:p w:rsidR="00C61921">
      <w:pPr>
        <w:pStyle w:val="BodyText3"/>
        <w:numPr>
          <w:ilvl w:val="0"/>
          <w:numId w:val="3"/>
        </w:numPr>
        <w:tabs>
          <w:tab w:val="left" w:pos="284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o pozmeňujúcich a doplňujúcich návrhoch, ktoré vyplynuli z </w:t>
      </w:r>
      <w:r w:rsidR="00805039">
        <w:rPr>
          <w:rFonts w:ascii="Times New Roman" w:hAnsi="Times New Roman" w:cs="Times New Roman"/>
        </w:rPr>
        <w:t>rozpravy a hlasovať o predmetnom</w:t>
      </w:r>
      <w:r>
        <w:rPr>
          <w:rFonts w:ascii="Times New Roman" w:hAnsi="Times New Roman" w:cs="Times New Roman"/>
        </w:rPr>
        <w:t xml:space="preserve"> </w:t>
      </w:r>
      <w:r w:rsidR="00805039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ihneď po ukončení rozpravy k</w:t>
      </w:r>
      <w:r w:rsidR="00805039">
        <w:rPr>
          <w:rFonts w:ascii="Times New Roman" w:hAnsi="Times New Roman" w:cs="Times New Roman"/>
        </w:rPr>
        <w:t> nemu,</w:t>
      </w:r>
      <w:r>
        <w:rPr>
          <w:rFonts w:ascii="Times New Roman" w:hAnsi="Times New Roman" w:cs="Times New Roman"/>
        </w:rPr>
        <w:t xml:space="preserve"> </w:t>
      </w:r>
    </w:p>
    <w:p w:rsidR="00C61921">
      <w:pPr>
        <w:pStyle w:val="BodyText3"/>
        <w:jc w:val="both"/>
        <w:rPr>
          <w:rFonts w:ascii="Times New Roman" w:hAnsi="Times New Roman" w:cs="Times New Roman"/>
          <w:color w:val="000000"/>
        </w:rPr>
      </w:pPr>
    </w:p>
    <w:p w:rsidR="00C61921">
      <w:pPr>
        <w:pStyle w:val="BodyText3"/>
        <w:ind w:left="2484"/>
        <w:jc w:val="both"/>
        <w:rPr>
          <w:rFonts w:ascii="Times New Roman" w:hAnsi="Times New Roman" w:cs="Times New Roman"/>
          <w:color w:val="000000"/>
        </w:rPr>
      </w:pPr>
    </w:p>
    <w:p w:rsidR="00C61921" w:rsidP="00073F52">
      <w:pPr>
        <w:pStyle w:val="Heading6"/>
        <w:numPr>
          <w:ilvl w:val="0"/>
          <w:numId w:val="5"/>
        </w:numPr>
        <w:tabs>
          <w:tab w:val="left" w:pos="2481"/>
        </w:tabs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ukladá</w:t>
      </w:r>
    </w:p>
    <w:p w:rsidR="00073F52" w:rsidRPr="00073F52" w:rsidP="00073F52">
      <w:pPr>
        <w:rPr>
          <w:rFonts w:ascii="Times New Roman" w:hAnsi="Times New Roman" w:cs="Times New Roman"/>
        </w:rPr>
      </w:pPr>
    </w:p>
    <w:p w:rsidR="00C61921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predsedovi výboru </w:t>
      </w:r>
      <w:r w:rsidR="00073F52">
        <w:rPr>
          <w:rFonts w:ascii="Times New Roman" w:hAnsi="Times New Roman" w:cs="Times New Roman"/>
          <w:b/>
        </w:rPr>
        <w:t xml:space="preserve">  </w:t>
      </w: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DE3028" w:rsidP="00DE3028">
      <w:pPr>
        <w:numPr>
          <w:ilvl w:val="0"/>
          <w:numId w:val="6"/>
        </w:numPr>
        <w:tabs>
          <w:tab w:val="left" w:pos="2850"/>
        </w:tabs>
        <w:jc w:val="both"/>
        <w:rPr>
          <w:rFonts w:ascii="Times New Roman" w:hAnsi="Times New Roman" w:cs="Times New Roman"/>
        </w:rPr>
      </w:pPr>
      <w:r w:rsidR="00C61921">
        <w:rPr>
          <w:rFonts w:ascii="Times New Roman" w:hAnsi="Times New Roman" w:cs="Times New Roman"/>
        </w:rPr>
        <w:t>informovať predsedu Národnej rady Slovenskej republiky</w:t>
      </w:r>
      <w:r>
        <w:rPr>
          <w:rFonts w:ascii="Times New Roman" w:hAnsi="Times New Roman" w:cs="Times New Roman"/>
        </w:rPr>
        <w:t xml:space="preserve">  </w:t>
      </w:r>
    </w:p>
    <w:p w:rsidR="00C61921" w:rsidP="00DE302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výsledku preroko</w:t>
      </w:r>
      <w:r w:rsidR="00DE3028">
        <w:rPr>
          <w:rFonts w:ascii="Times New Roman" w:hAnsi="Times New Roman" w:cs="Times New Roman"/>
        </w:rPr>
        <w:t>vania uvedenej správy vo výbore</w:t>
      </w:r>
    </w:p>
    <w:p w:rsidR="00C61921">
      <w:pPr>
        <w:tabs>
          <w:tab w:val="left" w:pos="2880"/>
        </w:tabs>
        <w:ind w:left="2880"/>
        <w:jc w:val="both"/>
        <w:rPr>
          <w:rFonts w:ascii="Times New Roman" w:hAnsi="Times New Roman" w:cs="Times New Roman"/>
        </w:rPr>
      </w:pP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C61921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 spoločnému spravodajcovi</w:t>
      </w:r>
    </w:p>
    <w:p w:rsidR="00C61921">
      <w:pPr>
        <w:ind w:left="2490"/>
        <w:rPr>
          <w:rFonts w:ascii="Times New Roman" w:hAnsi="Times New Roman" w:cs="Times New Roman"/>
        </w:rPr>
      </w:pPr>
    </w:p>
    <w:p w:rsidR="00DE3028" w:rsidP="00DE3028">
      <w:pPr>
        <w:numPr>
          <w:ilvl w:val="0"/>
          <w:numId w:val="6"/>
        </w:numPr>
        <w:tabs>
          <w:tab w:val="left" w:pos="2850"/>
        </w:tabs>
        <w:jc w:val="both"/>
        <w:rPr>
          <w:rFonts w:ascii="Times New Roman" w:hAnsi="Times New Roman" w:cs="Times New Roman"/>
        </w:rPr>
      </w:pPr>
      <w:r w:rsidR="00C61921">
        <w:rPr>
          <w:rFonts w:ascii="Times New Roman" w:hAnsi="Times New Roman" w:cs="Times New Roman"/>
        </w:rPr>
        <w:t xml:space="preserve">predložiť Národnej rade Slovenskej republiky spoločnú správu </w:t>
      </w:r>
    </w:p>
    <w:p w:rsidR="00C61921" w:rsidP="00252305">
      <w:pPr>
        <w:ind w:left="2832" w:firstLine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o prerokovaní </w:t>
      </w:r>
      <w:r w:rsidR="00252305">
        <w:rPr>
          <w:rFonts w:ascii="Times New Roman" w:hAnsi="Times New Roman" w:cs="Times New Roman"/>
          <w:bCs/>
        </w:rPr>
        <w:t>n</w:t>
      </w:r>
      <w:r w:rsidR="00252305">
        <w:rPr>
          <w:rFonts w:ascii="Times New Roman" w:hAnsi="Times New Roman" w:cs="Times New Roman"/>
        </w:rPr>
        <w:t>ávrhu záverečného účt</w:t>
      </w:r>
      <w:r w:rsidR="0042535E">
        <w:rPr>
          <w:rFonts w:ascii="Times New Roman" w:hAnsi="Times New Roman" w:cs="Times New Roman"/>
        </w:rPr>
        <w:t>u verejnej správy SR za rok 2009</w:t>
      </w:r>
      <w:r w:rsidR="00805039">
        <w:rPr>
          <w:rFonts w:ascii="Times New Roman" w:hAnsi="Times New Roman" w:cs="Times New Roman"/>
        </w:rPr>
        <w:t>, vrátane</w:t>
      </w:r>
      <w:r w:rsidRPr="00805039" w:rsidR="00805039">
        <w:rPr>
          <w:rFonts w:ascii="Times New Roman" w:hAnsi="Times New Roman" w:cs="Times New Roman"/>
        </w:rPr>
        <w:t xml:space="preserve"> </w:t>
      </w:r>
      <w:r w:rsidR="00805039">
        <w:rPr>
          <w:rFonts w:ascii="Times New Roman" w:hAnsi="Times New Roman" w:cs="Times New Roman"/>
        </w:rPr>
        <w:t xml:space="preserve">návrhu štátneho záverečného účtu Slovenskej republiky za rok 2009 (tlač 18a) </w:t>
      </w:r>
      <w:r>
        <w:rPr>
          <w:rFonts w:ascii="Times New Roman" w:hAnsi="Times New Roman" w:cs="Times New Roman"/>
        </w:rPr>
        <w:t>vo výboroch</w:t>
      </w:r>
    </w:p>
    <w:p w:rsidR="00C61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  <w:b/>
        </w:rPr>
      </w:pPr>
    </w:p>
    <w:p w:rsidR="00C61921">
      <w:pPr>
        <w:jc w:val="right"/>
        <w:rPr>
          <w:rFonts w:ascii="Times New Roman" w:hAnsi="Times New Roman" w:cs="Times New Roman"/>
          <w:b/>
        </w:rPr>
      </w:pPr>
      <w:r w:rsidR="00252305">
        <w:rPr>
          <w:rFonts w:ascii="Times New Roman" w:hAnsi="Times New Roman" w:cs="Times New Roman"/>
          <w:b/>
        </w:rPr>
        <w:t xml:space="preserve">Jozef  </w:t>
      </w:r>
      <w:r w:rsidR="0042535E">
        <w:rPr>
          <w:rFonts w:ascii="Times New Roman" w:hAnsi="Times New Roman" w:cs="Times New Roman"/>
          <w:b/>
        </w:rPr>
        <w:t xml:space="preserve">K o l l á r </w:t>
      </w:r>
    </w:p>
    <w:p w:rsidR="00C619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C61921">
      <w:pPr>
        <w:pStyle w:val="Heading4"/>
        <w:rPr>
          <w:rFonts w:ascii="Times New Roman" w:hAnsi="Times New Roman" w:cs="Times New Roman"/>
        </w:rPr>
      </w:pPr>
    </w:p>
    <w:p w:rsidR="00C61921">
      <w:pPr>
        <w:pStyle w:val="Heading4"/>
        <w:rPr>
          <w:rFonts w:ascii="Times New Roman" w:hAnsi="Times New Roman" w:cs="Times New Roman"/>
        </w:rPr>
      </w:pPr>
    </w:p>
    <w:p w:rsidR="000155BF" w:rsidP="000155BF">
      <w:pPr>
        <w:rPr>
          <w:rFonts w:ascii="Times New Roman" w:hAnsi="Times New Roman" w:cs="Times New Roman"/>
        </w:rPr>
      </w:pPr>
    </w:p>
    <w:p w:rsidR="000155BF" w:rsidRPr="000155BF" w:rsidP="000155BF">
      <w:pPr>
        <w:rPr>
          <w:rFonts w:ascii="Times New Roman" w:hAnsi="Times New Roman" w:cs="Times New Roman"/>
        </w:rPr>
      </w:pPr>
    </w:p>
    <w:p w:rsidR="00C61921" w:rsidRPr="00252305">
      <w:pPr>
        <w:rPr>
          <w:rFonts w:ascii="Times New Roman" w:hAnsi="Times New Roman" w:cs="Times New Roman"/>
          <w:b/>
          <w:bCs/>
        </w:rPr>
      </w:pPr>
      <w:r w:rsidR="00252305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PersonName">
        <w:smartTagPr>
          <w:attr w:name="ProductID" w:val="Zuzana Aštaryová&#13;"/>
        </w:smartTagPr>
        <w:smartTag w:uri="urn:schemas-microsoft-com:office:smarttags" w:element="PersonName">
          <w:r w:rsidR="0042535E">
            <w:rPr>
              <w:rFonts w:ascii="Times New Roman" w:hAnsi="Times New Roman" w:cs="Times New Roman"/>
              <w:b/>
            </w:rPr>
            <w:t>Zuzana Aštaryová</w:t>
          </w:r>
        </w:smartTag>
      </w:smartTag>
    </w:p>
    <w:p w:rsidR="00C61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42535E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6192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">
    <w:nsid w:val="230A69E4"/>
    <w:multiLevelType w:val="hybridMultilevel"/>
    <w:tmpl w:val="17580F5C"/>
    <w:lvl w:ilvl="0">
      <w:start w:val="5"/>
      <w:numFmt w:val="upperLetter"/>
      <w:lvlText w:val="%1."/>
      <w:lvlJc w:val="left"/>
      <w:pPr>
        <w:tabs>
          <w:tab w:val="num" w:pos="2481"/>
        </w:tabs>
        <w:ind w:left="2481" w:hanging="360"/>
      </w:pPr>
    </w:lvl>
    <w:lvl w:ilvl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abstractNum w:abstractNumId="2">
    <w:nsid w:val="2D706070"/>
    <w:multiLevelType w:val="hybridMultilevel"/>
    <w:tmpl w:val="DFD6B47C"/>
    <w:lvl w:ilvl="0">
      <w:start w:val="2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/>
        <w:rtl w:val="0"/>
      </w:rPr>
    </w:lvl>
  </w:abstractNum>
  <w:abstractNum w:abstractNumId="3">
    <w:nsid w:val="33033110"/>
    <w:multiLevelType w:val="singleLevel"/>
    <w:tmpl w:val="5C28F3D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EF33CFE"/>
    <w:multiLevelType w:val="hybridMultilevel"/>
    <w:tmpl w:val="15AA9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pStyle w:val="Heading6"/>
      <w:lvlText w:val="%2."/>
      <w:lvlJc w:val="left"/>
      <w:pPr>
        <w:tabs>
          <w:tab w:val="num" w:pos="2055"/>
        </w:tabs>
        <w:ind w:left="2055" w:hanging="975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5BF"/>
    <w:rsid w:val="00073F52"/>
    <w:rsid w:val="000C56D6"/>
    <w:rsid w:val="000D4002"/>
    <w:rsid w:val="00252305"/>
    <w:rsid w:val="0042535E"/>
    <w:rsid w:val="00805039"/>
    <w:rsid w:val="00A03C10"/>
    <w:rsid w:val="00B312E7"/>
    <w:rsid w:val="00C61921"/>
    <w:rsid w:val="00C6329B"/>
    <w:rsid w:val="00D514F0"/>
    <w:rsid w:val="00D54289"/>
    <w:rsid w:val="00DE3028"/>
    <w:rsid w:val="00F70F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360"/>
      </w:tabs>
      <w:ind w:left="360" w:hanging="360"/>
      <w:jc w:val="left"/>
      <w:outlineLvl w:val="1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2"/>
      </w:numPr>
      <w:tabs>
        <w:tab w:val="left" w:pos="2055"/>
      </w:tabs>
      <w:ind w:left="2055" w:hanging="975"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jc w:val="left"/>
      <w:outlineLvl w:val="6"/>
    </w:pPr>
    <w:rPr>
      <w:b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left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0D400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366</Words>
  <Characters>2088</Characters>
  <Application>Microsoft Office Word</Application>
  <DocSecurity>0</DocSecurity>
  <Lines>0</Lines>
  <Paragraphs>0</Paragraphs>
  <ScaleCrop>false</ScaleCrop>
  <Company>Kancelária NR SR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29</cp:revision>
  <cp:lastPrinted>2010-09-06T08:41:00Z</cp:lastPrinted>
  <dcterms:created xsi:type="dcterms:W3CDTF">2002-06-18T05:50:00Z</dcterms:created>
  <dcterms:modified xsi:type="dcterms:W3CDTF">2010-09-07T11:02:00Z</dcterms:modified>
</cp:coreProperties>
</file>