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101" w:rsidRPr="00373F61" w:rsidP="004B410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 xml:space="preserve">  V. volebné obdobie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___________________________________________</w:t>
        <w:br/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 xml:space="preserve">Číslo:  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CRD-1827</w:t>
      </w:r>
      <w:r w:rsidRPr="00373F61">
        <w:rPr>
          <w:rFonts w:ascii="Times New Roman" w:hAnsi="Times New Roman" w:cs="Times New Roman"/>
          <w:bCs/>
          <w:sz w:val="28"/>
          <w:szCs w:val="28"/>
        </w:rPr>
        <w:t>/20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1</w:t>
      </w:r>
      <w:r w:rsidRPr="00373F61">
        <w:rPr>
          <w:rFonts w:ascii="Times New Roman" w:hAnsi="Times New Roman" w:cs="Times New Roman"/>
          <w:bCs/>
          <w:sz w:val="28"/>
          <w:szCs w:val="28"/>
        </w:rPr>
        <w:t>0</w:t>
      </w:r>
    </w:p>
    <w:p w:rsidR="004B4101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D56EDF" w:rsidRPr="00371878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</w:p>
    <w:p w:rsidR="00371878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B4101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373F61" w:rsidR="008857F7">
        <w:rPr>
          <w:rFonts w:ascii="Times New Roman" w:hAnsi="Times New Roman" w:cs="Times New Roman"/>
          <w:b/>
          <w:spacing w:val="60"/>
          <w:sz w:val="36"/>
          <w:szCs w:val="36"/>
        </w:rPr>
        <w:t>28a</w:t>
      </w: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  <w:r w:rsidRPr="00373F61">
        <w:rPr>
          <w:rFonts w:ascii="Times New Roman" w:hAnsi="Times New Roman" w:cs="Times New Roman"/>
          <w:bCs/>
          <w:szCs w:val="28"/>
          <w:lang w:val="sk-SK"/>
        </w:rPr>
        <w:t>S p o l o č n á    s p r á v</w:t>
      </w:r>
      <w:r w:rsidRPr="00373F61" w:rsidR="00846405">
        <w:rPr>
          <w:rFonts w:ascii="Times New Roman" w:hAnsi="Times New Roman" w:cs="Times New Roman"/>
          <w:bCs/>
          <w:szCs w:val="28"/>
          <w:lang w:val="sk-SK"/>
        </w:rPr>
        <w:t> </w:t>
      </w:r>
      <w:r w:rsidRPr="00373F61">
        <w:rPr>
          <w:rFonts w:ascii="Times New Roman" w:hAnsi="Times New Roman" w:cs="Times New Roman"/>
          <w:bCs/>
          <w:szCs w:val="28"/>
          <w:lang w:val="sk-SK"/>
        </w:rPr>
        <w:t>a</w:t>
      </w:r>
    </w:p>
    <w:p w:rsidR="00846405" w:rsidRPr="00373F61" w:rsidP="00846405">
      <w:pPr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F61" w:rsidR="00846405">
        <w:rPr>
          <w:rFonts w:ascii="Times New Roman" w:hAnsi="Times New Roman" w:cs="Times New Roman"/>
          <w:b/>
          <w:sz w:val="28"/>
          <w:szCs w:val="28"/>
        </w:rPr>
        <w:t xml:space="preserve">výborov Národnej rady Slovenskej republiky o prerokovaní </w:t>
      </w:r>
      <w:r w:rsidRPr="00373F61" w:rsidR="008857F7">
        <w:rPr>
          <w:rFonts w:ascii="Times New Roman" w:hAnsi="Times New Roman" w:cs="Times New Roman"/>
          <w:b/>
          <w:sz w:val="28"/>
          <w:szCs w:val="28"/>
        </w:rPr>
        <w:t xml:space="preserve">vládneho </w:t>
      </w:r>
      <w:r w:rsidRPr="00373F61" w:rsidR="00E15D6C">
        <w:rPr>
          <w:rFonts w:ascii="Times New Roman" w:hAnsi="Times New Roman" w:cs="Times New Roman"/>
          <w:b/>
          <w:sz w:val="28"/>
          <w:szCs w:val="28"/>
        </w:rPr>
        <w:t xml:space="preserve">návrhu </w:t>
      </w:r>
      <w:r w:rsidRPr="00373F61" w:rsidR="008857F7">
        <w:rPr>
          <w:rFonts w:ascii="Times New Roman" w:hAnsi="Times New Roman" w:cs="Times New Roman"/>
          <w:b/>
          <w:sz w:val="28"/>
          <w:szCs w:val="28"/>
        </w:rPr>
        <w:t>zákona,</w:t>
      </w:r>
      <w:r w:rsidRPr="00373F61" w:rsidR="00E15D6C">
        <w:rPr>
          <w:rFonts w:ascii="Times New Roman" w:hAnsi="Times New Roman" w:cs="Times New Roman"/>
          <w:b/>
          <w:sz w:val="28"/>
          <w:szCs w:val="28"/>
        </w:rPr>
        <w:t xml:space="preserve"> ktorým sa mení a dopĺňa zákon č. 301/2005 Z. z. Trestný poriadok v znení neskorších predpisov </w:t>
      </w:r>
      <w:r w:rsidRPr="00373F61" w:rsidR="008857F7">
        <w:rPr>
          <w:rFonts w:ascii="Times New Roman" w:hAnsi="Times New Roman" w:cs="Times New Roman"/>
          <w:b/>
          <w:sz w:val="28"/>
          <w:szCs w:val="28"/>
        </w:rPr>
        <w:t xml:space="preserve">a ktorým sa mení zákon Slovenskej národnej rady č. 372/1990 Zb. o priestupkoch v znení neskorších predpisov </w:t>
      </w:r>
      <w:r w:rsidRPr="00373F61" w:rsidR="00846405">
        <w:rPr>
          <w:rFonts w:ascii="Times New Roman" w:hAnsi="Times New Roman" w:cs="Times New Roman"/>
          <w:b/>
          <w:sz w:val="28"/>
          <w:szCs w:val="28"/>
        </w:rPr>
        <w:t xml:space="preserve">(tlač </w:t>
      </w:r>
      <w:r w:rsidRPr="00373F61" w:rsidR="008857F7">
        <w:rPr>
          <w:rFonts w:ascii="Times New Roman" w:hAnsi="Times New Roman" w:cs="Times New Roman"/>
          <w:b/>
          <w:sz w:val="28"/>
          <w:szCs w:val="28"/>
        </w:rPr>
        <w:t>28</w:t>
      </w:r>
      <w:r w:rsidRPr="00373F61" w:rsidR="00846405">
        <w:rPr>
          <w:rFonts w:ascii="Times New Roman" w:hAnsi="Times New Roman" w:cs="Times New Roman"/>
          <w:b/>
          <w:sz w:val="28"/>
          <w:szCs w:val="28"/>
        </w:rPr>
        <w:t xml:space="preserve">) v druhom čítaní </w:t>
      </w: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  <w:r w:rsidRPr="00373F61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373F61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373F61" w:rsidP="004B4101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8"/>
          <w:szCs w:val="28"/>
          <w:lang w:val="sk-SK"/>
        </w:rPr>
      </w:pPr>
      <w:r w:rsidRPr="00373F61">
        <w:rPr>
          <w:rFonts w:ascii="Times New Roman" w:hAnsi="Times New Roman" w:cs="Times New Roman"/>
          <w:sz w:val="28"/>
          <w:szCs w:val="28"/>
          <w:lang w:val="sk-SK"/>
        </w:rPr>
        <w:tab/>
        <w:tab/>
        <w:t xml:space="preserve">Ústavnoprávny výbor 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Národnej rady ako </w:t>
      </w:r>
      <w:r w:rsidRPr="00373F61">
        <w:rPr>
          <w:rFonts w:ascii="Times New Roman" w:hAnsi="Times New Roman" w:cs="Times New Roman"/>
          <w:sz w:val="28"/>
          <w:szCs w:val="28"/>
          <w:lang w:val="sk-SK"/>
        </w:rPr>
        <w:t>gestorský výbor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k</w:t>
      </w:r>
      <w:r w:rsidRPr="00373F61" w:rsidR="00E15D6C">
        <w:rPr>
          <w:rFonts w:ascii="Times New Roman" w:hAnsi="Times New Roman" w:cs="Times New Roman"/>
          <w:sz w:val="28"/>
          <w:szCs w:val="28"/>
        </w:rPr>
        <w:t xml:space="preserve">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vládnemu návrhu zákona, ktorým sa mení a dopĺňa 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 xml:space="preserve">zákon č. 301/2005 Z. z. Trestný poriadok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v znení neskorších predpisov a ktorým sa mení 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>zákon Slovenskej národnej rady č. 3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>72/1990 Zb. o priestupkoch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 v znení neskorších predpisov</w:t>
      </w:r>
      <w:r w:rsidRPr="00373F61" w:rsidR="00223106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>(ďalej len „gestorský výbor“) podáva Národnej rade Slovenskej republiky podľa § 79 ods. 1 zákona Národnej rady Slovenskej republiky č.  3</w:t>
      </w:r>
      <w:smartTag w:uri="urn:schemas-microsoft-com:office:smarttags" w:element="PersonName">
        <w:r w:rsidRPr="00373F61">
          <w:rPr>
            <w:rFonts w:ascii="Times New Roman" w:hAnsi="Times New Roman" w:cs="Times New Roman"/>
            <w:bCs/>
            <w:sz w:val="28"/>
            <w:szCs w:val="28"/>
            <w:lang w:val="sk-SK"/>
          </w:rPr>
          <w:t>50</w:t>
        </w:r>
      </w:smartTag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>/1996 Z. z. o  rokovacom poriadku Národnej rady Slovenskej re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publiky v znení neskorších predpisov </w:t>
      </w:r>
      <w:r w:rsidRPr="00373F61">
        <w:rPr>
          <w:rFonts w:ascii="Times New Roman" w:hAnsi="Times New Roman" w:cs="Times New Roman"/>
          <w:b/>
          <w:sz w:val="28"/>
          <w:szCs w:val="28"/>
          <w:lang w:val="sk-SK"/>
        </w:rPr>
        <w:t>spoločnú správu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výborov Národnej rady Slovenskej republiky.</w:t>
      </w: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I.</w:t>
      </w:r>
    </w:p>
    <w:p w:rsidR="004B4101" w:rsidRPr="00373F61" w:rsidP="004B4101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 w:val="28"/>
          <w:szCs w:val="28"/>
          <w:lang w:eastAsia="sk-SK"/>
        </w:rPr>
      </w:pPr>
    </w:p>
    <w:p w:rsidR="00164074" w:rsidRPr="00CC2D47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ab/>
        <w:t>Národná rada Slovenskej republiky uznesením z</w:t>
      </w:r>
      <w:r w:rsidRPr="00373F61" w:rsidR="00967B2F">
        <w:rPr>
          <w:rFonts w:ascii="Times New Roman" w:hAnsi="Times New Roman" w:cs="Times New Roman"/>
          <w:sz w:val="28"/>
          <w:szCs w:val="28"/>
        </w:rPr>
        <w:t xml:space="preserve"> </w:t>
      </w:r>
      <w:r w:rsidR="00261543">
        <w:rPr>
          <w:rFonts w:ascii="Times New Roman" w:hAnsi="Times New Roman" w:cs="Times New Roman"/>
          <w:sz w:val="28"/>
          <w:szCs w:val="28"/>
        </w:rPr>
        <w:t>11</w:t>
      </w:r>
      <w:r w:rsidRPr="00373F61" w:rsidR="00B81E38">
        <w:rPr>
          <w:rFonts w:ascii="Times New Roman" w:hAnsi="Times New Roman" w:cs="Times New Roman"/>
          <w:sz w:val="28"/>
          <w:szCs w:val="28"/>
        </w:rPr>
        <w:t xml:space="preserve">. </w:t>
      </w:r>
      <w:r w:rsidR="00373F61">
        <w:rPr>
          <w:rFonts w:ascii="Times New Roman" w:hAnsi="Times New Roman" w:cs="Times New Roman"/>
          <w:sz w:val="28"/>
          <w:szCs w:val="28"/>
        </w:rPr>
        <w:t>augusta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20</w:t>
      </w:r>
      <w:r w:rsidRPr="00373F61" w:rsidR="005A36AC">
        <w:rPr>
          <w:rFonts w:ascii="Times New Roman" w:hAnsi="Times New Roman" w:cs="Times New Roman"/>
          <w:sz w:val="28"/>
          <w:szCs w:val="28"/>
        </w:rPr>
        <w:t>1</w:t>
      </w:r>
      <w:r w:rsidR="00B56C8D">
        <w:rPr>
          <w:rFonts w:ascii="Times New Roman" w:hAnsi="Times New Roman" w:cs="Times New Roman"/>
          <w:sz w:val="28"/>
          <w:szCs w:val="28"/>
        </w:rPr>
        <w:t>0 č. </w:t>
      </w:r>
      <w:r w:rsidR="00261543">
        <w:rPr>
          <w:rFonts w:ascii="Times New Roman" w:hAnsi="Times New Roman" w:cs="Times New Roman"/>
          <w:sz w:val="28"/>
          <w:szCs w:val="28"/>
        </w:rPr>
        <w:t xml:space="preserve">35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pridelila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vládny návrh zákona, ktorým sa mení a 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>dopĺňa zákon č. 301/2005 Z. z. Trest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 xml:space="preserve">ný poriadok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v znení neskorších predpisov a ktorým sa mení 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>zákon Slovenskej národnej rady č. 372/1990 Zb. o priestupkoch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 v znení neskorších predpisov (tlač 28)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na  prerokovanie </w:t>
      </w:r>
      <w:r w:rsidR="00373F61">
        <w:rPr>
          <w:rFonts w:ascii="Times New Roman" w:hAnsi="Times New Roman" w:cs="Times New Roman"/>
          <w:sz w:val="28"/>
          <w:szCs w:val="28"/>
        </w:rPr>
        <w:t xml:space="preserve">všetkým </w:t>
      </w:r>
      <w:r w:rsidRPr="00373F61" w:rsidR="004B4101">
        <w:rPr>
          <w:rFonts w:ascii="Times New Roman" w:hAnsi="Times New Roman" w:cs="Times New Roman"/>
          <w:sz w:val="28"/>
          <w:szCs w:val="28"/>
        </w:rPr>
        <w:t>výborom</w:t>
      </w:r>
      <w:r w:rsidR="00373F61"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2F1F">
        <w:rPr>
          <w:rFonts w:ascii="Times New Roman" w:hAnsi="Times New Roman" w:cs="Times New Roman"/>
          <w:sz w:val="28"/>
          <w:szCs w:val="28"/>
        </w:rPr>
        <w:t>okrem</w:t>
      </w:r>
      <w:r w:rsidRPr="00CC2D47">
        <w:rPr>
          <w:rFonts w:ascii="Times New Roman" w:hAnsi="Times New Roman" w:cs="Times New Roman"/>
          <w:sz w:val="28"/>
          <w:szCs w:val="28"/>
        </w:rPr>
        <w:t xml:space="preserve"> Výboru Národne</w:t>
      </w:r>
      <w:r>
        <w:rPr>
          <w:rFonts w:ascii="Times New Roman" w:hAnsi="Times New Roman" w:cs="Times New Roman"/>
          <w:sz w:val="28"/>
          <w:szCs w:val="28"/>
        </w:rPr>
        <w:t>j rady S</w:t>
      </w:r>
      <w:r>
        <w:rPr>
          <w:rFonts w:ascii="Times New Roman" w:hAnsi="Times New Roman" w:cs="Times New Roman"/>
          <w:sz w:val="28"/>
          <w:szCs w:val="28"/>
        </w:rPr>
        <w:t>lovenskej republiky pre </w:t>
      </w:r>
      <w:r w:rsidRPr="00CC2D47">
        <w:rPr>
          <w:rFonts w:ascii="Times New Roman" w:hAnsi="Times New Roman" w:cs="Times New Roman"/>
          <w:sz w:val="28"/>
          <w:szCs w:val="28"/>
        </w:rPr>
        <w:t>nezlučiteľnosť funkcií,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D47">
        <w:rPr>
          <w:rFonts w:ascii="Times New Roman" w:hAnsi="Times New Roman" w:cs="Times New Roman"/>
          <w:sz w:val="28"/>
          <w:szCs w:val="28"/>
        </w:rPr>
        <w:t>Výboru Národnej rady Slovenskej republiky pre európske záležitosti, Osobitného kontrolného výboru Národnej rady Slovenskej republiky na kontrolu činnosti Národného bezpečnostného úradu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2D47">
        <w:rPr>
          <w:rFonts w:ascii="Times New Roman" w:hAnsi="Times New Roman" w:cs="Times New Roman"/>
          <w:sz w:val="28"/>
          <w:szCs w:val="28"/>
        </w:rPr>
        <w:t xml:space="preserve"> Osobitného kontrolného výboru Národnej rady Slovenskej republiky na kontrolu činnosti Slovenskej informačnej služby, Osobitného kontrolného výboru Národn</w:t>
      </w:r>
      <w:r>
        <w:rPr>
          <w:rFonts w:ascii="Times New Roman" w:hAnsi="Times New Roman" w:cs="Times New Roman"/>
          <w:sz w:val="28"/>
          <w:szCs w:val="28"/>
        </w:rPr>
        <w:t>ej rady Slovenskej republiky na </w:t>
      </w:r>
      <w:r w:rsidRPr="00CC2D47">
        <w:rPr>
          <w:rFonts w:ascii="Times New Roman" w:hAnsi="Times New Roman" w:cs="Times New Roman"/>
          <w:sz w:val="28"/>
          <w:szCs w:val="28"/>
        </w:rPr>
        <w:t>kontrolu činnosti Vojenského spravodajstva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D47">
        <w:rPr>
          <w:rFonts w:ascii="Times New Roman" w:hAnsi="Times New Roman" w:cs="Times New Roman"/>
          <w:sz w:val="28"/>
          <w:szCs w:val="28"/>
        </w:rPr>
        <w:t xml:space="preserve">a Výboru Národnej rady Slovenskej republiky </w:t>
      </w:r>
      <w:r>
        <w:rPr>
          <w:rFonts w:ascii="Times New Roman" w:hAnsi="Times New Roman" w:cs="Times New Roman"/>
          <w:sz w:val="28"/>
          <w:szCs w:val="28"/>
        </w:rPr>
        <w:t>na </w:t>
      </w:r>
      <w:r w:rsidRPr="00CC2D47">
        <w:rPr>
          <w:rFonts w:ascii="Times New Roman" w:hAnsi="Times New Roman" w:cs="Times New Roman"/>
          <w:sz w:val="28"/>
          <w:szCs w:val="28"/>
        </w:rPr>
        <w:t>preskúmavanie rozhodnutí Národného bezpečnostného úradu)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F61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63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 xml:space="preserve">Poslanci Národnej rady Slovenskej republiky, ktorí nie sú členmi výborov, ktorým bol </w:t>
      </w:r>
      <w:r w:rsidR="00164074">
        <w:rPr>
          <w:rFonts w:ascii="Times New Roman" w:hAnsi="Times New Roman" w:cs="Times New Roman"/>
          <w:sz w:val="28"/>
          <w:szCs w:val="28"/>
        </w:rPr>
        <w:t xml:space="preserve">vládny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návrh zákona pridelený,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neoznámili v určenej lehote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gestorskému výboru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žiadne stanovisko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k predmetném</w:t>
      </w:r>
      <w:r w:rsidRPr="00373F61" w:rsidR="004B4101">
        <w:rPr>
          <w:rFonts w:ascii="Times New Roman" w:hAnsi="Times New Roman" w:cs="Times New Roman"/>
          <w:sz w:val="28"/>
          <w:szCs w:val="28"/>
        </w:rPr>
        <w:t>u návrhu zákona (§ 75 ods. 2 rokovac</w:t>
      </w:r>
      <w:r>
        <w:rPr>
          <w:rFonts w:ascii="Times New Roman" w:hAnsi="Times New Roman" w:cs="Times New Roman"/>
          <w:sz w:val="28"/>
          <w:szCs w:val="28"/>
        </w:rPr>
        <w:t xml:space="preserve">ieho </w:t>
      </w:r>
      <w:r w:rsidRPr="00373F61" w:rsidR="004B4101">
        <w:rPr>
          <w:rFonts w:ascii="Times New Roman" w:hAnsi="Times New Roman" w:cs="Times New Roman"/>
          <w:sz w:val="28"/>
          <w:szCs w:val="28"/>
        </w:rPr>
        <w:t>poriadku Národnej rady Slovenskej republiky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61543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797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III.</w:t>
      </w:r>
    </w:p>
    <w:p w:rsidR="004B4101" w:rsidRPr="00BE4FB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4FBE" w:rsidP="00DA0EC5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4FBE" w:rsidR="004B4101">
        <w:rPr>
          <w:rFonts w:ascii="Times New Roman" w:hAnsi="Times New Roman" w:cs="Times New Roman"/>
          <w:sz w:val="28"/>
          <w:szCs w:val="28"/>
          <w:lang w:val="sk-SK"/>
        </w:rPr>
        <w:tab/>
        <w:tab/>
      </w:r>
      <w:r w:rsidRPr="00BE4FBE">
        <w:rPr>
          <w:rFonts w:ascii="Times New Roman" w:hAnsi="Times New Roman" w:cs="Times New Roman"/>
          <w:sz w:val="28"/>
          <w:szCs w:val="28"/>
          <w:lang w:val="sk-SK"/>
        </w:rPr>
        <w:t>V</w:t>
      </w:r>
      <w:r w:rsidRPr="00BE4FBE">
        <w:rPr>
          <w:rFonts w:ascii="Times New Roman" w:hAnsi="Times New Roman" w:cs="Times New Roman"/>
          <w:sz w:val="28"/>
          <w:szCs w:val="28"/>
        </w:rPr>
        <w:t xml:space="preserve">ládny návrh zákona, ktorým sa mení a dopĺňa </w:t>
      </w:r>
      <w:r w:rsidRPr="00BE4FBE">
        <w:rPr>
          <w:rFonts w:ascii="Times New Roman" w:hAnsi="Times New Roman" w:cs="Times New Roman"/>
          <w:b/>
          <w:sz w:val="28"/>
          <w:szCs w:val="28"/>
        </w:rPr>
        <w:t xml:space="preserve">zákon č. 301/2005 Z. z. Trestný poriadok </w:t>
      </w:r>
      <w:r w:rsidRPr="00BE4FBE">
        <w:rPr>
          <w:rFonts w:ascii="Times New Roman" w:hAnsi="Times New Roman" w:cs="Times New Roman"/>
          <w:sz w:val="28"/>
          <w:szCs w:val="28"/>
        </w:rPr>
        <w:t xml:space="preserve">v znení neskorších predpisov a ktorým sa mení </w:t>
      </w:r>
      <w:r w:rsidRPr="00BE4FBE">
        <w:rPr>
          <w:rFonts w:ascii="Times New Roman" w:hAnsi="Times New Roman" w:cs="Times New Roman"/>
          <w:b/>
          <w:sz w:val="28"/>
          <w:szCs w:val="28"/>
        </w:rPr>
        <w:t>zákon Slovenskej národnej rady č. 372/1990 Zb. o priestupkoch</w:t>
      </w:r>
      <w:r w:rsidRPr="00BE4FBE">
        <w:rPr>
          <w:rFonts w:ascii="Times New Roman" w:hAnsi="Times New Roman" w:cs="Times New Roman"/>
          <w:sz w:val="28"/>
          <w:szCs w:val="28"/>
        </w:rPr>
        <w:t xml:space="preserve"> v znení neskorších predpisov (tlač 28</w:t>
      </w:r>
      <w:r w:rsidR="008C1C32">
        <w:rPr>
          <w:rFonts w:ascii="Times New Roman" w:hAnsi="Times New Roman" w:cs="Times New Roman"/>
          <w:sz w:val="28"/>
          <w:szCs w:val="28"/>
        </w:rPr>
        <w:t xml:space="preserve">) odporúčali </w:t>
      </w:r>
      <w:r w:rsidRPr="008C1C32" w:rsidR="008C1C32">
        <w:rPr>
          <w:rFonts w:ascii="Times New Roman" w:hAnsi="Times New Roman" w:cs="Times New Roman"/>
          <w:b/>
          <w:sz w:val="28"/>
          <w:szCs w:val="28"/>
        </w:rPr>
        <w:t>schváliť: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Ústavnoprávny výbor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 uznesením z 2. septembra 2010 č.</w:t>
      </w:r>
      <w:r w:rsidR="000743D9">
        <w:rPr>
          <w:rFonts w:ascii="Times New Roman" w:hAnsi="Times New Roman" w:cs="Times New Roman"/>
          <w:sz w:val="28"/>
          <w:szCs w:val="28"/>
          <w:lang w:val="sk-SK"/>
        </w:rPr>
        <w:t xml:space="preserve"> 13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pre financie a rozpočet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2. septembra 2010 č. 20,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pre hospodárstvo, výstavbu a dopravu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2. septembra 2010 č. 7,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pre pôdohospodárstvo a životné prostredie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2. septembra 2010 č. 6, </w:t>
      </w:r>
    </w:p>
    <w:p w:rsidR="006C5567" w:rsidRP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Národnej rady Slovenskej 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>republiky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 xml:space="preserve"> pre verejnú správu a regionálny rozvoj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2. septembra 2010 č. 10,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Výbor </w:t>
      </w:r>
      <w:r>
        <w:rPr>
          <w:rFonts w:ascii="Times New Roman" w:hAnsi="Times New Roman" w:cs="Times New Roman"/>
          <w:sz w:val="28"/>
          <w:szCs w:val="28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pre sociálne veci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z 26.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kern w:val="36"/>
              <w:sz w:val="28"/>
              <w:szCs w:val="28"/>
            </w:rPr>
            <w:t>augusta</w:t>
          </w:r>
        </w:smartTag>
      </w:smartTag>
      <w:r>
        <w:rPr>
          <w:rFonts w:ascii="Times New Roman" w:hAnsi="Times New Roman" w:cs="Times New Roman"/>
          <w:kern w:val="36"/>
          <w:sz w:val="28"/>
          <w:szCs w:val="28"/>
        </w:rPr>
        <w:t xml:space="preserve"> 2010</w:t>
      </w:r>
      <w:r w:rsidRPr="00B56C8D" w:rsidR="00B56C8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B56C8D">
        <w:rPr>
          <w:rFonts w:ascii="Times New Roman" w:hAnsi="Times New Roman" w:cs="Times New Roman"/>
          <w:kern w:val="36"/>
          <w:sz w:val="28"/>
          <w:szCs w:val="28"/>
        </w:rPr>
        <w:t>uznesením č. 5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pre zdravotníctvo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sk-SK"/>
        </w:rPr>
        <w:t>. septembra 20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10 č. 7,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pre obranu a bezpečnosť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2. septembra 2010 č. 10,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Zahraničný 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Národnej rady Slovenskej republiky uznesením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2. septembra 2010 č. 12, </w:t>
      </w:r>
    </w:p>
    <w:p w:rsidR="006C5567" w:rsidP="00FF6DB2">
      <w:pPr>
        <w:pStyle w:val="TxBrp9"/>
        <w:numPr>
          <w:ilvl w:val="0"/>
          <w:numId w:val="1"/>
        </w:numPr>
        <w:tabs>
          <w:tab w:val="left" w:pos="540"/>
          <w:tab w:val="clear" w:pos="624"/>
          <w:tab w:val="left" w:pos="900"/>
        </w:tabs>
        <w:spacing w:line="360" w:lineRule="auto"/>
        <w:ind w:left="900" w:hanging="180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pre kultúru a médiá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uznesením z </w:t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2. septembra 2010 č. </w:t>
      </w:r>
      <w:smartTag w:uri="urn:schemas-microsoft-com:office:smarttags" w:element="metricconverter">
        <w:smartTagPr>
          <w:attr w:name="ProductID" w:val="9 a"/>
        </w:smartTagPr>
        <w:r w:rsidR="00B56C8D">
          <w:rPr>
            <w:rFonts w:ascii="Times New Roman" w:hAnsi="Times New Roman" w:cs="Times New Roman"/>
            <w:sz w:val="28"/>
            <w:szCs w:val="28"/>
            <w:lang w:val="sk-SK"/>
          </w:rPr>
          <w:t>9 a</w:t>
        </w:r>
      </w:smartTag>
    </w:p>
    <w:p w:rsidR="006C5567" w:rsidP="00B56C8D">
      <w:pPr>
        <w:numPr>
          <w:ilvl w:val="0"/>
          <w:numId w:val="1"/>
        </w:numPr>
        <w:shd w:val="clear" w:color="auto" w:fill="FFFFFF"/>
        <w:tabs>
          <w:tab w:val="clear" w:pos="624"/>
          <w:tab w:val="left" w:pos="900"/>
        </w:tabs>
        <w:spacing w:line="360" w:lineRule="auto"/>
        <w:ind w:left="900" w:hanging="180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="00540C26">
        <w:rPr>
          <w:rFonts w:ascii="Times New Roman" w:hAnsi="Times New Roman" w:cs="Times New Roman"/>
          <w:b/>
          <w:kern w:val="36"/>
          <w:sz w:val="28"/>
          <w:szCs w:val="28"/>
        </w:rPr>
        <w:t xml:space="preserve"> Výbor</w:t>
      </w:r>
      <w:r w:rsidR="00540C2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540C26">
        <w:rPr>
          <w:rFonts w:ascii="Times New Roman" w:hAnsi="Times New Roman" w:cs="Times New Roman"/>
          <w:sz w:val="28"/>
          <w:szCs w:val="28"/>
        </w:rPr>
        <w:t>Národnej rady Slovenskej republiky</w:t>
      </w:r>
      <w:r w:rsidR="00540C2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B56C8D">
        <w:rPr>
          <w:rFonts w:ascii="Times New Roman" w:hAnsi="Times New Roman" w:cs="Times New Roman"/>
          <w:b/>
          <w:kern w:val="36"/>
          <w:sz w:val="28"/>
          <w:szCs w:val="28"/>
        </w:rPr>
        <w:t>pre ľudské práva   a  </w:t>
      </w:r>
      <w:r w:rsidR="00540C26">
        <w:rPr>
          <w:rFonts w:ascii="Times New Roman" w:hAnsi="Times New Roman" w:cs="Times New Roman"/>
          <w:b/>
          <w:kern w:val="36"/>
          <w:sz w:val="28"/>
          <w:szCs w:val="28"/>
        </w:rPr>
        <w:t xml:space="preserve">národnostné menšiny </w:t>
      </w:r>
      <w:r w:rsidR="00540C26">
        <w:rPr>
          <w:rFonts w:ascii="Times New Roman" w:hAnsi="Times New Roman" w:cs="Times New Roman"/>
          <w:kern w:val="36"/>
          <w:sz w:val="28"/>
          <w:szCs w:val="28"/>
        </w:rPr>
        <w:t>uznesením z 26. augusta 2010</w:t>
      </w:r>
      <w:r w:rsidRPr="00B56C8D" w:rsidR="00B56C8D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B56C8D">
        <w:rPr>
          <w:rFonts w:ascii="Times New Roman" w:hAnsi="Times New Roman" w:cs="Times New Roman"/>
          <w:kern w:val="36"/>
          <w:sz w:val="28"/>
          <w:szCs w:val="28"/>
        </w:rPr>
        <w:t>č. 11</w:t>
      </w:r>
      <w:r w:rsidR="00540C26">
        <w:rPr>
          <w:rFonts w:ascii="Times New Roman" w:hAnsi="Times New Roman" w:cs="Times New Roman"/>
          <w:kern w:val="36"/>
          <w:sz w:val="28"/>
          <w:szCs w:val="28"/>
        </w:rPr>
        <w:t xml:space="preserve">. </w:t>
      </w:r>
    </w:p>
    <w:p w:rsidR="00540C26" w:rsidRPr="00540C26" w:rsidP="00B56C8D">
      <w:pPr>
        <w:shd w:val="clear" w:color="auto" w:fill="FFFFFF"/>
        <w:spacing w:line="360" w:lineRule="auto"/>
        <w:ind w:left="264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</w:p>
    <w:p w:rsidR="006C5567" w:rsidP="006C5567">
      <w:pPr>
        <w:pStyle w:val="TxBrp9"/>
        <w:tabs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ab/>
        <w:tab/>
      </w:r>
      <w:r>
        <w:rPr>
          <w:rFonts w:ascii="Times New Roman" w:hAnsi="Times New Roman" w:cs="Times New Roman"/>
          <w:b/>
          <w:kern w:val="36"/>
          <w:sz w:val="28"/>
          <w:szCs w:val="28"/>
        </w:rPr>
        <w:t>Výbor</w:t>
      </w:r>
      <w:r w:rsidR="00540C26">
        <w:rPr>
          <w:rFonts w:ascii="Times New Roman" w:hAnsi="Times New Roman" w:cs="Times New Roman"/>
          <w:b/>
          <w:kern w:val="36"/>
          <w:sz w:val="28"/>
          <w:szCs w:val="28"/>
        </w:rPr>
        <w:t>y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540C26">
        <w:rPr>
          <w:rFonts w:ascii="Times New Roman" w:hAnsi="Times New Roman" w:cs="Times New Roman"/>
          <w:kern w:val="36"/>
          <w:sz w:val="28"/>
          <w:szCs w:val="28"/>
        </w:rPr>
        <w:t>(</w:t>
      </w:r>
      <w:r w:rsidRPr="000743D9" w:rsidR="000743D9">
        <w:rPr>
          <w:rFonts w:ascii="Times New Roman" w:hAnsi="Times New Roman" w:cs="Times New Roman"/>
          <w:b/>
          <w:kern w:val="36"/>
          <w:sz w:val="28"/>
          <w:szCs w:val="28"/>
        </w:rPr>
        <w:t>mandátový a imunitný</w:t>
      </w:r>
      <w:r w:rsidR="000743D9"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pre vzdelávanie, vedu, mládež a šport</w:t>
      </w:r>
      <w:r w:rsidR="000743D9">
        <w:rPr>
          <w:rFonts w:ascii="Times New Roman" w:hAnsi="Times New Roman" w:cs="Times New Roman"/>
          <w:b/>
          <w:kern w:val="36"/>
          <w:sz w:val="28"/>
          <w:szCs w:val="28"/>
        </w:rPr>
        <w:t>)</w:t>
      </w:r>
      <w:r>
        <w:rPr>
          <w:rFonts w:ascii="Times New Roman" w:hAnsi="Times New Roman" w:cs="Times New Roman"/>
          <w:kern w:val="36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neprijal</w:t>
      </w:r>
      <w:r w:rsidR="00540C26">
        <w:rPr>
          <w:rFonts w:ascii="Times New Roman" w:hAnsi="Times New Roman" w:cs="Times New Roman"/>
          <w:b/>
          <w:bCs/>
          <w:sz w:val="28"/>
          <w:szCs w:val="28"/>
          <w:lang w:val="sk-SK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platné uznesenie.</w:t>
      </w:r>
      <w:r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Návrh nezískal súhlas </w:t>
      </w:r>
      <w:r w:rsidR="00540C26">
        <w:rPr>
          <w:rFonts w:ascii="Times New Roman" w:hAnsi="Times New Roman" w:cs="Times New Roman"/>
          <w:bCs/>
          <w:sz w:val="28"/>
          <w:szCs w:val="28"/>
          <w:lang w:val="sk-SK"/>
        </w:rPr>
        <w:t>nadpolovičnej väčšiny prítomných poslancov</w:t>
      </w:r>
      <w:r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príslušného výboru</w:t>
      </w:r>
      <w:r w:rsidR="00CE10F8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podľa čl. 84 ods. 2 Ústavy Slovenskej republiky a § 52 ods. 4 rokovacieho poriadku Národnej rady. </w:t>
      </w:r>
      <w:r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</w:t>
      </w:r>
    </w:p>
    <w:p w:rsidR="006C5567" w:rsidP="006C5567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8FA" w:rsidRPr="00CA18FA" w:rsidP="00CA18FA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18FA">
        <w:rPr>
          <w:rFonts w:ascii="Times New Roman" w:hAnsi="Times New Roman" w:cs="Times New Roman"/>
          <w:bCs/>
          <w:sz w:val="28"/>
          <w:szCs w:val="28"/>
        </w:rPr>
        <w:t>IV.</w:t>
      </w:r>
    </w:p>
    <w:p w:rsidR="00CA18FA" w:rsidRPr="00CA18FA" w:rsidP="00CA18FA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2708" w:rsidRPr="000743D9" w:rsidP="008E270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3D9" w:rsidR="00CA18FA">
        <w:rPr>
          <w:rFonts w:ascii="Times New Roman" w:hAnsi="Times New Roman" w:cs="Times New Roman"/>
          <w:sz w:val="28"/>
          <w:szCs w:val="28"/>
        </w:rPr>
        <w:tab/>
      </w:r>
      <w:r w:rsidRPr="000743D9" w:rsidR="000743D9">
        <w:rPr>
          <w:rFonts w:ascii="Times New Roman" w:hAnsi="Times New Roman" w:cs="Times New Roman"/>
          <w:sz w:val="28"/>
          <w:szCs w:val="28"/>
        </w:rPr>
        <w:t>U</w:t>
      </w:r>
      <w:r w:rsidRPr="000743D9" w:rsidR="00CA18FA">
        <w:rPr>
          <w:rFonts w:ascii="Times New Roman" w:hAnsi="Times New Roman" w:cs="Times New Roman"/>
          <w:sz w:val="28"/>
          <w:szCs w:val="28"/>
        </w:rPr>
        <w:t>znesen</w:t>
      </w:r>
      <w:r w:rsidRPr="000743D9" w:rsidR="000743D9">
        <w:rPr>
          <w:rFonts w:ascii="Times New Roman" w:hAnsi="Times New Roman" w:cs="Times New Roman"/>
          <w:sz w:val="28"/>
          <w:szCs w:val="28"/>
        </w:rPr>
        <w:t>ia</w:t>
      </w:r>
      <w:r w:rsidRPr="000743D9" w:rsidR="00CA18FA">
        <w:rPr>
          <w:rFonts w:ascii="Times New Roman" w:hAnsi="Times New Roman" w:cs="Times New Roman"/>
          <w:sz w:val="28"/>
          <w:szCs w:val="28"/>
        </w:rPr>
        <w:t xml:space="preserve"> </w:t>
      </w:r>
      <w:r w:rsidRPr="000743D9" w:rsidR="00A01C66">
        <w:rPr>
          <w:rFonts w:ascii="Times New Roman" w:hAnsi="Times New Roman" w:cs="Times New Roman"/>
          <w:sz w:val="28"/>
          <w:szCs w:val="28"/>
        </w:rPr>
        <w:t>v</w:t>
      </w:r>
      <w:r w:rsidRPr="000743D9" w:rsidR="00CA18FA">
        <w:rPr>
          <w:rFonts w:ascii="Times New Roman" w:hAnsi="Times New Roman" w:cs="Times New Roman"/>
          <w:sz w:val="28"/>
          <w:szCs w:val="28"/>
        </w:rPr>
        <w:t>ýbor</w:t>
      </w:r>
      <w:r w:rsidRPr="000743D9" w:rsidR="00A01C66">
        <w:rPr>
          <w:rFonts w:ascii="Times New Roman" w:hAnsi="Times New Roman" w:cs="Times New Roman"/>
          <w:sz w:val="28"/>
          <w:szCs w:val="28"/>
        </w:rPr>
        <w:t>ov</w:t>
      </w:r>
      <w:r w:rsidRPr="000743D9" w:rsidR="00CA18FA"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 w:rsidRPr="000743D9" w:rsidR="000743D9">
        <w:rPr>
          <w:rFonts w:ascii="Times New Roman" w:hAnsi="Times New Roman" w:cs="Times New Roman"/>
          <w:sz w:val="28"/>
          <w:szCs w:val="28"/>
        </w:rPr>
        <w:t xml:space="preserve">neobsahujú pozmeňujúce ani doplňujúce návrhy. </w:t>
      </w:r>
    </w:p>
    <w:p w:rsidR="008E2708" w:rsidRPr="008E2708" w:rsidP="008E2708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A01C66" w:rsidRPr="00373F61" w:rsidP="00A12D28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V.</w:t>
      </w:r>
    </w:p>
    <w:p w:rsidR="004B4101" w:rsidP="004B4101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 w:val="28"/>
          <w:szCs w:val="28"/>
          <w:lang w:eastAsia="sk-SK"/>
        </w:rPr>
      </w:pPr>
    </w:p>
    <w:p w:rsidR="0061239D" w:rsidRPr="00B56C8D" w:rsidP="006123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Gestorský výbor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na základe stanovísk </w:t>
      </w:r>
      <w:r w:rsidRPr="0088251B" w:rsidR="004B4101">
        <w:rPr>
          <w:rFonts w:ascii="Times New Roman" w:hAnsi="Times New Roman" w:cs="Times New Roman"/>
          <w:b/>
          <w:sz w:val="28"/>
          <w:szCs w:val="28"/>
        </w:rPr>
        <w:t xml:space="preserve">výborov </w:t>
      </w:r>
      <w:r w:rsidRPr="0088251B" w:rsidR="004B4101">
        <w:rPr>
          <w:rFonts w:ascii="Times New Roman" w:hAnsi="Times New Roman" w:cs="Times New Roman"/>
          <w:bCs/>
          <w:sz w:val="28"/>
          <w:szCs w:val="28"/>
        </w:rPr>
        <w:t>k</w:t>
      </w:r>
      <w:r w:rsidRPr="0088251B" w:rsidR="004B4101">
        <w:rPr>
          <w:rFonts w:ascii="Times New Roman" w:hAnsi="Times New Roman" w:cs="Times New Roman"/>
          <w:sz w:val="28"/>
          <w:szCs w:val="28"/>
        </w:rPr>
        <w:t> </w:t>
      </w:r>
      <w:r w:rsidRPr="0088251B" w:rsidR="0088251B">
        <w:rPr>
          <w:rFonts w:ascii="Times New Roman" w:hAnsi="Times New Roman" w:cs="Times New Roman"/>
          <w:sz w:val="28"/>
          <w:szCs w:val="28"/>
        </w:rPr>
        <w:t xml:space="preserve">vládnemu návrhu zákona, ktorým sa mení a dopĺňa </w:t>
      </w:r>
      <w:r w:rsidRPr="0088251B" w:rsidR="0088251B">
        <w:rPr>
          <w:rFonts w:ascii="Times New Roman" w:hAnsi="Times New Roman" w:cs="Times New Roman"/>
          <w:b/>
          <w:sz w:val="28"/>
          <w:szCs w:val="28"/>
        </w:rPr>
        <w:t>zákon č. 301/2005 Z. z. Trestný poriadok</w:t>
      </w:r>
      <w:r w:rsidR="00540C26">
        <w:rPr>
          <w:rFonts w:ascii="Times New Roman" w:hAnsi="Times New Roman" w:cs="Times New Roman"/>
          <w:sz w:val="28"/>
          <w:szCs w:val="28"/>
        </w:rPr>
        <w:t xml:space="preserve"> v </w:t>
      </w:r>
      <w:r w:rsidRPr="0088251B" w:rsidR="0088251B">
        <w:rPr>
          <w:rFonts w:ascii="Times New Roman" w:hAnsi="Times New Roman" w:cs="Times New Roman"/>
          <w:sz w:val="28"/>
          <w:szCs w:val="28"/>
        </w:rPr>
        <w:t xml:space="preserve">znení neskorších predpisov a ktorým sa mení </w:t>
      </w:r>
      <w:r w:rsidRPr="0088251B" w:rsidR="0088251B">
        <w:rPr>
          <w:rFonts w:ascii="Times New Roman" w:hAnsi="Times New Roman" w:cs="Times New Roman"/>
          <w:b/>
          <w:sz w:val="28"/>
          <w:szCs w:val="28"/>
        </w:rPr>
        <w:t xml:space="preserve">zákon Slovenskej národnej rady č. 372/1990 Zb. o priestupkoch </w:t>
      </w:r>
      <w:r w:rsidRPr="0088251B" w:rsidR="0088251B">
        <w:rPr>
          <w:rFonts w:ascii="Times New Roman" w:hAnsi="Times New Roman" w:cs="Times New Roman"/>
          <w:sz w:val="28"/>
          <w:szCs w:val="28"/>
        </w:rPr>
        <w:t>v znení neskorších predpisov (tlač 28)</w:t>
      </w:r>
      <w:r w:rsidR="0088251B">
        <w:rPr>
          <w:rFonts w:ascii="Times New Roman" w:hAnsi="Times New Roman" w:cs="Times New Roman"/>
          <w:sz w:val="28"/>
          <w:szCs w:val="28"/>
        </w:rPr>
        <w:t xml:space="preserve"> </w:t>
      </w:r>
      <w:r w:rsidRPr="00373F61" w:rsidR="00541D50">
        <w:rPr>
          <w:rFonts w:ascii="Times New Roman" w:hAnsi="Times New Roman" w:cs="Times New Roman"/>
          <w:sz w:val="28"/>
          <w:szCs w:val="28"/>
        </w:rPr>
        <w:t>uveden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ých pod bodom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tejto správy a stanovísk poslancov gestorského výboru vyjadrených v rozprave, podľa § 79 ods. 4 písm.  f) rokovac</w:t>
      </w:r>
      <w:r w:rsidR="00CE10F8">
        <w:rPr>
          <w:rFonts w:ascii="Times New Roman" w:hAnsi="Times New Roman" w:cs="Times New Roman"/>
          <w:sz w:val="28"/>
          <w:szCs w:val="28"/>
        </w:rPr>
        <w:t xml:space="preserve">ieho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poriadku Národnej rady Slovenskej republiky </w:t>
      </w:r>
      <w:r w:rsidRPr="0061239D">
        <w:rPr>
          <w:rFonts w:ascii="Times New Roman" w:hAnsi="Times New Roman" w:cs="Times New Roman"/>
          <w:b/>
          <w:bCs/>
          <w:sz w:val="28"/>
          <w:szCs w:val="28"/>
        </w:rPr>
        <w:t xml:space="preserve">odporúča Národnej rade Slovenskej republiky </w:t>
      </w:r>
      <w:r w:rsidRPr="0061239D">
        <w:rPr>
          <w:rFonts w:ascii="Times New Roman" w:hAnsi="Times New Roman" w:cs="Times New Roman"/>
          <w:sz w:val="28"/>
          <w:szCs w:val="28"/>
        </w:rPr>
        <w:t xml:space="preserve">vládny </w:t>
      </w:r>
      <w:r w:rsidRPr="0061239D">
        <w:rPr>
          <w:rFonts w:ascii="Times New Roman" w:hAnsi="Times New Roman" w:cs="Times New Roman"/>
          <w:noProof/>
          <w:sz w:val="28"/>
          <w:szCs w:val="28"/>
        </w:rPr>
        <w:t>návrh zákona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61239D">
        <w:rPr>
          <w:rFonts w:ascii="Times New Roman" w:hAnsi="Times New Roman" w:cs="Times New Roman"/>
          <w:sz w:val="28"/>
          <w:szCs w:val="28"/>
        </w:rPr>
        <w:t xml:space="preserve"> </w:t>
      </w:r>
      <w:r w:rsidRPr="0088251B">
        <w:rPr>
          <w:rFonts w:ascii="Times New Roman" w:hAnsi="Times New Roman" w:cs="Times New Roman"/>
          <w:sz w:val="28"/>
          <w:szCs w:val="28"/>
        </w:rPr>
        <w:t xml:space="preserve">ktorým sa mení a dopĺňa </w:t>
      </w:r>
      <w:r w:rsidRPr="0088251B">
        <w:rPr>
          <w:rFonts w:ascii="Times New Roman" w:hAnsi="Times New Roman" w:cs="Times New Roman"/>
          <w:b/>
          <w:sz w:val="28"/>
          <w:szCs w:val="28"/>
        </w:rPr>
        <w:t>zákon č. 301/2005 Z. z. Trestný poriadok</w:t>
      </w:r>
      <w:r>
        <w:rPr>
          <w:rFonts w:ascii="Times New Roman" w:hAnsi="Times New Roman" w:cs="Times New Roman"/>
          <w:sz w:val="28"/>
          <w:szCs w:val="28"/>
        </w:rPr>
        <w:t xml:space="preserve"> v </w:t>
      </w:r>
      <w:r w:rsidRPr="0088251B">
        <w:rPr>
          <w:rFonts w:ascii="Times New Roman" w:hAnsi="Times New Roman" w:cs="Times New Roman"/>
          <w:sz w:val="28"/>
          <w:szCs w:val="28"/>
        </w:rPr>
        <w:t xml:space="preserve">znení neskorších predpisov a ktorým sa mení </w:t>
      </w:r>
      <w:r w:rsidRPr="0088251B">
        <w:rPr>
          <w:rFonts w:ascii="Times New Roman" w:hAnsi="Times New Roman" w:cs="Times New Roman"/>
          <w:b/>
          <w:sz w:val="28"/>
          <w:szCs w:val="28"/>
        </w:rPr>
        <w:t xml:space="preserve">zákon Slovenskej národnej rady č. 372/1990 Zb. o priestupkoch </w:t>
      </w:r>
      <w:r w:rsidRPr="0088251B">
        <w:rPr>
          <w:rFonts w:ascii="Times New Roman" w:hAnsi="Times New Roman" w:cs="Times New Roman"/>
          <w:sz w:val="28"/>
          <w:szCs w:val="28"/>
        </w:rPr>
        <w:t>v znení neskorších predpisov (tlač 28)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39D">
        <w:rPr>
          <w:rFonts w:ascii="Times New Roman" w:hAnsi="Times New Roman" w:cs="Times New Roman"/>
          <w:b/>
          <w:sz w:val="28"/>
          <w:szCs w:val="28"/>
        </w:rPr>
        <w:t xml:space="preserve">schváliť </w:t>
      </w:r>
      <w:r w:rsidR="000743D9">
        <w:rPr>
          <w:rFonts w:ascii="Times New Roman" w:hAnsi="Times New Roman" w:cs="Times New Roman"/>
          <w:b/>
          <w:sz w:val="28"/>
          <w:szCs w:val="28"/>
        </w:rPr>
        <w:t xml:space="preserve">pod podmienkou, že bude schválený </w:t>
      </w:r>
      <w:r w:rsidRPr="00B56C8D" w:rsidR="00B56C8D">
        <w:rPr>
          <w:rFonts w:ascii="Times New Roman" w:hAnsi="Times New Roman" w:cs="Times New Roman"/>
          <w:sz w:val="28"/>
          <w:szCs w:val="28"/>
        </w:rPr>
        <w:t xml:space="preserve">vládny návrh ústavného zákona, ktorým sa mení Ústava Slovenskej republiky (tlač 27). </w:t>
      </w:r>
    </w:p>
    <w:p w:rsidR="00B56C8D" w:rsidRPr="0061239D" w:rsidP="0061239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4101" w:rsidRPr="00373F61" w:rsidP="004B4101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ab/>
        <w:tab/>
      </w:r>
      <w:r w:rsidRPr="00373F61">
        <w:rPr>
          <w:rFonts w:ascii="Times New Roman" w:hAnsi="Times New Roman" w:cs="Times New Roman"/>
          <w:b/>
          <w:bCs/>
          <w:sz w:val="28"/>
          <w:szCs w:val="28"/>
          <w:lang w:val="sk-SK"/>
        </w:rPr>
        <w:t>Spoločná správa</w:t>
      </w:r>
      <w:r w:rsidRPr="00373F61">
        <w:rPr>
          <w:rFonts w:ascii="Times New Roman" w:hAnsi="Times New Roman" w:cs="Times New Roman"/>
          <w:sz w:val="28"/>
          <w:szCs w:val="28"/>
          <w:lang w:val="sk-SK"/>
        </w:rPr>
        <w:t xml:space="preserve"> výborov Národnej rady Sl</w:t>
      </w:r>
      <w:r w:rsidR="00A01C66">
        <w:rPr>
          <w:rFonts w:ascii="Times New Roman" w:hAnsi="Times New Roman" w:cs="Times New Roman"/>
          <w:sz w:val="28"/>
          <w:szCs w:val="28"/>
          <w:lang w:val="sk-SK"/>
        </w:rPr>
        <w:t>ovenskej republiky o </w:t>
      </w:r>
      <w:r w:rsidRPr="00373F61">
        <w:rPr>
          <w:rFonts w:ascii="Times New Roman" w:hAnsi="Times New Roman" w:cs="Times New Roman"/>
          <w:sz w:val="28"/>
          <w:szCs w:val="28"/>
          <w:lang w:val="sk-SK"/>
        </w:rPr>
        <w:t xml:space="preserve">prerokovaní </w:t>
      </w:r>
      <w:r w:rsidRPr="001A5654" w:rsidR="0088251B">
        <w:rPr>
          <w:rFonts w:ascii="Times New Roman" w:hAnsi="Times New Roman" w:cs="Times New Roman"/>
          <w:sz w:val="28"/>
          <w:szCs w:val="28"/>
        </w:rPr>
        <w:t xml:space="preserve">vládneho návrhu zákona, ktorým sa mení a dopĺňa </w:t>
      </w:r>
      <w:r w:rsidR="00A01C66">
        <w:rPr>
          <w:rFonts w:ascii="Times New Roman" w:hAnsi="Times New Roman" w:cs="Times New Roman"/>
          <w:b/>
          <w:sz w:val="28"/>
          <w:szCs w:val="28"/>
        </w:rPr>
        <w:t>zákon č. </w:t>
      </w:r>
      <w:r w:rsidRPr="001A5654" w:rsidR="0088251B">
        <w:rPr>
          <w:rFonts w:ascii="Times New Roman" w:hAnsi="Times New Roman" w:cs="Times New Roman"/>
          <w:b/>
          <w:sz w:val="28"/>
          <w:szCs w:val="28"/>
        </w:rPr>
        <w:t>301/2005 Z. z. Trestný poriadok</w:t>
      </w:r>
      <w:r w:rsidRPr="001A5654" w:rsidR="0088251B">
        <w:rPr>
          <w:rFonts w:ascii="Times New Roman" w:hAnsi="Times New Roman" w:cs="Times New Roman"/>
          <w:sz w:val="28"/>
          <w:szCs w:val="28"/>
        </w:rPr>
        <w:t xml:space="preserve"> v znení neskorších predpisov a ktorým sa mení </w:t>
      </w:r>
      <w:r w:rsidRPr="001A5654" w:rsidR="0088251B">
        <w:rPr>
          <w:rFonts w:ascii="Times New Roman" w:hAnsi="Times New Roman" w:cs="Times New Roman"/>
          <w:b/>
          <w:sz w:val="28"/>
          <w:szCs w:val="28"/>
        </w:rPr>
        <w:t>zákon Slovenskej národnej rady č. 372/1990 Zb. o priestupkoch</w:t>
      </w:r>
      <w:r w:rsidRPr="001A5654" w:rsidR="0088251B">
        <w:rPr>
          <w:rFonts w:ascii="Times New Roman" w:hAnsi="Times New Roman" w:cs="Times New Roman"/>
          <w:sz w:val="28"/>
          <w:szCs w:val="28"/>
        </w:rPr>
        <w:t xml:space="preserve"> v znení neskorších predpisov (tlač 28) </w:t>
      </w:r>
      <w:r w:rsidRPr="001A5654" w:rsidR="00502823">
        <w:rPr>
          <w:rFonts w:ascii="Times New Roman" w:hAnsi="Times New Roman" w:cs="Times New Roman"/>
          <w:sz w:val="28"/>
          <w:szCs w:val="28"/>
        </w:rPr>
        <w:t>v</w:t>
      </w:r>
      <w:r w:rsidRPr="00373F61" w:rsidR="00502823">
        <w:rPr>
          <w:rFonts w:ascii="Times New Roman" w:hAnsi="Times New Roman" w:cs="Times New Roman"/>
          <w:sz w:val="28"/>
          <w:szCs w:val="28"/>
        </w:rPr>
        <w:t xml:space="preserve"> druhom čítaní (tlač </w:t>
      </w:r>
      <w:r w:rsidR="001A5654">
        <w:rPr>
          <w:rFonts w:ascii="Times New Roman" w:hAnsi="Times New Roman" w:cs="Times New Roman"/>
          <w:sz w:val="28"/>
          <w:szCs w:val="28"/>
        </w:rPr>
        <w:t>28</w:t>
      </w:r>
      <w:r w:rsidRPr="00373F61" w:rsidR="00502823">
        <w:rPr>
          <w:rFonts w:ascii="Times New Roman" w:hAnsi="Times New Roman" w:cs="Times New Roman"/>
          <w:sz w:val="28"/>
          <w:szCs w:val="28"/>
        </w:rPr>
        <w:t xml:space="preserve">a) </w:t>
      </w:r>
      <w:r w:rsidRPr="00373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b/>
          <w:bCs/>
          <w:sz w:val="28"/>
          <w:szCs w:val="28"/>
          <w:lang w:val="sk-SK"/>
        </w:rPr>
        <w:t>bola schválená uznesením Ústavnoprávneho výboru Národnej rady Slovenskej republiky z</w:t>
      </w:r>
      <w:r w:rsidR="001A565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o  6. septembra </w:t>
      </w:r>
      <w:r w:rsidRPr="00373F61">
        <w:rPr>
          <w:rFonts w:ascii="Times New Roman" w:hAnsi="Times New Roman" w:cs="Times New Roman"/>
          <w:b/>
          <w:bCs/>
          <w:sz w:val="28"/>
          <w:szCs w:val="28"/>
          <w:lang w:val="sk-SK"/>
        </w:rPr>
        <w:t>20</w:t>
      </w:r>
      <w:r w:rsidRPr="00373F61" w:rsidR="00D3075B">
        <w:rPr>
          <w:rFonts w:ascii="Times New Roman" w:hAnsi="Times New Roman" w:cs="Times New Roman"/>
          <w:b/>
          <w:bCs/>
          <w:sz w:val="28"/>
          <w:szCs w:val="28"/>
          <w:lang w:val="sk-SK"/>
        </w:rPr>
        <w:t>1</w:t>
      </w:r>
      <w:r w:rsidRPr="00373F61">
        <w:rPr>
          <w:rFonts w:ascii="Times New Roman" w:hAnsi="Times New Roman" w:cs="Times New Roman"/>
          <w:b/>
          <w:bCs/>
          <w:sz w:val="28"/>
          <w:szCs w:val="28"/>
          <w:lang w:val="sk-SK"/>
        </w:rPr>
        <w:t>0  č. </w:t>
      </w:r>
      <w:r w:rsidR="00794D00">
        <w:rPr>
          <w:rFonts w:ascii="Times New Roman" w:hAnsi="Times New Roman" w:cs="Times New Roman"/>
          <w:b/>
          <w:bCs/>
          <w:sz w:val="28"/>
          <w:szCs w:val="28"/>
          <w:lang w:val="sk-SK"/>
        </w:rPr>
        <w:t>28</w:t>
      </w:r>
      <w:r w:rsidRPr="00373F61">
        <w:rPr>
          <w:rFonts w:ascii="Times New Roman" w:hAnsi="Times New Roman" w:cs="Times New Roman"/>
          <w:b/>
          <w:bCs/>
          <w:sz w:val="28"/>
          <w:szCs w:val="28"/>
          <w:lang w:val="sk-SK"/>
        </w:rPr>
        <w:t>.</w:t>
      </w:r>
      <w:r w:rsidRPr="00373F61">
        <w:rPr>
          <w:rFonts w:ascii="Times New Roman" w:hAnsi="Times New Roman" w:cs="Times New Roman"/>
          <w:sz w:val="28"/>
          <w:szCs w:val="28"/>
          <w:lang w:val="sk-SK"/>
        </w:rPr>
        <w:t xml:space="preserve">  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>Týmto uznesením výbor zároveň poveril spravodaj</w:t>
      </w:r>
      <w:r w:rsidRPr="00373F61" w:rsidR="00573FBC">
        <w:rPr>
          <w:rFonts w:ascii="Times New Roman" w:hAnsi="Times New Roman" w:cs="Times New Roman"/>
          <w:bCs/>
          <w:sz w:val="28"/>
          <w:szCs w:val="28"/>
          <w:lang w:val="sk-SK"/>
        </w:rPr>
        <w:t>c</w:t>
      </w:r>
      <w:r w:rsidRPr="00373F61" w:rsidR="00872C21">
        <w:rPr>
          <w:rFonts w:ascii="Times New Roman" w:hAnsi="Times New Roman" w:cs="Times New Roman"/>
          <w:bCs/>
          <w:sz w:val="28"/>
          <w:szCs w:val="28"/>
          <w:lang w:val="sk-SK"/>
        </w:rPr>
        <w:t>u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predložiť návrhy</w:t>
      </w:r>
      <w:r w:rsidRPr="00373F61" w:rsidR="004C465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podľa §  81 ods. 2, § </w:t>
      </w:r>
      <w:r w:rsidR="00F77294">
        <w:rPr>
          <w:rFonts w:ascii="Times New Roman" w:hAnsi="Times New Roman" w:cs="Times New Roman"/>
          <w:bCs/>
          <w:sz w:val="28"/>
          <w:szCs w:val="28"/>
          <w:lang w:val="sk-SK"/>
        </w:rPr>
        <w:t>8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3 ods. 4, § 84 ods. 2 a § 86 zákona o rokovacom poriadku Národnej rady Slovenskej republiky. 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18FA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0A58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F64724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  <w:r w:rsidR="001A5654">
        <w:rPr>
          <w:rFonts w:ascii="Times New Roman" w:hAnsi="Times New Roman" w:cs="Times New Roman"/>
          <w:sz w:val="28"/>
          <w:szCs w:val="28"/>
        </w:rPr>
        <w:t>Radoslav Proch</w:t>
      </w:r>
      <w:r w:rsidRPr="00373F61" w:rsidR="001A5654">
        <w:rPr>
          <w:rFonts w:ascii="Times New Roman" w:hAnsi="Times New Roman" w:cs="Times New Roman"/>
          <w:sz w:val="28"/>
          <w:szCs w:val="28"/>
        </w:rPr>
        <w:t>á</w:t>
      </w:r>
      <w:r w:rsidR="001A5654">
        <w:rPr>
          <w:rFonts w:ascii="Times New Roman" w:hAnsi="Times New Roman" w:cs="Times New Roman"/>
          <w:sz w:val="28"/>
          <w:szCs w:val="28"/>
        </w:rPr>
        <w:t>z</w:t>
      </w:r>
      <w:r w:rsidRPr="00373F61">
        <w:rPr>
          <w:rFonts w:ascii="Times New Roman" w:hAnsi="Times New Roman" w:cs="Times New Roman"/>
          <w:sz w:val="28"/>
          <w:szCs w:val="28"/>
        </w:rPr>
        <w:t xml:space="preserve">ka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 xml:space="preserve">     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sz w:val="28"/>
          <w:szCs w:val="28"/>
        </w:rPr>
        <w:t xml:space="preserve">     Národnej rady Slovenskej republiky</w:t>
      </w:r>
    </w:p>
    <w:p w:rsidR="004B410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C8D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C8D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Bratislava </w:t>
      </w:r>
      <w:r w:rsidRPr="00373F61" w:rsidR="00D3075B">
        <w:rPr>
          <w:rFonts w:ascii="Times New Roman" w:hAnsi="Times New Roman" w:cs="Times New Roman"/>
          <w:sz w:val="28"/>
          <w:szCs w:val="28"/>
        </w:rPr>
        <w:t xml:space="preserve"> </w:t>
      </w:r>
      <w:r w:rsidR="001A5654">
        <w:rPr>
          <w:rFonts w:ascii="Times New Roman" w:hAnsi="Times New Roman" w:cs="Times New Roman"/>
          <w:sz w:val="28"/>
          <w:szCs w:val="28"/>
        </w:rPr>
        <w:t xml:space="preserve">6. septembra </w:t>
      </w:r>
      <w:r w:rsidRPr="00373F61">
        <w:rPr>
          <w:rFonts w:ascii="Times New Roman" w:hAnsi="Times New Roman" w:cs="Times New Roman"/>
          <w:sz w:val="28"/>
          <w:szCs w:val="28"/>
        </w:rPr>
        <w:t>20</w:t>
      </w:r>
      <w:r w:rsidRPr="00373F61" w:rsidR="00D3075B">
        <w:rPr>
          <w:rFonts w:ascii="Times New Roman" w:hAnsi="Times New Roman" w:cs="Times New Roman"/>
          <w:sz w:val="28"/>
          <w:szCs w:val="28"/>
        </w:rPr>
        <w:t>1</w:t>
      </w:r>
      <w:r w:rsidRPr="00373F61">
        <w:rPr>
          <w:rFonts w:ascii="Times New Roman" w:hAnsi="Times New Roman" w:cs="Times New Roman"/>
          <w:sz w:val="28"/>
          <w:szCs w:val="28"/>
        </w:rPr>
        <w:t>0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1B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7071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1B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F57E8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77071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/>
        <w:rtl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43D9"/>
    <w:rsid w:val="00164074"/>
    <w:rsid w:val="001A5654"/>
    <w:rsid w:val="00223106"/>
    <w:rsid w:val="00261543"/>
    <w:rsid w:val="00371878"/>
    <w:rsid w:val="00373F61"/>
    <w:rsid w:val="004B4101"/>
    <w:rsid w:val="004C4651"/>
    <w:rsid w:val="00502823"/>
    <w:rsid w:val="00540C26"/>
    <w:rsid w:val="00541D50"/>
    <w:rsid w:val="00573FBC"/>
    <w:rsid w:val="005A36AC"/>
    <w:rsid w:val="0061239D"/>
    <w:rsid w:val="006C5567"/>
    <w:rsid w:val="006F57E8"/>
    <w:rsid w:val="0077071B"/>
    <w:rsid w:val="00794D00"/>
    <w:rsid w:val="0079763E"/>
    <w:rsid w:val="00846405"/>
    <w:rsid w:val="00872C21"/>
    <w:rsid w:val="0088251B"/>
    <w:rsid w:val="008857F7"/>
    <w:rsid w:val="008C1C32"/>
    <w:rsid w:val="008E2708"/>
    <w:rsid w:val="00967B2F"/>
    <w:rsid w:val="00A01C66"/>
    <w:rsid w:val="00A12D28"/>
    <w:rsid w:val="00A22F1F"/>
    <w:rsid w:val="00B56C8D"/>
    <w:rsid w:val="00B81E38"/>
    <w:rsid w:val="00BD0A58"/>
    <w:rsid w:val="00BE4FBE"/>
    <w:rsid w:val="00CA18FA"/>
    <w:rsid w:val="00CC2D47"/>
    <w:rsid w:val="00CE10F8"/>
    <w:rsid w:val="00D3075B"/>
    <w:rsid w:val="00D56EDF"/>
    <w:rsid w:val="00DA0EC5"/>
    <w:rsid w:val="00E15D6C"/>
    <w:rsid w:val="00F64724"/>
    <w:rsid w:val="00F67BB8"/>
    <w:rsid w:val="00F77294"/>
    <w:rsid w:val="00FF6D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0">
    <w:name w:val="Char Char Char Char Char Char Char Char Char Char Char Char_0"/>
    <w:basedOn w:val="Normal"/>
    <w:rsid w:val="003D077B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2923</TotalTime>
  <Pages>1</Pages>
  <Words>891</Words>
  <Characters>5082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Trestný poriadok</dc:title>
  <dc:subject>sch.8., 6.9.2010</dc:subject>
  <dc:creator>Viera Ebringerová</dc:creator>
  <cp:keywords>UPV tlač 28</cp:keywords>
  <dc:description>vládny návrh zákona</dc:description>
  <cp:lastModifiedBy>EbriVier</cp:lastModifiedBy>
  <cp:revision>2646</cp:revision>
  <cp:lastPrinted>2010-09-06T12:59:00Z</cp:lastPrinted>
  <dcterms:created xsi:type="dcterms:W3CDTF">2003-03-21T09:43:00Z</dcterms:created>
  <dcterms:modified xsi:type="dcterms:W3CDTF">2010-09-06T12:59:00Z</dcterms:modified>
  <cp:category>spoločná správa</cp:category>
</cp:coreProperties>
</file>