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0240F1">
      <w:pPr>
        <w:jc w:val="both"/>
        <w:rPr>
          <w:rFonts w:ascii="Times New Roman" w:hAnsi="Times New Roman" w:cs="Times New Roman"/>
        </w:rPr>
      </w:pPr>
    </w:p>
    <w:p w:rsidR="00E85DA8" w:rsidP="000240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Číslo: </w:t>
      </w:r>
      <w:r w:rsidR="000C3ABC">
        <w:rPr>
          <w:rFonts w:ascii="Times New Roman" w:hAnsi="Times New Roman" w:cs="Times New Roman"/>
        </w:rPr>
        <w:t>427</w:t>
      </w:r>
      <w:r>
        <w:rPr>
          <w:rFonts w:ascii="Times New Roman" w:hAnsi="Times New Roman" w:cs="Times New Roman"/>
        </w:rPr>
        <w:t>/2010</w:t>
      </w:r>
      <w:r w:rsidR="000C3ABC">
        <w:rPr>
          <w:rFonts w:ascii="Times New Roman" w:hAnsi="Times New Roman" w:cs="Times New Roman"/>
        </w:rPr>
        <w:t xml:space="preserve"> - HPP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F1B57" w:rsidRPr="000240F1" w:rsidP="006F1B5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40F1" w:rsidR="00A47254">
        <w:rPr>
          <w:rFonts w:ascii="Times New Roman" w:hAnsi="Times New Roman" w:cs="Times New Roman"/>
          <w:b/>
          <w:i/>
          <w:sz w:val="28"/>
          <w:szCs w:val="28"/>
        </w:rPr>
        <w:t>Záznam</w:t>
      </w:r>
    </w:p>
    <w:p w:rsidR="006F1B57" w:rsidP="006F1B57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6F1B57" w:rsidP="006F1B57">
      <w:pPr>
        <w:spacing w:line="360" w:lineRule="auto"/>
        <w:rPr>
          <w:rFonts w:ascii="Times New Roman" w:hAnsi="Times New Roman" w:cs="Times New Roman"/>
          <w:b/>
        </w:rPr>
      </w:pPr>
    </w:p>
    <w:p w:rsidR="000C3ABC" w:rsidP="000C3ABC">
      <w:pPr>
        <w:ind w:firstLine="709"/>
        <w:jc w:val="both"/>
        <w:rPr>
          <w:rFonts w:ascii="Times New Roman" w:hAnsi="Times New Roman" w:cs="Times New Roman"/>
        </w:rPr>
      </w:pPr>
      <w:r w:rsidRPr="000C3ABC">
        <w:rPr>
          <w:rFonts w:ascii="Times New Roman" w:hAnsi="Times New Roman" w:cs="Times New Roman"/>
        </w:rPr>
        <w:t xml:space="preserve">99. schôdza </w:t>
      </w:r>
      <w:r w:rsidRPr="000C3ABC" w:rsidR="006F1B57">
        <w:rPr>
          <w:rFonts w:ascii="Times New Roman" w:hAnsi="Times New Roman" w:cs="Times New Roman"/>
        </w:rPr>
        <w:t>Výbor</w:t>
      </w:r>
      <w:r w:rsidRPr="000C3ABC">
        <w:rPr>
          <w:rFonts w:ascii="Times New Roman" w:hAnsi="Times New Roman" w:cs="Times New Roman"/>
        </w:rPr>
        <w:t>u</w:t>
      </w:r>
      <w:r w:rsidRPr="000C3ABC" w:rsidR="006F1B57">
        <w:rPr>
          <w:rFonts w:ascii="Times New Roman" w:hAnsi="Times New Roman" w:cs="Times New Roman"/>
        </w:rPr>
        <w:t xml:space="preserve"> Národnej rady Slovenskej republiky</w:t>
      </w:r>
      <w:r w:rsidRPr="000C3ABC">
        <w:rPr>
          <w:rFonts w:ascii="Times New Roman" w:hAnsi="Times New Roman" w:cs="Times New Roman"/>
        </w:rPr>
        <w:t xml:space="preserve"> </w:t>
      </w:r>
      <w:r w:rsidRPr="000C3ABC" w:rsidR="006F1B57">
        <w:rPr>
          <w:rFonts w:ascii="Times New Roman" w:hAnsi="Times New Roman" w:cs="Times New Roman"/>
        </w:rPr>
        <w:t>pre hospodársku politiku</w:t>
      </w:r>
      <w:r>
        <w:rPr>
          <w:rFonts w:ascii="Times New Roman" w:hAnsi="Times New Roman" w:cs="Times New Roman"/>
        </w:rPr>
        <w:t xml:space="preserve"> </w:t>
      </w:r>
      <w:r w:rsidR="006F1B57">
        <w:rPr>
          <w:rFonts w:ascii="Times New Roman" w:hAnsi="Times New Roman" w:cs="Times New Roman"/>
        </w:rPr>
        <w:t>bol</w:t>
      </w:r>
      <w:r>
        <w:rPr>
          <w:rFonts w:ascii="Times New Roman" w:hAnsi="Times New Roman" w:cs="Times New Roman"/>
        </w:rPr>
        <w:t>a</w:t>
      </w:r>
      <w:r w:rsidR="006F1B57">
        <w:rPr>
          <w:rFonts w:ascii="Times New Roman" w:hAnsi="Times New Roman" w:cs="Times New Roman"/>
        </w:rPr>
        <w:t xml:space="preserve"> zvolan</w:t>
      </w:r>
      <w:r>
        <w:rPr>
          <w:rFonts w:ascii="Times New Roman" w:hAnsi="Times New Roman" w:cs="Times New Roman"/>
        </w:rPr>
        <w:t>á</w:t>
      </w:r>
      <w:r w:rsidR="006F1B57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3</w:t>
      </w:r>
      <w:r w:rsidRPr="00091618" w:rsidR="000916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februára</w:t>
      </w:r>
      <w:r w:rsidRPr="00091618" w:rsidR="006F1B57">
        <w:rPr>
          <w:rFonts w:ascii="Times New Roman" w:hAnsi="Times New Roman" w:cs="Times New Roman"/>
        </w:rPr>
        <w:t xml:space="preserve"> 20</w:t>
      </w:r>
      <w:r w:rsidRPr="00091618" w:rsidR="00091618">
        <w:rPr>
          <w:rFonts w:ascii="Times New Roman" w:hAnsi="Times New Roman" w:cs="Times New Roman"/>
        </w:rPr>
        <w:t>10</w:t>
      </w:r>
      <w:r w:rsidRPr="00A913B0" w:rsidR="006F1B57">
        <w:rPr>
          <w:rFonts w:ascii="Times New Roman" w:hAnsi="Times New Roman" w:cs="Times New Roman"/>
        </w:rPr>
        <w:t xml:space="preserve"> </w:t>
      </w:r>
      <w:r w:rsidR="006F1B57">
        <w:rPr>
          <w:rFonts w:ascii="Times New Roman" w:hAnsi="Times New Roman" w:cs="Times New Roman"/>
        </w:rPr>
        <w:t xml:space="preserve">za účelom prerokovania </w:t>
      </w:r>
      <w:r w:rsidRPr="00A913B0" w:rsidR="006F1B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dvoch návrhov zákonov, ktoré vláda Slovenskej republiky predložila do Národnej rady Slovenskej republiky na prerokovanie v skrátenom legislatívnom konaní, a to: </w:t>
      </w:r>
    </w:p>
    <w:p w:rsidR="000C3ABC" w:rsidP="000C3ABC">
      <w:pPr>
        <w:jc w:val="both"/>
        <w:rPr>
          <w:rFonts w:ascii="Times New Roman" w:hAnsi="Times New Roman" w:cs="Times New Roman"/>
        </w:rPr>
      </w:pPr>
    </w:p>
    <w:p w:rsidR="000C3ABC" w:rsidRPr="00EF4E3D" w:rsidP="000C3AB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a dopĺňa zákon č. 7/2005 Z. z. o konkurze a reštrukturalizácii a o zmene a doplnení niektorých zákonov v znení neskorších predpisov a o zmene a doplnení niektorých zákonov (tlač </w:t>
      </w:r>
      <w:r>
        <w:rPr>
          <w:rFonts w:ascii="Times New Roman" w:hAnsi="Times New Roman" w:cs="Times New Roman"/>
          <w:b/>
        </w:rPr>
        <w:t>1485)</w:t>
      </w:r>
      <w:r>
        <w:rPr>
          <w:rFonts w:ascii="Times New Roman" w:hAnsi="Times New Roman" w:cs="Times New Roman"/>
          <w:b/>
          <w:bCs/>
        </w:rPr>
        <w:t xml:space="preserve"> </w:t>
      </w:r>
      <w:r w:rsidRPr="007C2669">
        <w:rPr>
          <w:rFonts w:ascii="Times New Roman" w:hAnsi="Times New Roman" w:cs="Times New Roman"/>
        </w:rPr>
        <w:t xml:space="preserve"> </w:t>
      </w:r>
    </w:p>
    <w:p w:rsidR="006F1B57" w:rsidRPr="003E5BE7" w:rsidP="000C3ABC">
      <w:pPr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="000C3ABC">
        <w:rPr>
          <w:rFonts w:ascii="Times New Roman" w:hAnsi="Times New Roman" w:cs="Times New Roman"/>
        </w:rPr>
        <w:t xml:space="preserve">Vlády návrh </w:t>
      </w:r>
      <w:r w:rsidR="000C3ABC">
        <w:rPr>
          <w:rFonts w:ascii="Times New Roman" w:hAnsi="Times New Roman" w:cs="Times New Roman"/>
        </w:rPr>
        <w:t xml:space="preserve">zákona, ktorým sa mení a dopĺňa zákon č. 5/2004 Z. z. o službách zamestnanosti a o zmene a doplnení niektorých zákonov v znení neskorších predpisov a ktorým sa menia a dopĺňajú niektoré zákony (tlač </w:t>
      </w:r>
      <w:r w:rsidRPr="000C3ABC" w:rsidR="000C3ABC">
        <w:rPr>
          <w:rFonts w:ascii="Times New Roman" w:hAnsi="Times New Roman" w:cs="Times New Roman"/>
          <w:b/>
        </w:rPr>
        <w:t>1373)</w:t>
      </w:r>
    </w:p>
    <w:p w:rsidR="006F1B57" w:rsidP="006F1B57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6F1B57" w:rsidRPr="004F6CFE" w:rsidP="006F1B57">
      <w:pPr>
        <w:ind w:firstLine="360"/>
        <w:jc w:val="both"/>
        <w:rPr>
          <w:rFonts w:ascii="Times New Roman" w:hAnsi="Times New Roman" w:cs="Times New Roman"/>
        </w:rPr>
      </w:pPr>
      <w:r w:rsidRPr="004F6CFE">
        <w:rPr>
          <w:rFonts w:ascii="Times New Roman" w:hAnsi="Times New Roman" w:cs="Times New Roman"/>
        </w:rPr>
        <w:tab/>
        <w:t>Výbor o predložen</w:t>
      </w:r>
      <w:r w:rsidR="000C3ABC">
        <w:rPr>
          <w:rFonts w:ascii="Times New Roman" w:hAnsi="Times New Roman" w:cs="Times New Roman"/>
        </w:rPr>
        <w:t>ých</w:t>
      </w:r>
      <w:r w:rsidRPr="004F6CFE">
        <w:rPr>
          <w:rFonts w:ascii="Times New Roman" w:hAnsi="Times New Roman" w:cs="Times New Roman"/>
        </w:rPr>
        <w:t xml:space="preserve"> návrh</w:t>
      </w:r>
      <w:r w:rsidR="000C3ABC">
        <w:rPr>
          <w:rFonts w:ascii="Times New Roman" w:hAnsi="Times New Roman" w:cs="Times New Roman"/>
        </w:rPr>
        <w:t>och</w:t>
      </w:r>
      <w:r w:rsidRPr="004F6CFE">
        <w:rPr>
          <w:rFonts w:ascii="Times New Roman" w:hAnsi="Times New Roman" w:cs="Times New Roman"/>
        </w:rPr>
        <w:t xml:space="preserve"> nerokoval, nakoľko podľa § 52 ods. 2 zákona Národnej rady Slovenskej republiky č. 350/1996 Z.z. o rokovacom poriadku Národnej rady Slovenskej republiky v znení neskorších predpisov nebol uznášaniaschopný.</w:t>
      </w:r>
      <w:r w:rsidRPr="004F6CFE" w:rsidR="003624F9">
        <w:rPr>
          <w:rFonts w:ascii="Times New Roman" w:hAnsi="Times New Roman" w:cs="Times New Roman"/>
        </w:rPr>
        <w:t xml:space="preserve"> Z celkového počtu </w:t>
      </w:r>
      <w:r w:rsidRPr="004F6CFE" w:rsidR="00034D6B">
        <w:rPr>
          <w:rFonts w:ascii="Times New Roman" w:hAnsi="Times New Roman" w:cs="Times New Roman"/>
        </w:rPr>
        <w:t xml:space="preserve">12 </w:t>
      </w:r>
      <w:r w:rsidRPr="004F6CFE" w:rsidR="003624F9">
        <w:rPr>
          <w:rFonts w:ascii="Times New Roman" w:hAnsi="Times New Roman" w:cs="Times New Roman"/>
        </w:rPr>
        <w:t xml:space="preserve">poslancov - členov výboru </w:t>
      </w:r>
      <w:r w:rsidRPr="004F6CFE" w:rsidR="00034D6B">
        <w:rPr>
          <w:rFonts w:ascii="Times New Roman" w:hAnsi="Times New Roman" w:cs="Times New Roman"/>
        </w:rPr>
        <w:t>bol</w:t>
      </w:r>
      <w:r w:rsidRPr="004F6CFE" w:rsidR="00B5742F">
        <w:rPr>
          <w:rFonts w:ascii="Times New Roman" w:hAnsi="Times New Roman" w:cs="Times New Roman"/>
        </w:rPr>
        <w:t>i</w:t>
      </w:r>
      <w:r w:rsidRPr="004F6CFE" w:rsidR="00034D6B">
        <w:rPr>
          <w:rFonts w:ascii="Times New Roman" w:hAnsi="Times New Roman" w:cs="Times New Roman"/>
        </w:rPr>
        <w:t xml:space="preserve"> prítomn</w:t>
      </w:r>
      <w:r w:rsidRPr="004F6CFE" w:rsidR="00B5742F">
        <w:rPr>
          <w:rFonts w:ascii="Times New Roman" w:hAnsi="Times New Roman" w:cs="Times New Roman"/>
        </w:rPr>
        <w:t xml:space="preserve">í </w:t>
      </w:r>
      <w:r w:rsidR="007B3816">
        <w:rPr>
          <w:rFonts w:ascii="Times New Roman" w:hAnsi="Times New Roman" w:cs="Times New Roman"/>
        </w:rPr>
        <w:t>4</w:t>
      </w:r>
      <w:r w:rsidRPr="004F6CFE" w:rsidR="003624F9">
        <w:rPr>
          <w:rFonts w:ascii="Times New Roman" w:hAnsi="Times New Roman" w:cs="Times New Roman"/>
        </w:rPr>
        <w:t>.</w:t>
      </w:r>
    </w:p>
    <w:p w:rsidR="006F1B57" w:rsidP="006F1B57">
      <w:pPr>
        <w:ind w:firstLine="5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6F1B57" w:rsidP="006F1B57">
      <w:pPr>
        <w:rPr>
          <w:rFonts w:ascii="Times New Roman" w:hAnsi="Times New Roman" w:cs="Times New Roman"/>
        </w:rPr>
      </w:pPr>
    </w:p>
    <w:p w:rsidR="009923D8">
      <w:pPr>
        <w:jc w:val="both"/>
        <w:rPr>
          <w:rFonts w:ascii="Times New Roman" w:hAnsi="Times New Roman" w:cs="Times New Roman"/>
        </w:rPr>
      </w:pPr>
    </w:p>
    <w:p w:rsidR="00905D8A">
      <w:pPr>
        <w:jc w:val="both"/>
        <w:rPr>
          <w:rFonts w:ascii="Times New Roman" w:hAnsi="Times New Roman" w:cs="Times New Roman"/>
        </w:rPr>
      </w:pPr>
    </w:p>
    <w:p w:rsidR="00905D8A">
      <w:pPr>
        <w:jc w:val="both"/>
        <w:rPr>
          <w:rFonts w:ascii="Times New Roman" w:hAnsi="Times New Roman" w:cs="Times New Roman"/>
        </w:rPr>
      </w:pPr>
    </w:p>
    <w:p w:rsidR="00905D8A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034D6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905D8A">
        <w:rPr>
          <w:rFonts w:ascii="Times New Roman" w:hAnsi="Times New Roman" w:cs="Times New Roman"/>
        </w:rPr>
        <w:t xml:space="preserve"> </w:t>
      </w:r>
      <w:r w:rsidR="00753DC6">
        <w:rPr>
          <w:rFonts w:ascii="Times New Roman" w:hAnsi="Times New Roman" w:cs="Times New Roman"/>
        </w:rPr>
        <w:t>Maroš</w:t>
      </w:r>
      <w:r w:rsidRPr="00385C5E" w:rsidR="00385C5E">
        <w:rPr>
          <w:rFonts w:ascii="Times New Roman" w:hAnsi="Times New Roman" w:cs="Times New Roman"/>
          <w:b/>
        </w:rPr>
        <w:t> </w:t>
      </w:r>
      <w:r w:rsidR="00753DC6">
        <w:rPr>
          <w:rFonts w:ascii="Times New Roman" w:hAnsi="Times New Roman" w:cs="Times New Roman"/>
          <w:b/>
        </w:rPr>
        <w:t>K o n d r ó t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B4B38">
        <w:rPr>
          <w:rFonts w:ascii="Times New Roman" w:hAnsi="Times New Roman" w:cs="Times New Roman"/>
        </w:rPr>
        <w:t xml:space="preserve">                               </w:t>
      </w:r>
      <w:r w:rsidR="00244DC4">
        <w:rPr>
          <w:rFonts w:ascii="Times New Roman" w:hAnsi="Times New Roman" w:cs="Times New Roman"/>
        </w:rPr>
        <w:t xml:space="preserve">  </w:t>
      </w:r>
      <w:r w:rsidR="00905D8A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>dseda výboru</w:t>
      </w:r>
    </w:p>
    <w:p w:rsidR="009B65A5" w:rsidP="00BE1296">
      <w:pPr>
        <w:jc w:val="both"/>
        <w:rPr>
          <w:rFonts w:ascii="Times New Roman" w:hAnsi="Times New Roman" w:cs="Times New Roman"/>
        </w:rPr>
      </w:pPr>
    </w:p>
    <w:p w:rsidR="009923D8" w:rsidP="00BE129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C27C0"/>
    <w:multiLevelType w:val="hybridMultilevel"/>
    <w:tmpl w:val="4BFA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4E016E"/>
    <w:multiLevelType w:val="hybridMultilevel"/>
    <w:tmpl w:val="87C40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8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5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0"/>
  </w:num>
  <w:num w:numId="5">
    <w:abstractNumId w:val="13"/>
  </w:num>
  <w:num w:numId="6">
    <w:abstractNumId w:val="4"/>
  </w:num>
  <w:num w:numId="7">
    <w:abstractNumId w:val="24"/>
  </w:num>
  <w:num w:numId="8">
    <w:abstractNumId w:val="20"/>
  </w:num>
  <w:num w:numId="9">
    <w:abstractNumId w:val="23"/>
  </w:num>
  <w:num w:numId="10">
    <w:abstractNumId w:val="5"/>
  </w:num>
  <w:num w:numId="11">
    <w:abstractNumId w:val="19"/>
  </w:num>
  <w:num w:numId="12">
    <w:abstractNumId w:val="18"/>
  </w:num>
  <w:num w:numId="13">
    <w:abstractNumId w:val="21"/>
  </w:num>
  <w:num w:numId="14">
    <w:abstractNumId w:val="11"/>
  </w:num>
  <w:num w:numId="15">
    <w:abstractNumId w:val="16"/>
  </w:num>
  <w:num w:numId="16">
    <w:abstractNumId w:val="9"/>
  </w:num>
  <w:num w:numId="17">
    <w:abstractNumId w:val="10"/>
  </w:num>
  <w:num w:numId="18">
    <w:abstractNumId w:val="25"/>
  </w:num>
  <w:num w:numId="19">
    <w:abstractNumId w:val="17"/>
  </w:num>
  <w:num w:numId="20">
    <w:abstractNumId w:val="15"/>
  </w:num>
  <w:num w:numId="21">
    <w:abstractNumId w:val="22"/>
  </w:num>
  <w:num w:numId="22">
    <w:abstractNumId w:val="27"/>
  </w:num>
  <w:num w:numId="23">
    <w:abstractNumId w:val="1"/>
  </w:num>
  <w:num w:numId="24">
    <w:abstractNumId w:val="26"/>
  </w:num>
  <w:num w:numId="25">
    <w:abstractNumId w:val="8"/>
  </w:num>
  <w:num w:numId="26">
    <w:abstractNumId w:val="6"/>
  </w:num>
  <w:num w:numId="27">
    <w:abstractNumId w:val="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0F1"/>
    <w:rsid w:val="00034D6B"/>
    <w:rsid w:val="00091618"/>
    <w:rsid w:val="000C3ABC"/>
    <w:rsid w:val="0015575E"/>
    <w:rsid w:val="00244DC4"/>
    <w:rsid w:val="00280A1F"/>
    <w:rsid w:val="003624F9"/>
    <w:rsid w:val="00385C5E"/>
    <w:rsid w:val="003E5BE7"/>
    <w:rsid w:val="004F6CFE"/>
    <w:rsid w:val="005B4B38"/>
    <w:rsid w:val="00653A77"/>
    <w:rsid w:val="006F1B57"/>
    <w:rsid w:val="00753DC6"/>
    <w:rsid w:val="007B3816"/>
    <w:rsid w:val="007C2669"/>
    <w:rsid w:val="00905D8A"/>
    <w:rsid w:val="009923D8"/>
    <w:rsid w:val="009B65A5"/>
    <w:rsid w:val="00A47254"/>
    <w:rsid w:val="00A913B0"/>
    <w:rsid w:val="00B5742F"/>
    <w:rsid w:val="00BE1296"/>
    <w:rsid w:val="00E85DA8"/>
    <w:rsid w:val="00EF4E3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  <w:style w:type="paragraph" w:styleId="BodyText3">
    <w:name w:val="Body Text 3"/>
    <w:basedOn w:val="Normal"/>
    <w:rsid w:val="006F1B57"/>
    <w:pPr>
      <w:spacing w:after="120"/>
      <w:jc w:val="left"/>
    </w:pPr>
    <w:rPr>
      <w:sz w:val="16"/>
      <w:szCs w:val="16"/>
    </w:rPr>
  </w:style>
  <w:style w:type="paragraph" w:styleId="BodyText2">
    <w:name w:val="Body Text 2"/>
    <w:basedOn w:val="Normal"/>
    <w:rsid w:val="006F1B57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240</Words>
  <Characters>1372</Characters>
  <Application>Microsoft Office Word</Application>
  <DocSecurity>0</DocSecurity>
  <Lines>0</Lines>
  <Paragraphs>0</Paragraphs>
  <ScaleCrop>false</ScaleCrop>
  <Company>Kancelaria NR SR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EgyenEva</cp:lastModifiedBy>
  <cp:revision>4</cp:revision>
  <cp:lastPrinted>2010-01-29T11:12:00Z</cp:lastPrinted>
  <dcterms:created xsi:type="dcterms:W3CDTF">2010-02-03T12:26:00Z</dcterms:created>
  <dcterms:modified xsi:type="dcterms:W3CDTF">2010-02-03T12:39:00Z</dcterms:modified>
</cp:coreProperties>
</file>