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63179" w:rsidP="00763179">
      <w:pPr>
        <w:pStyle w:val="Heading1"/>
        <w:ind w:firstLine="192"/>
      </w:pPr>
    </w:p>
    <w:p w:rsidR="00763179" w:rsidRPr="006B07E6" w:rsidP="00763179">
      <w:pPr>
        <w:pStyle w:val="Heading5"/>
        <w:rPr>
          <w:rFonts w:ascii="Times New Roman" w:hAnsi="Times New Roman" w:cs="Times New Roman"/>
          <w:i w:val="0"/>
        </w:rPr>
      </w:pPr>
      <w:r w:rsidRPr="006B07E6">
        <w:rPr>
          <w:rFonts w:ascii="Times New Roman" w:hAnsi="Times New Roman" w:cs="Times New Roman"/>
          <w:i w:val="0"/>
        </w:rPr>
        <w:t xml:space="preserve">  </w:t>
      </w:r>
      <w:r>
        <w:rPr>
          <w:rFonts w:ascii="Times New Roman" w:hAnsi="Times New Roman" w:cs="Times New Roman"/>
          <w:i w:val="0"/>
        </w:rPr>
        <w:tab/>
      </w:r>
      <w:r w:rsidRPr="006B07E6">
        <w:rPr>
          <w:rFonts w:ascii="Times New Roman" w:hAnsi="Times New Roman" w:cs="Times New Roman"/>
          <w:i w:val="0"/>
        </w:rPr>
        <w:t>ÚSTAVNOPRÁVNY VÝBOR</w:t>
      </w:r>
    </w:p>
    <w:p w:rsidR="00763179" w:rsidP="00763179">
      <w:pPr>
        <w:spacing w:before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 w:rsidR="00763179" w:rsidP="00763179">
      <w:pPr>
        <w:spacing w:line="360" w:lineRule="auto"/>
        <w:rPr>
          <w:rFonts w:ascii="Times New Roman" w:hAnsi="Times New Roman" w:cs="Times New Roman"/>
          <w:b/>
        </w:rPr>
      </w:pPr>
    </w:p>
    <w:p w:rsidR="00763179" w:rsidP="00763179">
      <w:pPr>
        <w:spacing w:line="360" w:lineRule="auto"/>
        <w:rPr>
          <w:rFonts w:ascii="Times New Roman" w:hAnsi="Times New Roman" w:cs="Times New Roman"/>
          <w:b/>
        </w:rPr>
      </w:pPr>
    </w:p>
    <w:p w:rsidR="00763179" w:rsidP="0076317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690B9E" w:rsidP="0076317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690B9E" w:rsidP="0076317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690B9E" w:rsidP="0076317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690B9E" w:rsidP="0076317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690B9E" w:rsidP="0076317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763179" w:rsidRPr="00690B9E" w:rsidP="00763179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0B9E" w:rsidR="00690B9E">
        <w:rPr>
          <w:rFonts w:ascii="Times New Roman" w:hAnsi="Times New Roman" w:cs="Times New Roman"/>
          <w:b/>
          <w:sz w:val="32"/>
          <w:szCs w:val="32"/>
        </w:rPr>
        <w:t>Z á z n a m</w:t>
      </w:r>
    </w:p>
    <w:p w:rsidR="00763179" w:rsidP="0076317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763179" w:rsidP="00763179">
      <w:pPr>
        <w:spacing w:line="360" w:lineRule="auto"/>
        <w:rPr>
          <w:rFonts w:ascii="Times New Roman" w:hAnsi="Times New Roman" w:cs="Times New Roman"/>
        </w:rPr>
      </w:pPr>
    </w:p>
    <w:p w:rsidR="00126050" w:rsidP="00B56D63">
      <w:pPr>
        <w:spacing w:line="360" w:lineRule="auto"/>
        <w:ind w:firstLine="708"/>
        <w:jc w:val="both"/>
        <w:rPr>
          <w:rFonts w:ascii="Times New Roman" w:hAnsi="Times New Roman" w:cs="Times New Roman"/>
          <w:b/>
          <w:szCs w:val="24"/>
        </w:rPr>
      </w:pPr>
      <w:r w:rsidR="00B56D63">
        <w:rPr>
          <w:rFonts w:ascii="Times New Roman" w:hAnsi="Times New Roman" w:cs="Times New Roman"/>
          <w:szCs w:val="24"/>
        </w:rPr>
        <w:t>K</w:t>
      </w:r>
      <w:r>
        <w:rPr>
          <w:rFonts w:ascii="Times New Roman" w:hAnsi="Times New Roman" w:cs="Times New Roman"/>
        </w:rPr>
        <w:t xml:space="preserve"> vládnemu návrhu zákona, ktorým sa dopĺňa </w:t>
      </w:r>
      <w:r w:rsidRPr="00126050">
        <w:rPr>
          <w:rFonts w:ascii="Times New Roman" w:hAnsi="Times New Roman" w:cs="Times New Roman"/>
          <w:b/>
        </w:rPr>
        <w:t>zákon č. 43/2004 Z. z. o starobnom dôchodkovom sporení</w:t>
      </w:r>
      <w:r>
        <w:rPr>
          <w:rFonts w:ascii="Times New Roman" w:hAnsi="Times New Roman" w:cs="Times New Roman"/>
        </w:rPr>
        <w:t xml:space="preserve"> a o zmene a doplnení niektorých zákonov v znení neskorších predpisov (tlač 55</w:t>
      </w:r>
      <w:r>
        <w:rPr>
          <w:rFonts w:ascii="Times New Roman" w:hAnsi="Times New Roman" w:cs="Times New Roman"/>
        </w:rPr>
        <w:t xml:space="preserve">3) </w:t>
      </w:r>
      <w:r w:rsidR="00B56D63">
        <w:rPr>
          <w:rFonts w:ascii="Times New Roman" w:hAnsi="Times New Roman" w:cs="Times New Roman"/>
          <w:szCs w:val="24"/>
        </w:rPr>
        <w:t xml:space="preserve">bol Ústavnoprávny výbor Národnej rady zvolaný </w:t>
      </w:r>
      <w:r w:rsidRPr="000937DC" w:rsidR="00B56D63">
        <w:rPr>
          <w:rFonts w:ascii="Times New Roman" w:hAnsi="Times New Roman" w:cs="Times New Roman"/>
          <w:b/>
          <w:szCs w:val="24"/>
        </w:rPr>
        <w:t xml:space="preserve">na </w:t>
      </w:r>
      <w:r>
        <w:rPr>
          <w:rFonts w:ascii="Times New Roman" w:hAnsi="Times New Roman" w:cs="Times New Roman"/>
          <w:b/>
          <w:szCs w:val="24"/>
        </w:rPr>
        <w:t>14. februára 2008.</w:t>
      </w:r>
    </w:p>
    <w:p w:rsidR="001331AF" w:rsidP="00B56D63">
      <w:pPr>
        <w:spacing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="00126050">
        <w:rPr>
          <w:rFonts w:ascii="Times New Roman" w:hAnsi="Times New Roman" w:cs="Times New Roman"/>
          <w:szCs w:val="24"/>
        </w:rPr>
        <w:t xml:space="preserve"> </w:t>
      </w:r>
    </w:p>
    <w:p w:rsidR="00763179" w:rsidP="00B56D63">
      <w:pPr>
        <w:spacing w:line="360" w:lineRule="auto"/>
        <w:ind w:firstLine="708"/>
        <w:jc w:val="both"/>
        <w:rPr>
          <w:rFonts w:ascii="Times New Roman" w:hAnsi="Times New Roman" w:cs="Times New Roman"/>
          <w:b/>
          <w:bCs w:val="0"/>
        </w:rPr>
      </w:pPr>
      <w:r w:rsidR="00B56D63">
        <w:rPr>
          <w:rFonts w:ascii="Times New Roman" w:hAnsi="Times New Roman" w:cs="Times New Roman"/>
          <w:szCs w:val="24"/>
        </w:rPr>
        <w:t>O</w:t>
      </w:r>
      <w:r w:rsidR="00126050">
        <w:rPr>
          <w:rFonts w:ascii="Times New Roman" w:hAnsi="Times New Roman" w:cs="Times New Roman"/>
          <w:szCs w:val="24"/>
        </w:rPr>
        <w:t xml:space="preserve"> vládnom </w:t>
      </w:r>
      <w:r w:rsidR="00B56D63">
        <w:rPr>
          <w:rFonts w:ascii="Times New Roman" w:hAnsi="Times New Roman" w:cs="Times New Roman"/>
          <w:szCs w:val="24"/>
        </w:rPr>
        <w:t xml:space="preserve">návrhu </w:t>
      </w:r>
      <w:r w:rsidR="00126050">
        <w:rPr>
          <w:rFonts w:ascii="Times New Roman" w:hAnsi="Times New Roman" w:cs="Times New Roman"/>
          <w:szCs w:val="24"/>
        </w:rPr>
        <w:t xml:space="preserve">zákona </w:t>
      </w:r>
      <w:r w:rsidR="00B56D63">
        <w:rPr>
          <w:rFonts w:ascii="Times New Roman" w:hAnsi="Times New Roman" w:cs="Times New Roman"/>
          <w:szCs w:val="24"/>
        </w:rPr>
        <w:t xml:space="preserve">nerokoval, nakoľko podľa </w:t>
      </w:r>
      <w:r>
        <w:rPr>
          <w:rFonts w:ascii="Times New Roman" w:hAnsi="Times New Roman" w:cs="Times New Roman"/>
          <w:szCs w:val="24"/>
        </w:rPr>
        <w:t xml:space="preserve"> </w:t>
      </w:r>
      <w:r w:rsidRPr="00F92F10">
        <w:rPr>
          <w:rFonts w:ascii="Times New Roman" w:hAnsi="Times New Roman" w:cs="Times New Roman"/>
          <w:b/>
          <w:bCs w:val="0"/>
        </w:rPr>
        <w:t xml:space="preserve">§ </w:t>
      </w:r>
      <w:r>
        <w:rPr>
          <w:rFonts w:ascii="Times New Roman" w:hAnsi="Times New Roman" w:cs="Times New Roman"/>
          <w:b/>
          <w:bCs w:val="0"/>
        </w:rPr>
        <w:t xml:space="preserve">52 ods. </w:t>
      </w:r>
      <w:r w:rsidR="001331AF">
        <w:rPr>
          <w:rFonts w:ascii="Times New Roman" w:hAnsi="Times New Roman" w:cs="Times New Roman"/>
          <w:b/>
          <w:bCs w:val="0"/>
        </w:rPr>
        <w:t>2</w:t>
      </w:r>
      <w:r>
        <w:rPr>
          <w:rFonts w:ascii="Times New Roman" w:hAnsi="Times New Roman" w:cs="Times New Roman"/>
          <w:b/>
          <w:bCs w:val="0"/>
        </w:rPr>
        <w:t xml:space="preserve"> zákona Národnej rady Slovenske</w:t>
      </w:r>
      <w:r w:rsidR="003F79E6">
        <w:rPr>
          <w:rFonts w:ascii="Times New Roman" w:hAnsi="Times New Roman" w:cs="Times New Roman"/>
          <w:b/>
          <w:bCs w:val="0"/>
        </w:rPr>
        <w:t>j republiky č. 350/1996 Z. z. o </w:t>
      </w:r>
      <w:r>
        <w:rPr>
          <w:rFonts w:ascii="Times New Roman" w:hAnsi="Times New Roman" w:cs="Times New Roman"/>
          <w:b/>
          <w:bCs w:val="0"/>
        </w:rPr>
        <w:t>rokovacom poriadku Národnej rady Slovenskej republiky v zne</w:t>
      </w:r>
      <w:r>
        <w:rPr>
          <w:rFonts w:ascii="Times New Roman" w:hAnsi="Times New Roman" w:cs="Times New Roman"/>
          <w:b/>
          <w:bCs w:val="0"/>
        </w:rPr>
        <w:t>ní neskorších predpisov</w:t>
      </w:r>
      <w:r w:rsidR="00B56D63">
        <w:rPr>
          <w:rFonts w:ascii="Times New Roman" w:hAnsi="Times New Roman" w:cs="Times New Roman"/>
          <w:b/>
          <w:bCs w:val="0"/>
        </w:rPr>
        <w:t xml:space="preserve"> nebol uznášaniaschopný. </w:t>
      </w:r>
      <w:r>
        <w:rPr>
          <w:rFonts w:ascii="Times New Roman" w:hAnsi="Times New Roman" w:cs="Times New Roman"/>
          <w:b/>
          <w:bCs w:val="0"/>
        </w:rPr>
        <w:t xml:space="preserve"> </w:t>
      </w:r>
    </w:p>
    <w:p w:rsidR="00763179" w:rsidP="00763179">
      <w:pPr>
        <w:pStyle w:val="BodyText2"/>
        <w:spacing w:line="360" w:lineRule="auto"/>
        <w:rPr>
          <w:rFonts w:ascii="Times New Roman" w:hAnsi="Times New Roman" w:cs="Times New Roman"/>
          <w:szCs w:val="24"/>
          <w:lang w:eastAsia="sk-SK"/>
        </w:rPr>
      </w:pPr>
    </w:p>
    <w:p w:rsidR="00763179" w:rsidP="00763179">
      <w:pPr>
        <w:pStyle w:val="BodyText2"/>
        <w:spacing w:line="360" w:lineRule="auto"/>
        <w:rPr>
          <w:rFonts w:ascii="Times New Roman" w:hAnsi="Times New Roman" w:cs="Times New Roman"/>
          <w:szCs w:val="24"/>
          <w:lang w:eastAsia="sk-SK"/>
        </w:rPr>
      </w:pPr>
    </w:p>
    <w:p w:rsidR="00232727" w:rsidP="00763179">
      <w:pPr>
        <w:pStyle w:val="BodyText2"/>
        <w:spacing w:line="360" w:lineRule="auto"/>
        <w:rPr>
          <w:rFonts w:ascii="Times New Roman" w:hAnsi="Times New Roman" w:cs="Times New Roman"/>
          <w:szCs w:val="24"/>
          <w:lang w:eastAsia="sk-SK"/>
        </w:rPr>
      </w:pPr>
    </w:p>
    <w:p w:rsidR="00232727" w:rsidP="00763179">
      <w:pPr>
        <w:pStyle w:val="BodyText2"/>
        <w:spacing w:line="360" w:lineRule="auto"/>
        <w:rPr>
          <w:rFonts w:ascii="Times New Roman" w:hAnsi="Times New Roman" w:cs="Times New Roman"/>
          <w:szCs w:val="24"/>
          <w:lang w:eastAsia="sk-SK"/>
        </w:rPr>
      </w:pPr>
    </w:p>
    <w:p w:rsidR="00763179" w:rsidP="00763179">
      <w:pPr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 xml:space="preserve"> </w:t>
      </w:r>
    </w:p>
    <w:p w:rsidR="008F043A" w:rsidP="00763179">
      <w:pPr>
        <w:ind w:firstLine="708"/>
        <w:rPr>
          <w:rFonts w:ascii="Times New Roman" w:hAnsi="Times New Roman" w:cs="Times New Roman"/>
        </w:rPr>
      </w:pPr>
      <w:r w:rsidR="00763179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    </w:t>
      </w:r>
      <w:r>
        <w:rPr>
          <w:rFonts w:ascii="Times New Roman" w:hAnsi="Times New Roman" w:cs="Times New Roman"/>
        </w:rPr>
        <w:t xml:space="preserve">  </w:t>
      </w:r>
      <w:r w:rsidR="00126050">
        <w:rPr>
          <w:rFonts w:ascii="Times New Roman" w:hAnsi="Times New Roman" w:cs="Times New Roman"/>
        </w:rPr>
        <w:t>Mojmír Mamojka</w:t>
      </w:r>
    </w:p>
    <w:p w:rsidR="00763179" w:rsidP="00763179">
      <w:pPr>
        <w:ind w:firstLine="708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                </w:t>
      </w:r>
      <w:r w:rsidR="00E3777E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 w:rsidR="00126050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predseda výboru</w:t>
      </w:r>
    </w:p>
    <w:p w:rsidR="00126050" w:rsidP="00763179">
      <w:pPr>
        <w:rPr>
          <w:rFonts w:ascii="Times New Roman" w:hAnsi="Times New Roman" w:cs="Times New Roman"/>
        </w:rPr>
      </w:pPr>
    </w:p>
    <w:p w:rsidR="00126050" w:rsidP="007631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Laššáková</w:t>
      </w:r>
    </w:p>
    <w:p w:rsidR="00763179" w:rsidP="00763179">
      <w:pPr>
        <w:rPr>
          <w:rFonts w:ascii="Times New Roman" w:hAnsi="Times New Roman" w:cs="Times New Roman"/>
        </w:rPr>
      </w:pPr>
      <w:r w:rsidR="00126050">
        <w:rPr>
          <w:rFonts w:ascii="Times New Roman" w:hAnsi="Times New Roman" w:cs="Times New Roman"/>
        </w:rPr>
        <w:t xml:space="preserve">  o</w:t>
      </w:r>
      <w:r>
        <w:rPr>
          <w:rFonts w:ascii="Times New Roman" w:hAnsi="Times New Roman" w:cs="Times New Roman"/>
        </w:rPr>
        <w:t>verovateľ</w:t>
      </w:r>
      <w:r w:rsidR="00126050">
        <w:rPr>
          <w:rFonts w:ascii="Times New Roman" w:hAnsi="Times New Roman" w:cs="Times New Roman"/>
        </w:rPr>
        <w:t xml:space="preserve">ka </w:t>
      </w:r>
    </w:p>
    <w:p w:rsidR="00763179" w:rsidP="00763179">
      <w:pPr>
        <w:rPr>
          <w:rFonts w:ascii="Times New Roman" w:hAnsi="Times New Roman" w:cs="Times New Roman"/>
          <w:lang w:val="cs-CZ"/>
        </w:rPr>
      </w:pPr>
    </w:p>
    <w:p w:rsidR="00763179" w:rsidP="00A350D5">
      <w:pPr>
        <w:pStyle w:val="Heading1"/>
        <w:ind w:left="0" w:firstLine="708"/>
      </w:pPr>
    </w:p>
    <w:p w:rsidR="00B56D63" w:rsidP="00B56D63">
      <w:pPr>
        <w:rPr>
          <w:rFonts w:ascii="Times New Roman" w:hAnsi="Times New Roman" w:cs="Times New Roman"/>
        </w:rPr>
      </w:pPr>
    </w:p>
    <w:p w:rsidR="00B56D63" w:rsidP="00B56D63">
      <w:pPr>
        <w:rPr>
          <w:rFonts w:ascii="Times New Roman" w:hAnsi="Times New Roman" w:cs="Times New Roman"/>
        </w:rPr>
      </w:pPr>
    </w:p>
    <w:p w:rsidR="00B56D63" w:rsidP="00B56D63">
      <w:pPr>
        <w:rPr>
          <w:rFonts w:ascii="Times New Roman" w:hAnsi="Times New Roman" w:cs="Times New Roman"/>
        </w:rPr>
      </w:pPr>
    </w:p>
    <w:p w:rsidR="00B56D63" w:rsidP="00B56D63">
      <w:pPr>
        <w:rPr>
          <w:rFonts w:ascii="Times New Roman" w:hAnsi="Times New Roman" w:cs="Times New Roman"/>
        </w:rPr>
      </w:pPr>
    </w:p>
    <w:p w:rsidR="00B56D63" w:rsidP="00B56D63">
      <w:pPr>
        <w:rPr>
          <w:rFonts w:ascii="Times New Roman" w:hAnsi="Times New Roman" w:cs="Times New Roman"/>
        </w:rPr>
      </w:pPr>
    </w:p>
    <w:p w:rsidR="00B56D63" w:rsidP="00B56D63">
      <w:pPr>
        <w:rPr>
          <w:rFonts w:ascii="Times New Roman" w:hAnsi="Times New Roman" w:cs="Times New Roman"/>
        </w:rPr>
      </w:pPr>
    </w:p>
    <w:p w:rsidR="00B56D63" w:rsidP="00B56D63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937DC"/>
    <w:rsid w:val="00126050"/>
    <w:rsid w:val="001331AF"/>
    <w:rsid w:val="00232727"/>
    <w:rsid w:val="003F79E6"/>
    <w:rsid w:val="00690B9E"/>
    <w:rsid w:val="006B07E6"/>
    <w:rsid w:val="00763179"/>
    <w:rsid w:val="008F043A"/>
    <w:rsid w:val="00A350D5"/>
    <w:rsid w:val="00B56D63"/>
    <w:rsid w:val="00E3777E"/>
    <w:rsid w:val="00F92F1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04A9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9904A9"/>
    <w:pPr>
      <w:keepNext/>
      <w:ind w:left="708"/>
      <w:jc w:val="left"/>
      <w:outlineLvl w:val="0"/>
    </w:pPr>
    <w:rPr>
      <w:rFonts w:ascii="AT*Toronto" w:hAnsi="AT*Toronto" w:cs="Arial Unicode MS"/>
      <w:b/>
      <w:bCs w:val="0"/>
    </w:rPr>
  </w:style>
  <w:style w:type="paragraph" w:styleId="Heading2">
    <w:name w:val="heading 2"/>
    <w:basedOn w:val="Normal"/>
    <w:next w:val="Normal"/>
    <w:qFormat/>
    <w:rsid w:val="009904A9"/>
    <w:pPr>
      <w:keepNext/>
      <w:ind w:left="3540" w:firstLine="708"/>
      <w:jc w:val="both"/>
      <w:outlineLvl w:val="1"/>
    </w:pPr>
    <w:rPr>
      <w:rFonts w:ascii="AT*Toronto" w:hAnsi="AT*Toronto" w:cs="Arial Unicode MS"/>
      <w:b/>
      <w:bCs w:val="0"/>
    </w:rPr>
  </w:style>
  <w:style w:type="paragraph" w:styleId="Heading3">
    <w:name w:val="heading 3"/>
    <w:basedOn w:val="Normal"/>
    <w:next w:val="Normal"/>
    <w:qFormat/>
    <w:rsid w:val="009904A9"/>
    <w:pPr>
      <w:keepNext/>
      <w:jc w:val="center"/>
      <w:outlineLvl w:val="2"/>
    </w:pPr>
    <w:rPr>
      <w:rFonts w:ascii="AT*Toronto" w:hAnsi="AT*Toronto"/>
      <w:b/>
      <w:bCs w:val="0"/>
      <w:sz w:val="36"/>
    </w:rPr>
  </w:style>
  <w:style w:type="paragraph" w:styleId="Heading5">
    <w:name w:val="heading 5"/>
    <w:basedOn w:val="Normal"/>
    <w:next w:val="Normal"/>
    <w:qFormat/>
    <w:rsid w:val="00513479"/>
    <w:pPr>
      <w:spacing w:before="240" w:after="60"/>
      <w:jc w:val="left"/>
      <w:outlineLvl w:val="4"/>
    </w:pPr>
    <w:rPr>
      <w:b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rsid w:val="009904A9"/>
    <w:pPr>
      <w:snapToGrid w:val="0"/>
      <w:ind w:firstLine="708"/>
      <w:jc w:val="both"/>
    </w:pPr>
    <w:rPr>
      <w:rFonts w:ascii="AT*Toronto" w:hAnsi="AT*Toronto"/>
      <w:bCs w:val="0"/>
    </w:rPr>
  </w:style>
  <w:style w:type="paragraph" w:styleId="BodyText">
    <w:name w:val="Body Text"/>
    <w:basedOn w:val="Normal"/>
    <w:rsid w:val="00982589"/>
    <w:pPr>
      <w:spacing w:after="120"/>
      <w:jc w:val="left"/>
    </w:pPr>
  </w:style>
  <w:style w:type="paragraph" w:styleId="BodyText2">
    <w:name w:val="Body Text 2"/>
    <w:basedOn w:val="Normal"/>
    <w:rsid w:val="00513479"/>
    <w:pPr>
      <w:jc w:val="both"/>
    </w:pPr>
    <w:rPr>
      <w:bCs w:val="0"/>
    </w:rPr>
  </w:style>
  <w:style w:type="paragraph" w:customStyle="1" w:styleId="TxBrp9">
    <w:name w:val="TxBr_p9"/>
    <w:basedOn w:val="Normal"/>
    <w:rsid w:val="00126050"/>
    <w:pPr>
      <w:tabs>
        <w:tab w:val="left" w:pos="204"/>
      </w:tabs>
      <w:autoSpaceDE/>
      <w:autoSpaceDN/>
      <w:spacing w:line="240" w:lineRule="atLeast"/>
      <w:jc w:val="both"/>
    </w:pPr>
    <w:rPr>
      <w:bCs w:val="0"/>
      <w:sz w:val="20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57</TotalTime>
  <Pages>1</Pages>
  <Words>104</Words>
  <Characters>596</Characters>
  <Application>Microsoft Office Word</Application>
  <DocSecurity>0</DocSecurity>
  <Lines>0</Lines>
  <Paragraphs>0</Paragraphs>
  <ScaleCrop>false</ScaleCrop>
  <Manager>Magdaléna Šuchaňová</Manager>
  <Company>Kancelária NRSR, ÚPV NR SR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Výpis zo zápisnice UPV tlač 553</dc:title>
  <dc:subject>tlač 553, schôdza 42., 14. február 2008</dc:subject>
  <dc:creator>Ebringerová Viera</dc:creator>
  <cp:keywords>o starobnom dôchodkovom sporení</cp:keywords>
  <dc:description>vládny návrh zákona</dc:description>
  <cp:lastModifiedBy>EbriVier</cp:lastModifiedBy>
  <cp:revision>55</cp:revision>
  <cp:lastPrinted>2005-06-24T08:10:00Z</cp:lastPrinted>
  <dcterms:created xsi:type="dcterms:W3CDTF">2004-03-10T09:30:00Z</dcterms:created>
  <dcterms:modified xsi:type="dcterms:W3CDTF">2008-02-13T17:22:00Z</dcterms:modified>
  <cp:category>Výpis zo zápisnice</cp:category>
</cp:coreProperties>
</file>