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4146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AC41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AC4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C4146">
      <w:pPr>
        <w:rPr>
          <w:rFonts w:ascii="Times New Roman" w:hAnsi="Times New Roman" w:cs="Times New Roman"/>
        </w:rPr>
      </w:pPr>
    </w:p>
    <w:p w:rsidR="00AC41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="006063ED">
        <w:rPr>
          <w:rFonts w:ascii="Times New Roman" w:hAnsi="Times New Roman" w:cs="Times New Roman"/>
        </w:rPr>
        <w:tab/>
      </w:r>
      <w:r w:rsidR="00403E77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 schôdza</w:t>
      </w:r>
    </w:p>
    <w:p w:rsidR="00AC4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AC4146">
      <w:pPr>
        <w:rPr>
          <w:rFonts w:ascii="Times New Roman" w:hAnsi="Times New Roman" w:cs="Times New Roman"/>
        </w:rPr>
      </w:pPr>
    </w:p>
    <w:p w:rsidR="00AC4146">
      <w:pPr>
        <w:jc w:val="center"/>
        <w:rPr>
          <w:rFonts w:ascii="Times New Roman" w:hAnsi="Times New Roman" w:cs="Times New Roman"/>
          <w:sz w:val="36"/>
        </w:rPr>
      </w:pPr>
    </w:p>
    <w:p w:rsidR="00AC4146">
      <w:pPr>
        <w:jc w:val="center"/>
        <w:rPr>
          <w:rFonts w:ascii="Times New Roman" w:hAnsi="Times New Roman" w:cs="Times New Roman"/>
          <w:sz w:val="36"/>
        </w:rPr>
      </w:pPr>
      <w:r w:rsidR="00716A95">
        <w:rPr>
          <w:rFonts w:ascii="Times New Roman" w:hAnsi="Times New Roman" w:cs="Times New Roman"/>
          <w:sz w:val="36"/>
        </w:rPr>
        <w:t>236</w:t>
      </w:r>
    </w:p>
    <w:p w:rsidR="00AC4146">
      <w:pPr>
        <w:jc w:val="center"/>
        <w:rPr>
          <w:rFonts w:ascii="Times New Roman" w:hAnsi="Times New Roman" w:cs="Times New Roman"/>
          <w:b/>
        </w:rPr>
      </w:pPr>
    </w:p>
    <w:p w:rsidR="00AC41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AC41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AC41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 </w:t>
      </w:r>
      <w:r w:rsidR="00403E77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. </w:t>
      </w:r>
      <w:r w:rsidR="00403E77">
        <w:rPr>
          <w:rFonts w:ascii="Times New Roman" w:hAnsi="Times New Roman" w:cs="Times New Roman"/>
          <w:b/>
        </w:rPr>
        <w:t>októbra</w:t>
      </w:r>
      <w:r>
        <w:rPr>
          <w:rFonts w:ascii="Times New Roman" w:hAnsi="Times New Roman" w:cs="Times New Roman"/>
          <w:b/>
        </w:rPr>
        <w:t xml:space="preserve"> 200</w:t>
      </w:r>
      <w:r w:rsidR="00403E77">
        <w:rPr>
          <w:rFonts w:ascii="Times New Roman" w:hAnsi="Times New Roman" w:cs="Times New Roman"/>
          <w:b/>
        </w:rPr>
        <w:t>7</w:t>
      </w:r>
    </w:p>
    <w:p w:rsidR="00AC4146">
      <w:pPr>
        <w:jc w:val="center"/>
        <w:rPr>
          <w:rFonts w:ascii="Times New Roman" w:hAnsi="Times New Roman" w:cs="Times New Roman"/>
        </w:rPr>
      </w:pPr>
    </w:p>
    <w:p w:rsidR="00AC41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C4146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 w:rsidR="00AC414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671B55" w:rsidRPr="005217E0" w:rsidP="00671B55">
      <w:pPr>
        <w:pStyle w:val="BodyText"/>
        <w:tabs>
          <w:tab w:val="left" w:pos="0"/>
        </w:tabs>
        <w:rPr>
          <w:rFonts w:cs="Times New Roman"/>
          <w:szCs w:val="24"/>
        </w:rPr>
      </w:pPr>
      <w:r w:rsidRPr="005217E0" w:rsidR="00AC4146">
        <w:rPr>
          <w:rFonts w:cs="Times New Roman"/>
          <w:szCs w:val="24"/>
        </w:rPr>
        <w:tab/>
        <w:t xml:space="preserve">     prerokoval </w:t>
      </w:r>
      <w:r w:rsidRPr="005217E0" w:rsidR="005217E0">
        <w:rPr>
          <w:rFonts w:cs="Times New Roman"/>
          <w:szCs w:val="24"/>
        </w:rPr>
        <w:t xml:space="preserve">návrh na vyslovenie súhlasu Národnej rady Slovenskej republiky </w:t>
      </w:r>
      <w:r w:rsidRPr="005217E0" w:rsidR="005217E0">
        <w:rPr>
          <w:rFonts w:cs="Times New Roman"/>
          <w:b/>
          <w:szCs w:val="24"/>
        </w:rPr>
        <w:t>s uzavretím</w:t>
      </w:r>
      <w:r w:rsidRPr="005217E0" w:rsidR="005217E0">
        <w:rPr>
          <w:rFonts w:cs="Times New Roman"/>
          <w:szCs w:val="24"/>
        </w:rPr>
        <w:t xml:space="preserve"> </w:t>
      </w:r>
      <w:r w:rsidRPr="005217E0" w:rsidR="005217E0">
        <w:rPr>
          <w:rFonts w:cs="Times New Roman"/>
          <w:b/>
          <w:szCs w:val="24"/>
        </w:rPr>
        <w:t>Dohovoru o počítačovej kriminalite</w:t>
      </w:r>
      <w:r w:rsidRPr="005217E0" w:rsidR="005217E0">
        <w:rPr>
          <w:rFonts w:cs="Times New Roman"/>
          <w:szCs w:val="24"/>
        </w:rPr>
        <w:t xml:space="preserve"> z 23. novembra 2001 Slovenskou republikou (tlač 372)</w:t>
      </w:r>
      <w:r w:rsidRPr="005217E0">
        <w:rPr>
          <w:rFonts w:cs="Times New Roman"/>
          <w:szCs w:val="24"/>
        </w:rPr>
        <w:t xml:space="preserve"> a</w:t>
      </w:r>
    </w:p>
    <w:p w:rsidR="00671B55" w:rsidRPr="005217E0">
      <w:pPr>
        <w:pStyle w:val="BodyText"/>
        <w:tabs>
          <w:tab w:val="left" w:pos="0"/>
        </w:tabs>
        <w:rPr>
          <w:rFonts w:cs="Times New Roman"/>
          <w:szCs w:val="24"/>
        </w:rPr>
      </w:pPr>
    </w:p>
    <w:p w:rsidR="00AC4146">
      <w:pPr>
        <w:jc w:val="both"/>
        <w:rPr>
          <w:rFonts w:ascii="Times New Roman" w:hAnsi="Times New Roman" w:cs="Times New Roman"/>
        </w:rPr>
      </w:pPr>
    </w:p>
    <w:p w:rsidR="00AC414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 o d p o r ú č a</w:t>
      </w:r>
    </w:p>
    <w:p w:rsidR="00AC414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AC4146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Národnej rade Slovenskej republiky </w:t>
      </w:r>
    </w:p>
    <w:p w:rsidR="00AC414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AC4146">
      <w:pPr>
        <w:pStyle w:val="BodyText2"/>
        <w:tabs>
          <w:tab w:val="left" w:pos="360"/>
          <w:tab w:val="left" w:pos="1440"/>
        </w:tabs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ab/>
        <w:tab/>
        <w:t>podľa článku 86 písm. d) Ústavy Slovenskej republiky</w:t>
      </w:r>
    </w:p>
    <w:p w:rsidR="00AC4146">
      <w:pPr>
        <w:pStyle w:val="BodyText2"/>
        <w:ind w:left="1410"/>
        <w:rPr>
          <w:rFonts w:ascii="Times New Roman" w:hAnsi="Times New Roman" w:cs="Times New Roman"/>
          <w:b w:val="0"/>
          <w:bCs/>
        </w:rPr>
      </w:pPr>
    </w:p>
    <w:p w:rsidR="00AC4146">
      <w:pPr>
        <w:pStyle w:val="BodyText2"/>
        <w:tabs>
          <w:tab w:val="left" w:pos="1440"/>
        </w:tabs>
        <w:ind w:left="3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v y s l o v i ť   s ú h l a s   </w:t>
      </w:r>
    </w:p>
    <w:p w:rsidR="00AC4146">
      <w:pPr>
        <w:pStyle w:val="BodyText2"/>
        <w:tabs>
          <w:tab w:val="left" w:pos="1440"/>
        </w:tabs>
        <w:ind w:left="340"/>
        <w:rPr>
          <w:rFonts w:ascii="Times New Roman" w:hAnsi="Times New Roman" w:cs="Times New Roman"/>
          <w:bCs/>
        </w:rPr>
      </w:pPr>
    </w:p>
    <w:p w:rsidR="00961D73" w:rsidRPr="00961D73" w:rsidP="00961D73">
      <w:pPr>
        <w:pStyle w:val="BodyText"/>
        <w:tabs>
          <w:tab w:val="left" w:pos="1021"/>
          <w:tab w:val="left" w:pos="1440"/>
        </w:tabs>
        <w:rPr>
          <w:rFonts w:ascii="Times New Roman" w:hAnsi="Times New Roman" w:cs="Times New Roman"/>
          <w:szCs w:val="24"/>
          <w:lang w:eastAsia="sk-SK"/>
        </w:rPr>
      </w:pPr>
      <w:r w:rsidRPr="005217E0" w:rsidR="00AC4146">
        <w:rPr>
          <w:rFonts w:ascii="Times New Roman" w:hAnsi="Times New Roman" w:cs="Times New Roman"/>
          <w:szCs w:val="24"/>
          <w:lang w:eastAsia="sk-SK"/>
        </w:rPr>
        <w:tab/>
        <w:tab/>
      </w:r>
      <w:r w:rsidRPr="00877D32">
        <w:rPr>
          <w:rFonts w:cs="Times New Roman"/>
        </w:rPr>
        <w:t xml:space="preserve">s Dohovorom o počítačovej kriminalite z 23. novembra 2001 s uplatnením nasledujúcich vyhlásení a výhrady Slovenskej republiky: </w:t>
      </w:r>
    </w:p>
    <w:p w:rsidR="00961D73" w:rsidRPr="00961D73" w:rsidP="00961D73">
      <w:pPr>
        <w:tabs>
          <w:tab w:val="left" w:pos="1080"/>
        </w:tabs>
        <w:ind w:left="1080" w:hanging="372"/>
        <w:jc w:val="both"/>
        <w:rPr>
          <w:rFonts w:ascii="Times New Roman" w:hAnsi="Times New Roman" w:cs="Times New Roman"/>
          <w:spacing w:val="-6"/>
        </w:rPr>
      </w:pPr>
    </w:p>
    <w:p w:rsidR="00961D73" w:rsidRPr="00961D73" w:rsidP="00961D73">
      <w:pPr>
        <w:pStyle w:val="Heading2"/>
        <w:tabs>
          <w:tab w:val="left" w:pos="360"/>
        </w:tabs>
        <w:rPr>
          <w:rFonts w:ascii="Times New Roman" w:hAnsi="Times New Roman" w:cs="Times New Roman"/>
        </w:rPr>
      </w:pPr>
      <w:r w:rsidRPr="00961D73">
        <w:rPr>
          <w:rFonts w:ascii="Times New Roman" w:hAnsi="Times New Roman" w:cs="Times New Roman"/>
        </w:rPr>
        <w:t>„a) V súlade s čl. 24 ods. 7 písm. a) Slovenská republika vyhlasuje, že orgáno</w:t>
      </w:r>
      <w:r>
        <w:rPr>
          <w:rFonts w:ascii="Times New Roman" w:hAnsi="Times New Roman" w:cs="Times New Roman"/>
        </w:rPr>
        <w:t>m príslušným na </w:t>
      </w:r>
      <w:r w:rsidRPr="00961D73">
        <w:rPr>
          <w:rFonts w:ascii="Times New Roman" w:hAnsi="Times New Roman" w:cs="Times New Roman"/>
        </w:rPr>
        <w:t>zasielanie a prijímanie žiadostí o vydanie je Ministerstvo spravodlivosti Slovenskej republiky (Župné námestie 13, 813 11 Bratislava). Orgánom príslušným na prijatie žiadosti o predbežnú väzbu je príslušný prokurátor krajskej prokuratúry a Ministerstvo spravodlivosti Slovenskej republiky. Orgánom príslušným na zaslanie žiadosti o predbežnú väzbu je Ministerstvo spravodlivosti Slovenskej republiky a súd príslušný na vydanie medzinárodného zatýkacieho rozkazu.</w:t>
      </w:r>
    </w:p>
    <w:p w:rsidR="00961D73" w:rsidRPr="00961D73" w:rsidP="00961D73">
      <w:pPr>
        <w:rPr>
          <w:rFonts w:ascii="Times New Roman" w:hAnsi="Times New Roman" w:cs="Times New Roman"/>
        </w:rPr>
      </w:pPr>
    </w:p>
    <w:p w:rsidR="00961D73" w:rsidRPr="00961D73" w:rsidP="00961D73">
      <w:pPr>
        <w:pStyle w:val="Heading2"/>
        <w:tabs>
          <w:tab w:val="left" w:pos="360"/>
        </w:tabs>
        <w:rPr>
          <w:rFonts w:ascii="Times New Roman" w:hAnsi="Times New Roman" w:cs="Times New Roman"/>
        </w:rPr>
      </w:pPr>
      <w:r w:rsidRPr="00961D73">
        <w:rPr>
          <w:rFonts w:ascii="Times New Roman" w:hAnsi="Times New Roman" w:cs="Times New Roman"/>
        </w:rPr>
        <w:t>b) V súlade s čl. 27 ods. 2 písm. a) Slovenská republika vyhlasuje, že ústredným</w:t>
      </w:r>
      <w:r w:rsidRPr="00961D73">
        <w:rPr>
          <w:rFonts w:ascii="Times New Roman" w:hAnsi="Times New Roman" w:cs="Times New Roman"/>
          <w:bCs/>
        </w:rPr>
        <w:t>i orgánmi sú</w:t>
      </w:r>
      <w:r w:rsidRPr="00961D73">
        <w:rPr>
          <w:rFonts w:ascii="Times New Roman" w:hAnsi="Times New Roman" w:cs="Times New Roman"/>
          <w:bCs/>
        </w:rPr>
        <w:t xml:space="preserve"> </w:t>
      </w:r>
      <w:r w:rsidRPr="00961D73">
        <w:rPr>
          <w:rFonts w:ascii="Times New Roman" w:hAnsi="Times New Roman" w:cs="Times New Roman"/>
        </w:rPr>
        <w:t xml:space="preserve">Ministerstvo spravodlivosti Slovenskej republiky (Župné námestie 13, 813 11 Bratislava) </w:t>
      </w:r>
      <w:r w:rsidRPr="00961D73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</w:rPr>
        <w:t> </w:t>
      </w:r>
      <w:r w:rsidRPr="00961D73">
        <w:rPr>
          <w:rFonts w:ascii="Times New Roman" w:hAnsi="Times New Roman" w:cs="Times New Roman"/>
        </w:rPr>
        <w:t>Generálna prokuratúra Slovenskej republiky (Štúrova 2, 812 85 Bratislava).</w:t>
      </w:r>
    </w:p>
    <w:p w:rsidR="00961D73" w:rsidRPr="00961D73" w:rsidP="00961D73">
      <w:pPr>
        <w:rPr>
          <w:rFonts w:ascii="Times New Roman" w:hAnsi="Times New Roman" w:cs="Times New Roman"/>
        </w:rPr>
      </w:pPr>
    </w:p>
    <w:p w:rsidR="00961D73" w:rsidRPr="00961D73" w:rsidP="00961D73">
      <w:pPr>
        <w:pStyle w:val="Heading2"/>
        <w:tabs>
          <w:tab w:val="left" w:pos="360"/>
        </w:tabs>
        <w:rPr>
          <w:rFonts w:ascii="Times New Roman" w:hAnsi="Times New Roman" w:cs="Times New Roman"/>
        </w:rPr>
      </w:pPr>
      <w:r w:rsidRPr="00961D73">
        <w:rPr>
          <w:rFonts w:ascii="Times New Roman" w:hAnsi="Times New Roman" w:cs="Times New Roman"/>
        </w:rPr>
        <w:t>c) Slovenská republika oznamuje, že kontaktným miestom na účely čl. 35 dohovoru je Prezídium policajného zboru, Úrad medzinárodnej policajnej spolupráce, Národná ústredňa Interpol Bratislava (Vajnorská 25, 812 72 Bratislava).</w:t>
      </w:r>
    </w:p>
    <w:p w:rsidR="00961D73" w:rsidRPr="00961D73" w:rsidP="00961D73">
      <w:pPr>
        <w:rPr>
          <w:rFonts w:ascii="Times New Roman" w:hAnsi="Times New Roman" w:cs="Times New Roman"/>
        </w:rPr>
      </w:pPr>
    </w:p>
    <w:p w:rsidR="00961D73" w:rsidRPr="00961D73" w:rsidP="00961D73">
      <w:pPr>
        <w:pStyle w:val="Heading2"/>
        <w:tabs>
          <w:tab w:val="left" w:pos="360"/>
        </w:tabs>
        <w:rPr>
          <w:rFonts w:ascii="Times New Roman" w:hAnsi="Times New Roman" w:cs="Times New Roman"/>
        </w:rPr>
      </w:pPr>
      <w:r w:rsidRPr="00961D73">
        <w:rPr>
          <w:rFonts w:ascii="Times New Roman" w:hAnsi="Times New Roman" w:cs="Times New Roman"/>
        </w:rPr>
        <w:t>d) V súlade s čl. 40 Slovenská republika vyhlasuje, že využíva možnosť ustanoviť dodatočný prvok podľa čl. 2 dohovoru a trestnosť nezákonného prístupu podmieňuje tým, že musí byť spáchaný porušením bezpečnostných opatrení s úmyslom získať počítačové údaje alebo s iným nečestným úmyslom, alebo vo vzťahu k počítačovému systému prepojenému s iným počítačovým systémom.</w:t>
      </w:r>
    </w:p>
    <w:p w:rsidR="00961D73" w:rsidRPr="00961D73" w:rsidP="00961D73">
      <w:pPr>
        <w:rPr>
          <w:rFonts w:ascii="Times New Roman" w:hAnsi="Times New Roman" w:cs="Times New Roman"/>
        </w:rPr>
      </w:pPr>
    </w:p>
    <w:p w:rsidR="00961D73" w:rsidRPr="00961D73" w:rsidP="00961D73">
      <w:pPr>
        <w:pStyle w:val="Heading2"/>
        <w:tabs>
          <w:tab w:val="left" w:pos="360"/>
        </w:tabs>
        <w:rPr>
          <w:rFonts w:ascii="Times New Roman" w:hAnsi="Times New Roman" w:cs="Times New Roman"/>
        </w:rPr>
      </w:pPr>
      <w:r w:rsidRPr="00961D73">
        <w:rPr>
          <w:rFonts w:ascii="Times New Roman" w:hAnsi="Times New Roman" w:cs="Times New Roman"/>
        </w:rPr>
        <w:t xml:space="preserve">e) Slovenská republika si v súlade s čl. </w:t>
      </w:r>
      <w:smartTag w:uri="urn:schemas-microsoft-com:office:smarttags" w:element="metricconverter">
        <w:smartTagPr>
          <w:attr w:name="ProductID" w:val="42 a"/>
        </w:smartTagPr>
        <w:r w:rsidRPr="00961D73">
          <w:rPr>
            <w:rFonts w:ascii="Times New Roman" w:hAnsi="Times New Roman" w:cs="Times New Roman"/>
          </w:rPr>
          <w:t>42 a</w:t>
        </w:r>
      </w:smartTag>
      <w:r w:rsidRPr="00961D73">
        <w:rPr>
          <w:rFonts w:ascii="Times New Roman" w:hAnsi="Times New Roman" w:cs="Times New Roman"/>
        </w:rPr>
        <w:t xml:space="preserve"> čl. 29 ods. 4 dohovoru vyhradzuje právo odmietnuť vykonanie žiadosti o uchovanie údajov v prípadoch, v ktorých má dôvody domnievať sa, že v čase sprístupnenia nie je možné splniť podmienku obojstrannej trestnosti.</w:t>
      </w:r>
    </w:p>
    <w:p w:rsidR="00961D73" w:rsidRPr="00961D73" w:rsidP="00961D73">
      <w:pPr>
        <w:rPr>
          <w:rFonts w:ascii="Times New Roman" w:hAnsi="Times New Roman" w:cs="Times New Roman"/>
        </w:rPr>
      </w:pPr>
    </w:p>
    <w:p w:rsidR="00961D73" w:rsidRPr="00961D73" w:rsidP="00961D73">
      <w:pPr>
        <w:pStyle w:val="Heading2"/>
        <w:tabs>
          <w:tab w:val="left" w:pos="360"/>
        </w:tabs>
        <w:rPr>
          <w:rFonts w:ascii="Times New Roman" w:hAnsi="Times New Roman" w:cs="Times New Roman"/>
        </w:rPr>
      </w:pPr>
      <w:r w:rsidRPr="00961D73">
        <w:rPr>
          <w:rFonts w:ascii="Times New Roman" w:hAnsi="Times New Roman" w:cs="Times New Roman"/>
        </w:rPr>
        <w:t>f) V súlade s čl. 42 a čl. 4 ods. 2 Slovenská republika si</w:t>
      </w:r>
      <w:r>
        <w:rPr>
          <w:rFonts w:ascii="Times New Roman" w:hAnsi="Times New Roman" w:cs="Times New Roman"/>
        </w:rPr>
        <w:t xml:space="preserve"> vyhradzuje právo vyžadovať pre </w:t>
      </w:r>
      <w:r w:rsidRPr="00961D73">
        <w:rPr>
          <w:rFonts w:ascii="Times New Roman" w:hAnsi="Times New Roman" w:cs="Times New Roman"/>
        </w:rPr>
        <w:t>trestnosť konania uvedeného v čl. 4 ods. 1, aby jeho následkom bola značná škoda.“</w:t>
      </w:r>
      <w:r w:rsidR="0014009B">
        <w:rPr>
          <w:rFonts w:ascii="Times New Roman" w:hAnsi="Times New Roman" w:cs="Times New Roman"/>
        </w:rPr>
        <w:t>;</w:t>
      </w:r>
    </w:p>
    <w:p w:rsidR="00961D73" w:rsidRPr="00961D73" w:rsidP="00961D73">
      <w:pPr>
        <w:pStyle w:val="Heading23floha"/>
        <w:tabs>
          <w:tab w:val="left" w:pos="360"/>
          <w:tab w:val="clear" w:pos="1418"/>
        </w:tabs>
        <w:ind w:left="0" w:firstLine="0"/>
        <w:rPr>
          <w:rFonts w:ascii="Times New Roman" w:hAnsi="Times New Roman" w:cs="Times New Roman"/>
        </w:rPr>
      </w:pPr>
      <w:r w:rsidRPr="00961D73">
        <w:rPr>
          <w:rFonts w:ascii="Times New Roman" w:hAnsi="Times New Roman" w:cs="Times New Roman"/>
        </w:rPr>
        <w:t xml:space="preserve">  </w:t>
      </w:r>
    </w:p>
    <w:p w:rsidR="00961D73" w:rsidRPr="00961D73" w:rsidP="00961D73">
      <w:pPr>
        <w:tabs>
          <w:tab w:val="left" w:pos="360"/>
        </w:tabs>
        <w:ind w:left="720"/>
        <w:jc w:val="both"/>
        <w:rPr>
          <w:rFonts w:ascii="Times New Roman" w:hAnsi="Times New Roman" w:cs="Times New Roman"/>
          <w:spacing w:val="-6"/>
        </w:rPr>
      </w:pPr>
    </w:p>
    <w:p w:rsidR="00AC4146">
      <w:pPr>
        <w:pStyle w:val="Heading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   u k l a d á</w:t>
        <w:tab/>
      </w:r>
    </w:p>
    <w:p w:rsidR="00AC4146">
      <w:pPr>
        <w:tabs>
          <w:tab w:val="left" w:pos="1021"/>
        </w:tabs>
        <w:jc w:val="both"/>
        <w:rPr>
          <w:rFonts w:ascii="AT*Toronto" w:hAnsi="AT*Toronto" w:cs="Times New Roman"/>
          <w:b/>
        </w:rPr>
      </w:pPr>
    </w:p>
    <w:p w:rsidR="00AC4146">
      <w:pPr>
        <w:tabs>
          <w:tab w:val="left" w:pos="1021"/>
        </w:tabs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  <w:b/>
        </w:rPr>
        <w:tab/>
        <w:tab/>
      </w:r>
      <w:r>
        <w:rPr>
          <w:rFonts w:ascii="AT*Toronto" w:hAnsi="AT*Toronto" w:cs="Times New Roman"/>
        </w:rPr>
        <w:t>predsedovi výboru</w:t>
      </w:r>
    </w:p>
    <w:p w:rsidR="00AC4146">
      <w:pPr>
        <w:tabs>
          <w:tab w:val="left" w:pos="1021"/>
        </w:tabs>
        <w:jc w:val="both"/>
        <w:rPr>
          <w:rFonts w:ascii="AT*Toronto" w:hAnsi="AT*Toronto" w:cs="Times New Roman"/>
        </w:rPr>
      </w:pPr>
    </w:p>
    <w:p w:rsidR="00AC4146">
      <w:pPr>
        <w:pStyle w:val="BodyText"/>
        <w:tabs>
          <w:tab w:val="left" w:pos="1021"/>
        </w:tabs>
        <w:rPr>
          <w:rFonts w:cs="Times New Roman"/>
        </w:rPr>
      </w:pPr>
      <w:r>
        <w:rPr>
          <w:rFonts w:cs="Times New Roman"/>
        </w:rPr>
        <w:tab/>
        <w:tab/>
        <w:t xml:space="preserve">predložiť Národnej rade Slovenskej </w:t>
      </w:r>
      <w:r>
        <w:rPr>
          <w:rFonts w:cs="Times New Roman"/>
        </w:rPr>
        <w:t xml:space="preserve">republiky správu o výsledku prerokovania </w:t>
      </w:r>
      <w:r w:rsidR="00AE0A17">
        <w:rPr>
          <w:rFonts w:cs="Times New Roman"/>
        </w:rPr>
        <w:t xml:space="preserve">návrhu </w:t>
      </w:r>
      <w:r>
        <w:rPr>
          <w:rFonts w:cs="Times New Roman"/>
        </w:rPr>
        <w:t>vo výboroch Národnej rady Slovenskej republiky;</w:t>
      </w:r>
    </w:p>
    <w:p w:rsidR="00AC4146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C4146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:rsidR="00AC4146">
      <w:pPr>
        <w:numPr>
          <w:ilvl w:val="0"/>
          <w:numId w:val="10"/>
        </w:numPr>
        <w:tabs>
          <w:tab w:val="left" w:pos="1021"/>
          <w:tab w:val="left" w:pos="1380"/>
        </w:tabs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 p o v e r u j e </w:t>
      </w:r>
    </w:p>
    <w:p w:rsidR="00AC4146">
      <w:pPr>
        <w:tabs>
          <w:tab w:val="left" w:pos="1021"/>
        </w:tabs>
        <w:ind w:left="1020"/>
        <w:jc w:val="both"/>
        <w:rPr>
          <w:rFonts w:ascii="AT*Toronto" w:hAnsi="AT*Toronto" w:cs="Times New Roman"/>
          <w:b/>
        </w:rPr>
      </w:pPr>
    </w:p>
    <w:p w:rsidR="00AC4146">
      <w:pPr>
        <w:tabs>
          <w:tab w:val="left" w:pos="1021"/>
        </w:tabs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  <w:b/>
        </w:rPr>
        <w:tab/>
        <w:t xml:space="preserve">       </w:t>
      </w:r>
      <w:r>
        <w:rPr>
          <w:rFonts w:ascii="AT*Toronto" w:hAnsi="AT*Toronto" w:cs="Times New Roman"/>
        </w:rPr>
        <w:t>poslan</w:t>
      </w:r>
      <w:r w:rsidR="00CA064B">
        <w:rPr>
          <w:rFonts w:ascii="AT*Toronto" w:hAnsi="AT*Toronto" w:cs="Times New Roman"/>
        </w:rPr>
        <w:t>ca</w:t>
      </w:r>
      <w:r>
        <w:rPr>
          <w:rFonts w:ascii="AT*Toronto" w:hAnsi="AT*Toronto" w:cs="Times New Roman"/>
        </w:rPr>
        <w:t xml:space="preserve"> Národnej rady Slovenskej republiky </w:t>
      </w:r>
      <w:r w:rsidR="004954CD">
        <w:rPr>
          <w:rFonts w:ascii="AT*Toronto" w:hAnsi="AT*Toronto" w:cs="Times New Roman"/>
          <w:b/>
        </w:rPr>
        <w:t>Daniela Lipšica</w:t>
      </w:r>
      <w:r>
        <w:rPr>
          <w:rFonts w:ascii="AT*Toronto" w:hAnsi="AT*Toronto" w:cs="Times New Roman"/>
          <w:b/>
          <w:bCs/>
        </w:rPr>
        <w:t xml:space="preserve">, </w:t>
      </w:r>
      <w:r>
        <w:rPr>
          <w:rFonts w:ascii="AT*Toronto" w:hAnsi="AT*Toronto" w:cs="Times New Roman"/>
        </w:rPr>
        <w:t>aby na  rokovaní o </w:t>
      </w:r>
      <w:r w:rsidR="00D30D89">
        <w:rPr>
          <w:rFonts w:ascii="Times New Roman" w:hAnsi="Times New Roman" w:cs="Times New Roman"/>
        </w:rPr>
        <w:t xml:space="preserve">návrhu na vyslovenie súhlasu Národnej rady Slovenskej republiky </w:t>
      </w:r>
      <w:r w:rsidRPr="009920AF" w:rsidR="009920AF">
        <w:rPr>
          <w:rFonts w:ascii="Times New Roman" w:hAnsi="Times New Roman" w:cs="Times New Roman"/>
        </w:rPr>
        <w:t>s uzavretím Dohovoru o počítačovej kriminalite z 23. novembra 2001 Slovenskou republiko</w:t>
      </w:r>
      <w:r w:rsidRPr="005217E0" w:rsidR="009920AF">
        <w:rPr>
          <w:rFonts w:ascii="Times New Roman" w:hAnsi="Times New Roman" w:cs="Times New Roman"/>
        </w:rPr>
        <w:t xml:space="preserve">u </w:t>
      </w:r>
      <w:r>
        <w:rPr>
          <w:rFonts w:ascii="AT*Toronto" w:hAnsi="AT*Toronto" w:cs="Times New Roman"/>
        </w:rPr>
        <w:t>v treťom čítaní, podľa § 88 ods. 3 zákona Národnej rady Slovenskej republiky č. 350/1996  Z.</w:t>
      </w:r>
      <w:r w:rsidR="00D30D89">
        <w:rPr>
          <w:rFonts w:ascii="AT*Toronto" w:hAnsi="AT*Toronto" w:cs="Times New Roman"/>
        </w:rPr>
        <w:t xml:space="preserve"> </w:t>
      </w:r>
      <w:r>
        <w:rPr>
          <w:rFonts w:ascii="AT*Toronto" w:hAnsi="AT*Toronto" w:cs="Times New Roman"/>
        </w:rPr>
        <w:t>z. o rokovacom poriadku Národnej rady Slovenskej republiky v znení neskorš</w:t>
      </w:r>
      <w:r>
        <w:rPr>
          <w:rFonts w:ascii="AT*Toronto" w:hAnsi="AT*Toronto" w:cs="Times New Roman"/>
        </w:rPr>
        <w:t xml:space="preserve">ích predpisov informoval Národnú radu Slovenskej republiky o výsledkoch rokovania vo  výboroch Národnej rady Slovenskej republiky. </w:t>
        <w:tab/>
      </w:r>
    </w:p>
    <w:p w:rsidR="00AC4146">
      <w:pPr>
        <w:ind w:left="708"/>
        <w:jc w:val="both"/>
        <w:rPr>
          <w:rFonts w:ascii="Times New Roman" w:hAnsi="Times New Roman" w:cs="Times New Roman"/>
        </w:rPr>
      </w:pPr>
    </w:p>
    <w:p w:rsidR="00AC4146">
      <w:pPr>
        <w:jc w:val="both"/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C4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 w:rsidR="00AC4146" w:rsidP="000E17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</w:t>
      </w:r>
      <w:r w:rsidR="000E1731">
        <w:rPr>
          <w:rFonts w:ascii="Times New Roman" w:hAnsi="Times New Roman" w:cs="Times New Roman"/>
        </w:rPr>
        <w:t xml:space="preserve">        Mojmír Mamojka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</w:t>
      </w:r>
      <w:r w:rsidR="000E1731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predseda výboru</w:t>
      </w:r>
    </w:p>
    <w:p w:rsidR="00AC4146">
      <w:pPr>
        <w:ind w:firstLine="708"/>
        <w:rPr>
          <w:rFonts w:ascii="Times New Roman" w:hAnsi="Times New Roman" w:cs="Times New Roman"/>
        </w:rPr>
      </w:pPr>
    </w:p>
    <w:p w:rsidR="000E1731">
      <w:pPr>
        <w:rPr>
          <w:rFonts w:ascii="Times New Roman" w:hAnsi="Times New Roman" w:cs="Times New Roman"/>
        </w:rPr>
      </w:pPr>
    </w:p>
    <w:p w:rsidR="009920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AC4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</w:pPr>
    </w:p>
    <w:p w:rsidR="00AC4146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</w:sectPr>
      </w:pPr>
    </w:p>
    <w:p w:rsidR="00AC4146" w:rsidRPr="0095572B">
      <w:pPr>
        <w:spacing w:line="360" w:lineRule="auto"/>
        <w:jc w:val="center"/>
        <w:rPr>
          <w:rFonts w:ascii="Arial" w:hAnsi="Arial" w:cs="Arial"/>
          <w:bCs/>
          <w:sz w:val="32"/>
        </w:rPr>
      </w:pPr>
      <w:r w:rsidRPr="0095572B">
        <w:rPr>
          <w:rFonts w:ascii="Arial" w:hAnsi="Arial" w:cs="Arial"/>
          <w:bCs/>
          <w:sz w:val="32"/>
        </w:rPr>
        <w:t>NÁRODNÁ  RADA  SLOVENSKEJ  REPUBLIKY</w:t>
      </w:r>
    </w:p>
    <w:p w:rsidR="00AC4146" w:rsidRPr="0095572B">
      <w:pPr>
        <w:spacing w:line="360" w:lineRule="auto"/>
        <w:jc w:val="center"/>
        <w:rPr>
          <w:rFonts w:ascii="Arial" w:hAnsi="Arial" w:cs="Arial"/>
          <w:bCs/>
          <w:sz w:val="32"/>
        </w:rPr>
      </w:pPr>
      <w:r w:rsidRPr="0095572B">
        <w:rPr>
          <w:rFonts w:ascii="Arial" w:hAnsi="Arial" w:cs="Arial"/>
          <w:bCs/>
          <w:sz w:val="32"/>
        </w:rPr>
        <w:t>I</w:t>
      </w:r>
      <w:r w:rsidRPr="0095572B" w:rsidR="00022D11">
        <w:rPr>
          <w:rFonts w:ascii="Arial" w:hAnsi="Arial" w:cs="Arial"/>
          <w:bCs/>
          <w:sz w:val="32"/>
        </w:rPr>
        <w:t>V</w:t>
      </w:r>
      <w:r w:rsidRPr="0095572B">
        <w:rPr>
          <w:rFonts w:ascii="Arial" w:hAnsi="Arial" w:cs="Arial"/>
          <w:bCs/>
          <w:sz w:val="32"/>
        </w:rPr>
        <w:t>. volebné obdobie</w:t>
      </w:r>
    </w:p>
    <w:p w:rsidR="00AC4146" w:rsidRPr="0095572B">
      <w:pPr>
        <w:spacing w:line="360" w:lineRule="auto"/>
        <w:jc w:val="center"/>
        <w:rPr>
          <w:rFonts w:ascii="Arial" w:hAnsi="Arial" w:cs="Arial"/>
          <w:bCs/>
          <w:sz w:val="32"/>
        </w:rPr>
      </w:pPr>
      <w:r w:rsidRPr="0095572B">
        <w:rPr>
          <w:rFonts w:ascii="Arial" w:hAnsi="Arial" w:cs="Arial"/>
          <w:bCs/>
          <w:sz w:val="32"/>
        </w:rPr>
        <w:t>______________________________________</w:t>
      </w:r>
    </w:p>
    <w:p w:rsidR="00847B6F" w:rsidRPr="0095572B">
      <w:pPr>
        <w:spacing w:before="120"/>
        <w:rPr>
          <w:rFonts w:ascii="Arial" w:hAnsi="Arial" w:cs="Arial"/>
        </w:rPr>
      </w:pPr>
    </w:p>
    <w:p w:rsidR="00847B6F" w:rsidRPr="0095572B">
      <w:pPr>
        <w:spacing w:before="120"/>
        <w:rPr>
          <w:rFonts w:ascii="Arial" w:hAnsi="Arial" w:cs="Arial"/>
        </w:rPr>
      </w:pPr>
    </w:p>
    <w:p w:rsidR="00AC4146" w:rsidRPr="0095572B">
      <w:pPr>
        <w:spacing w:before="120"/>
        <w:rPr>
          <w:rFonts w:ascii="Arial" w:hAnsi="Arial" w:cs="Arial"/>
          <w:b/>
          <w:sz w:val="28"/>
        </w:rPr>
      </w:pPr>
      <w:r w:rsidRPr="0095572B">
        <w:rPr>
          <w:rFonts w:ascii="Arial" w:hAnsi="Arial" w:cs="Arial"/>
        </w:rPr>
        <w:t xml:space="preserve">Číslo: </w:t>
      </w:r>
      <w:r w:rsidR="000E3F63">
        <w:rPr>
          <w:rFonts w:ascii="Arial" w:hAnsi="Arial" w:cs="Arial"/>
        </w:rPr>
        <w:t>1499</w:t>
      </w:r>
      <w:r w:rsidRPr="0095572B">
        <w:rPr>
          <w:rFonts w:ascii="Arial" w:hAnsi="Arial" w:cs="Arial"/>
        </w:rPr>
        <w:t>/200</w:t>
      </w:r>
      <w:r w:rsidR="000E3F63">
        <w:rPr>
          <w:rFonts w:ascii="Arial" w:hAnsi="Arial" w:cs="Arial"/>
        </w:rPr>
        <w:t>7</w:t>
      </w:r>
    </w:p>
    <w:p w:rsidR="00AC4146" w:rsidRPr="0095572B">
      <w:pPr>
        <w:spacing w:line="360" w:lineRule="auto"/>
        <w:rPr>
          <w:rFonts w:ascii="Arial" w:hAnsi="Arial" w:cs="Arial"/>
        </w:rPr>
      </w:pPr>
    </w:p>
    <w:p w:rsidR="00AC4146" w:rsidRPr="0095572B">
      <w:pPr>
        <w:pStyle w:val="Heading2"/>
        <w:jc w:val="center"/>
        <w:rPr>
          <w:rFonts w:ascii="Arial" w:hAnsi="Arial" w:cs="Arial"/>
          <w:sz w:val="32"/>
        </w:rPr>
      </w:pPr>
      <w:r w:rsidRPr="0095572B">
        <w:rPr>
          <w:rFonts w:ascii="Arial" w:hAnsi="Arial" w:cs="Arial"/>
          <w:sz w:val="32"/>
        </w:rPr>
        <w:t>Návrh</w:t>
      </w:r>
    </w:p>
    <w:p w:rsidR="00AC4146" w:rsidRPr="0095572B">
      <w:pPr>
        <w:jc w:val="both"/>
        <w:rPr>
          <w:rFonts w:ascii="Arial" w:hAnsi="Arial" w:cs="Arial"/>
        </w:rPr>
      </w:pPr>
    </w:p>
    <w:p w:rsidR="00AC4146" w:rsidRPr="0095572B">
      <w:pPr>
        <w:jc w:val="both"/>
        <w:rPr>
          <w:rFonts w:ascii="Arial" w:hAnsi="Arial" w:cs="Arial"/>
        </w:rPr>
      </w:pPr>
    </w:p>
    <w:p w:rsidR="00AC4146" w:rsidRPr="0095572B">
      <w:pPr>
        <w:jc w:val="center"/>
        <w:rPr>
          <w:rFonts w:ascii="Arial" w:hAnsi="Arial" w:cs="Arial"/>
          <w:sz w:val="32"/>
        </w:rPr>
      </w:pPr>
      <w:r w:rsidRPr="0095572B">
        <w:rPr>
          <w:rFonts w:ascii="Arial" w:hAnsi="Arial" w:cs="Arial"/>
          <w:sz w:val="32"/>
        </w:rPr>
        <w:t>UZNESENIE</w:t>
      </w:r>
    </w:p>
    <w:p w:rsidR="00AC4146" w:rsidRPr="0095572B">
      <w:pPr>
        <w:jc w:val="center"/>
        <w:rPr>
          <w:rFonts w:ascii="Arial" w:hAnsi="Arial" w:cs="Arial"/>
          <w:sz w:val="32"/>
        </w:rPr>
      </w:pPr>
      <w:r w:rsidRPr="0095572B">
        <w:rPr>
          <w:rFonts w:ascii="Arial" w:hAnsi="Arial" w:cs="Arial"/>
          <w:sz w:val="32"/>
        </w:rPr>
        <w:t>NÁRODNEJ RADY SLOVENSKEJ REPUBLIKY</w:t>
      </w:r>
    </w:p>
    <w:p w:rsidR="00AC4146" w:rsidRPr="0095572B">
      <w:pPr>
        <w:jc w:val="both"/>
        <w:rPr>
          <w:rFonts w:ascii="Arial" w:hAnsi="Arial" w:cs="Arial"/>
          <w:sz w:val="32"/>
        </w:rPr>
      </w:pPr>
    </w:p>
    <w:p w:rsidR="00AC4146" w:rsidRPr="0095572B">
      <w:pPr>
        <w:jc w:val="center"/>
        <w:rPr>
          <w:rFonts w:ascii="Arial" w:hAnsi="Arial" w:cs="Arial"/>
        </w:rPr>
      </w:pPr>
      <w:r w:rsidRPr="0095572B" w:rsidR="008D1262">
        <w:rPr>
          <w:rFonts w:ascii="Arial" w:hAnsi="Arial" w:cs="Arial"/>
        </w:rPr>
        <w:t xml:space="preserve">z </w:t>
      </w:r>
      <w:r w:rsidRPr="0095572B" w:rsidR="00022D11">
        <w:rPr>
          <w:rFonts w:ascii="Arial" w:hAnsi="Arial" w:cs="Arial"/>
        </w:rPr>
        <w:t xml:space="preserve">   </w:t>
      </w:r>
      <w:r w:rsidR="000E3F63">
        <w:rPr>
          <w:rFonts w:ascii="Arial" w:hAnsi="Arial" w:cs="Arial"/>
        </w:rPr>
        <w:t>októbra</w:t>
      </w:r>
      <w:r w:rsidRPr="0095572B" w:rsidR="008D1262">
        <w:rPr>
          <w:rFonts w:ascii="Arial" w:hAnsi="Arial" w:cs="Arial"/>
        </w:rPr>
        <w:t xml:space="preserve"> </w:t>
      </w:r>
      <w:r w:rsidRPr="0095572B">
        <w:rPr>
          <w:rFonts w:ascii="Arial" w:hAnsi="Arial" w:cs="Arial"/>
        </w:rPr>
        <w:t xml:space="preserve"> 200</w:t>
      </w:r>
      <w:r w:rsidR="000E3F63">
        <w:rPr>
          <w:rFonts w:ascii="Arial" w:hAnsi="Arial" w:cs="Arial"/>
        </w:rPr>
        <w:t>7</w:t>
      </w:r>
    </w:p>
    <w:p w:rsidR="00AC4146" w:rsidRPr="0095572B">
      <w:pPr>
        <w:jc w:val="both"/>
        <w:rPr>
          <w:rFonts w:ascii="Arial" w:hAnsi="Arial" w:cs="Arial"/>
        </w:rPr>
      </w:pPr>
    </w:p>
    <w:p w:rsidR="00F41CB6">
      <w:pPr>
        <w:spacing w:line="360" w:lineRule="auto"/>
        <w:jc w:val="both"/>
        <w:rPr>
          <w:rFonts w:ascii="Arial" w:hAnsi="Arial" w:cs="Arial"/>
        </w:rPr>
      </w:pPr>
      <w:r w:rsidRPr="00F41CB6">
        <w:rPr>
          <w:rFonts w:ascii="Arial" w:hAnsi="Arial" w:cs="Arial"/>
        </w:rPr>
        <w:t>k návrhu na vyslovenie súhlasu Národnej rady Slovenskej republiky s uzavretím Dohovoru o počítačovej kriminalite z 23. novembra 2001 Slovenskou republikou (tlač 372)</w:t>
      </w:r>
    </w:p>
    <w:p w:rsidR="008D1262" w:rsidRPr="0095572B">
      <w:pPr>
        <w:spacing w:line="360" w:lineRule="auto"/>
        <w:jc w:val="both"/>
        <w:rPr>
          <w:rFonts w:ascii="Arial" w:hAnsi="Arial" w:cs="Arial"/>
        </w:rPr>
      </w:pPr>
    </w:p>
    <w:p w:rsidR="00AC4146" w:rsidRPr="0095572B">
      <w:pPr>
        <w:spacing w:line="360" w:lineRule="auto"/>
        <w:jc w:val="both"/>
        <w:rPr>
          <w:rFonts w:ascii="Arial" w:hAnsi="Arial" w:cs="Arial"/>
        </w:rPr>
      </w:pPr>
    </w:p>
    <w:p w:rsidR="00AC4146" w:rsidRPr="0095572B">
      <w:pPr>
        <w:pStyle w:val="Heading1"/>
        <w:spacing w:line="360" w:lineRule="auto"/>
        <w:ind w:left="180" w:firstLine="528"/>
        <w:rPr>
          <w:rFonts w:ascii="Arial" w:hAnsi="Arial" w:cs="Arial"/>
        </w:rPr>
      </w:pPr>
      <w:r w:rsidRPr="0095572B">
        <w:rPr>
          <w:rFonts w:ascii="Arial" w:hAnsi="Arial" w:cs="Arial"/>
        </w:rPr>
        <w:t>Národná rada Slovenskej republiky</w:t>
      </w:r>
    </w:p>
    <w:p w:rsidR="00AC4146" w:rsidRPr="0095572B">
      <w:pPr>
        <w:ind w:left="180" w:hanging="180"/>
        <w:jc w:val="both"/>
        <w:rPr>
          <w:rFonts w:ascii="Arial" w:hAnsi="Arial" w:cs="Arial"/>
        </w:rPr>
      </w:pPr>
    </w:p>
    <w:p w:rsidR="00AC4146" w:rsidRPr="0095572B">
      <w:pPr>
        <w:spacing w:line="360" w:lineRule="auto"/>
        <w:ind w:left="180" w:firstLine="540"/>
        <w:jc w:val="both"/>
        <w:rPr>
          <w:rFonts w:ascii="Arial" w:hAnsi="Arial" w:cs="Arial"/>
        </w:rPr>
      </w:pPr>
      <w:r w:rsidRPr="0095572B">
        <w:rPr>
          <w:rFonts w:ascii="Arial" w:hAnsi="Arial" w:cs="Arial"/>
        </w:rPr>
        <w:t>podľa čl. 86 písm. d) Ústavy Slovenskej republiky</w:t>
      </w:r>
    </w:p>
    <w:p w:rsidR="00AC4146" w:rsidRPr="0095572B">
      <w:pPr>
        <w:spacing w:line="360" w:lineRule="auto"/>
        <w:ind w:left="180" w:firstLine="540"/>
        <w:jc w:val="both"/>
        <w:rPr>
          <w:rFonts w:ascii="Arial" w:hAnsi="Arial" w:cs="Arial"/>
        </w:rPr>
      </w:pPr>
    </w:p>
    <w:p w:rsidR="00AC4146" w:rsidRPr="0095572B">
      <w:pPr>
        <w:spacing w:line="360" w:lineRule="auto"/>
        <w:ind w:left="180" w:firstLine="540"/>
        <w:jc w:val="both"/>
        <w:rPr>
          <w:rFonts w:ascii="Arial" w:hAnsi="Arial" w:cs="Arial"/>
        </w:rPr>
      </w:pPr>
      <w:r w:rsidRPr="0095572B">
        <w:rPr>
          <w:rFonts w:ascii="Arial" w:hAnsi="Arial" w:cs="Arial"/>
          <w:b/>
          <w:bCs/>
        </w:rPr>
        <w:t>v y s l o v u j e    s ú h l a s</w:t>
      </w:r>
    </w:p>
    <w:p w:rsidR="00AC4146" w:rsidRPr="00877D32">
      <w:pPr>
        <w:pStyle w:val="BodyText"/>
        <w:tabs>
          <w:tab w:val="left" w:pos="720"/>
        </w:tabs>
        <w:spacing w:line="360" w:lineRule="auto"/>
        <w:rPr>
          <w:rFonts w:ascii="Arial" w:hAnsi="Arial" w:cs="Arial"/>
        </w:rPr>
      </w:pPr>
      <w:r w:rsidRPr="0095572B">
        <w:rPr>
          <w:rFonts w:ascii="Arial" w:hAnsi="Arial" w:cs="Arial"/>
        </w:rPr>
        <w:tab/>
      </w:r>
      <w:r w:rsidRPr="00877D32">
        <w:rPr>
          <w:rFonts w:ascii="Arial" w:hAnsi="Arial" w:cs="Arial"/>
        </w:rPr>
        <w:tab/>
      </w:r>
    </w:p>
    <w:p w:rsidR="00877D32" w:rsidRPr="00877D32" w:rsidP="00877D32">
      <w:pPr>
        <w:ind w:firstLine="708"/>
        <w:jc w:val="both"/>
        <w:rPr>
          <w:rFonts w:ascii="Arial" w:hAnsi="Arial" w:cs="Arial"/>
          <w:spacing w:val="-6"/>
        </w:rPr>
      </w:pPr>
      <w:r w:rsidRPr="00877D32" w:rsidR="00AC4146">
        <w:rPr>
          <w:rFonts w:ascii="Arial" w:hAnsi="Arial" w:cs="Arial"/>
        </w:rPr>
        <w:t xml:space="preserve">s </w:t>
      </w:r>
      <w:r w:rsidRPr="00877D32">
        <w:rPr>
          <w:rFonts w:ascii="Arial" w:hAnsi="Arial" w:cs="Arial"/>
          <w:spacing w:val="-6"/>
        </w:rPr>
        <w:t xml:space="preserve">Dohovorom o počítačovej kriminalite z 23. novembra 2001 s uplatnením nasledujúcich vyhlásení a výhrady Slovenskej republiky: </w:t>
      </w:r>
    </w:p>
    <w:p w:rsidR="00877D32" w:rsidRPr="00877D32" w:rsidP="00877D32">
      <w:pPr>
        <w:tabs>
          <w:tab w:val="left" w:pos="1080"/>
        </w:tabs>
        <w:ind w:left="1080" w:hanging="372"/>
        <w:jc w:val="both"/>
        <w:rPr>
          <w:rFonts w:ascii="Arial" w:hAnsi="Arial" w:cs="Arial"/>
          <w:spacing w:val="-6"/>
        </w:rPr>
      </w:pPr>
    </w:p>
    <w:p w:rsidR="00877D32" w:rsidP="00877D32">
      <w:pPr>
        <w:pStyle w:val="Heading2"/>
        <w:tabs>
          <w:tab w:val="left" w:pos="360"/>
        </w:tabs>
        <w:ind w:left="720"/>
        <w:rPr>
          <w:rFonts w:ascii="Arial" w:hAnsi="Arial" w:cs="Arial"/>
        </w:rPr>
      </w:pPr>
      <w:r w:rsidRPr="00877D32">
        <w:rPr>
          <w:rFonts w:ascii="Arial" w:hAnsi="Arial" w:cs="Arial"/>
        </w:rPr>
        <w:t>„a) V súlade s čl. 24 ods. 7 písm. a) Slovenská republika vyhlasuje, že orgánom príslušným na zasielanie a prijímanie žiadostí o vydanie je Ministerstvo spravodlivosti Slovenskej republiky (Župné námestie 13, 813 11 Bratislava). Orgánom príslušným na prijatie žiadosti o predbežnú väzbu je príslušný prokurátor krajskej prokuratúry a Ministerstvo spravodlivosti Slovenskej republiky. Orgánom príslušným na zaslanie žiadosti o predbežnú väzbu je Ministerstvo spravodlivosti Slovenskej republiky a súd príslušný na vydanie medzinárodného zatýkacieho rozkazu.</w:t>
      </w:r>
    </w:p>
    <w:p w:rsidR="00877D32" w:rsidRPr="00877D32" w:rsidP="00877D32">
      <w:pPr>
        <w:rPr>
          <w:rFonts w:ascii="Times New Roman" w:hAnsi="Times New Roman" w:cs="Times New Roman"/>
        </w:rPr>
      </w:pPr>
    </w:p>
    <w:p w:rsidR="00877D32" w:rsidP="00877D32">
      <w:pPr>
        <w:pStyle w:val="Heading2"/>
        <w:tabs>
          <w:tab w:val="left" w:pos="360"/>
        </w:tabs>
        <w:ind w:left="720"/>
        <w:rPr>
          <w:rFonts w:ascii="Arial" w:hAnsi="Arial" w:cs="Arial"/>
        </w:rPr>
      </w:pPr>
      <w:r w:rsidRPr="00877D32">
        <w:rPr>
          <w:rFonts w:ascii="Arial" w:hAnsi="Arial" w:cs="Arial"/>
        </w:rPr>
        <w:t>b) V súlade s čl. 27 ods. 2 písm. a) Slovenská republika vyhlasuje, že ústredným</w:t>
      </w:r>
      <w:r w:rsidRPr="00877D32">
        <w:rPr>
          <w:rFonts w:ascii="Arial" w:hAnsi="Arial" w:cs="Arial"/>
          <w:bCs/>
        </w:rPr>
        <w:t xml:space="preserve">i orgánmi sú </w:t>
      </w:r>
      <w:r w:rsidRPr="00877D32">
        <w:rPr>
          <w:rFonts w:ascii="Arial" w:hAnsi="Arial" w:cs="Arial"/>
        </w:rPr>
        <w:t xml:space="preserve">Ministerstvo spravodlivosti Slovenskej republiky (Župné námestie 13, 813 11 Bratislava) </w:t>
      </w:r>
      <w:r w:rsidRPr="00877D32">
        <w:rPr>
          <w:rFonts w:ascii="Arial" w:hAnsi="Arial" w:cs="Arial"/>
          <w:bCs/>
        </w:rPr>
        <w:t>a</w:t>
      </w:r>
      <w:r w:rsidRPr="00877D32">
        <w:rPr>
          <w:rFonts w:ascii="Arial" w:hAnsi="Arial" w:cs="Arial"/>
        </w:rPr>
        <w:t xml:space="preserve"> Generálna prokuratúra Slovenskej republiky (Štúrova 2, 812 85 Bratislava).</w:t>
      </w:r>
    </w:p>
    <w:p w:rsidR="00877D32" w:rsidRPr="00877D32" w:rsidP="00877D32">
      <w:pPr>
        <w:rPr>
          <w:rFonts w:ascii="Times New Roman" w:hAnsi="Times New Roman" w:cs="Times New Roman"/>
        </w:rPr>
      </w:pPr>
    </w:p>
    <w:p w:rsidR="00877D32" w:rsidP="00877D32">
      <w:pPr>
        <w:pStyle w:val="Heading2"/>
        <w:tabs>
          <w:tab w:val="left" w:pos="360"/>
        </w:tabs>
        <w:ind w:left="720"/>
        <w:rPr>
          <w:rFonts w:ascii="Arial" w:hAnsi="Arial" w:cs="Arial"/>
        </w:rPr>
      </w:pPr>
      <w:r w:rsidRPr="00877D32">
        <w:rPr>
          <w:rFonts w:ascii="Arial" w:hAnsi="Arial" w:cs="Arial"/>
        </w:rPr>
        <w:t>c) Slovenská republika oznamuje, že kontaktným miestom na účely čl. 35 dohovoru je Prezídium policajného zboru, Úrad medzinárodnej policajnej spolupráce, Národná ústredňa Interpol Bratislava (Vajnorská 25, 812 72 Bratislava).</w:t>
      </w:r>
    </w:p>
    <w:p w:rsidR="00877D32" w:rsidRPr="00877D32" w:rsidP="00877D32">
      <w:pPr>
        <w:rPr>
          <w:rFonts w:ascii="Times New Roman" w:hAnsi="Times New Roman" w:cs="Times New Roman"/>
        </w:rPr>
      </w:pPr>
    </w:p>
    <w:p w:rsidR="00877D32" w:rsidP="00877D32">
      <w:pPr>
        <w:pStyle w:val="Heading2"/>
        <w:tabs>
          <w:tab w:val="left" w:pos="360"/>
        </w:tabs>
        <w:ind w:left="720"/>
        <w:rPr>
          <w:rFonts w:ascii="Arial" w:hAnsi="Arial" w:cs="Arial"/>
        </w:rPr>
      </w:pPr>
      <w:r w:rsidRPr="00877D32">
        <w:rPr>
          <w:rFonts w:ascii="Arial" w:hAnsi="Arial" w:cs="Arial"/>
        </w:rPr>
        <w:t>d) V súlade s čl. 40 Slovenská republika vyhlasuje, že využíva možnosť ustanoviť dodatočný prvok podľa čl. 2 dohovoru a trestnosť nezákonného prístupu podmieňuje tým, že musí byť spáchaný porušením bezpečnostných opatrení s úmyslom získať počítačové údaje alebo s iným nečestným úmyslom, alebo vo vzťahu k počítačovému systému prepojenému s iným počítačovým systémom.</w:t>
      </w:r>
    </w:p>
    <w:p w:rsidR="00877D32" w:rsidRPr="00877D32" w:rsidP="00877D32">
      <w:pPr>
        <w:rPr>
          <w:rFonts w:ascii="Times New Roman" w:hAnsi="Times New Roman" w:cs="Times New Roman"/>
        </w:rPr>
      </w:pPr>
    </w:p>
    <w:p w:rsidR="00877D32" w:rsidP="00877D32">
      <w:pPr>
        <w:pStyle w:val="Heading2"/>
        <w:tabs>
          <w:tab w:val="left" w:pos="360"/>
        </w:tabs>
        <w:ind w:left="720"/>
        <w:rPr>
          <w:rFonts w:ascii="Arial" w:hAnsi="Arial" w:cs="Arial"/>
        </w:rPr>
      </w:pPr>
      <w:r w:rsidRPr="00877D32">
        <w:rPr>
          <w:rFonts w:ascii="Arial" w:hAnsi="Arial" w:cs="Arial"/>
        </w:rPr>
        <w:t xml:space="preserve">e) Slovenská republika si v súlade s čl. </w:t>
      </w:r>
      <w:smartTag w:uri="urn:schemas-microsoft-com:office:smarttags" w:element="metricconverter">
        <w:smartTagPr>
          <w:attr w:name="ProductID" w:val="42 a"/>
        </w:smartTagPr>
        <w:r w:rsidRPr="00877D32">
          <w:rPr>
            <w:rFonts w:ascii="Arial" w:hAnsi="Arial" w:cs="Arial"/>
          </w:rPr>
          <w:t>42 a</w:t>
        </w:r>
      </w:smartTag>
      <w:r w:rsidRPr="00877D32">
        <w:rPr>
          <w:rFonts w:ascii="Arial" w:hAnsi="Arial" w:cs="Arial"/>
        </w:rPr>
        <w:t xml:space="preserve"> čl. 29 ods. 4 dohovoru vyhradzuje právo odmietnuť vykonanie žiadosti o uchovanie údajov v prípadoch, v ktorých má dôvody domnievať sa, že v čase sprístupnenia nie je možné splniť podmienku obojstrannej trestnosti.</w:t>
      </w:r>
    </w:p>
    <w:p w:rsidR="00877D32" w:rsidRPr="00877D32" w:rsidP="00877D32">
      <w:pPr>
        <w:rPr>
          <w:rFonts w:ascii="Times New Roman" w:hAnsi="Times New Roman" w:cs="Times New Roman"/>
        </w:rPr>
      </w:pPr>
    </w:p>
    <w:p w:rsidR="00877D32" w:rsidRPr="00877D32" w:rsidP="00877D32">
      <w:pPr>
        <w:pStyle w:val="Heading2"/>
        <w:tabs>
          <w:tab w:val="left" w:pos="360"/>
        </w:tabs>
        <w:ind w:left="720"/>
        <w:rPr>
          <w:rFonts w:ascii="Arial" w:hAnsi="Arial" w:cs="Arial"/>
        </w:rPr>
      </w:pPr>
      <w:r w:rsidRPr="00877D32">
        <w:rPr>
          <w:rFonts w:ascii="Arial" w:hAnsi="Arial" w:cs="Arial"/>
        </w:rPr>
        <w:t>f) V súlade s čl. 42 a čl. 4 ods. 2 Slovenská republika si vyhradzuje právo vyžadovať pre trestnosť konania uvedeného v čl. 4 ods. 1, aby jeho následkom bola značná škoda.“</w:t>
      </w:r>
    </w:p>
    <w:p w:rsidR="00877D32" w:rsidRPr="00877D32" w:rsidP="00877D32">
      <w:pPr>
        <w:pStyle w:val="Heading23floha"/>
        <w:tabs>
          <w:tab w:val="left" w:pos="360"/>
          <w:tab w:val="clear" w:pos="1418"/>
        </w:tabs>
        <w:ind w:left="720" w:firstLine="0"/>
        <w:rPr>
          <w:rFonts w:ascii="Arial" w:hAnsi="Arial" w:cs="Arial"/>
        </w:rPr>
      </w:pPr>
      <w:r w:rsidRPr="00877D32">
        <w:rPr>
          <w:rFonts w:ascii="Arial" w:hAnsi="Arial" w:cs="Arial"/>
        </w:rPr>
        <w:t xml:space="preserve">  </w:t>
      </w:r>
    </w:p>
    <w:p w:rsidR="00877D32" w:rsidRPr="00877D32" w:rsidP="00877D32">
      <w:pPr>
        <w:tabs>
          <w:tab w:val="left" w:pos="360"/>
        </w:tabs>
        <w:ind w:left="720"/>
        <w:jc w:val="both"/>
        <w:rPr>
          <w:rFonts w:ascii="Arial" w:hAnsi="Arial" w:cs="Arial"/>
          <w:spacing w:val="-6"/>
        </w:rPr>
      </w:pPr>
    </w:p>
    <w:p w:rsidR="00877D32" w:rsidRPr="00877D32" w:rsidP="00877D32">
      <w:pPr>
        <w:jc w:val="center"/>
        <w:rPr>
          <w:rFonts w:ascii="Arial" w:hAnsi="Arial" w:cs="Arial"/>
          <w:b/>
          <w:spacing w:val="-6"/>
          <w:sz w:val="28"/>
          <w:szCs w:val="28"/>
        </w:rPr>
      </w:pPr>
    </w:p>
    <w:p w:rsidR="00AC4146" w:rsidRPr="00877D32">
      <w:pPr>
        <w:spacing w:line="360" w:lineRule="auto"/>
        <w:ind w:left="180" w:firstLine="540"/>
        <w:jc w:val="both"/>
        <w:rPr>
          <w:rFonts w:ascii="Arial" w:hAnsi="Arial" w:cs="Arial"/>
          <w:bCs/>
        </w:rPr>
      </w:pPr>
    </w:p>
    <w:p w:rsidR="00AC4146" w:rsidRPr="00877D32">
      <w:pPr>
        <w:jc w:val="center"/>
        <w:rPr>
          <w:rFonts w:ascii="Arial" w:hAnsi="Arial" w:cs="Arial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6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B7D6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6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16A9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B7D6D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6D" w:rsidP="00847B6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B7D6D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6D" w:rsidP="00847B6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16A9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B7D6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442DD"/>
    <w:multiLevelType w:val="hybridMultilevel"/>
    <w:tmpl w:val="6B66B79E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42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>
    <w:nsid w:val="2B453F39"/>
    <w:multiLevelType w:val="hybridMultilevel"/>
    <w:tmpl w:val="712C0D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5760"/>
        </w:tabs>
        <w:ind w:left="5760" w:hanging="360"/>
      </w:p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59DE5819"/>
    <w:multiLevelType w:val="hybridMultilevel"/>
    <w:tmpl w:val="EA94AD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AF4E83"/>
    <w:multiLevelType w:val="hybridMultilevel"/>
    <w:tmpl w:val="88A6C8DA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633D5994"/>
    <w:multiLevelType w:val="hybridMultilevel"/>
    <w:tmpl w:val="98E2AB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802BEF"/>
    <w:multiLevelType w:val="hybridMultilevel"/>
    <w:tmpl w:val="79B0C3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C44FE3"/>
    <w:multiLevelType w:val="hybridMultilevel"/>
    <w:tmpl w:val="1C287BB8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75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D11"/>
    <w:rsid w:val="000E1731"/>
    <w:rsid w:val="000E3F63"/>
    <w:rsid w:val="0014009B"/>
    <w:rsid w:val="00403E77"/>
    <w:rsid w:val="004954CD"/>
    <w:rsid w:val="005217E0"/>
    <w:rsid w:val="006063ED"/>
    <w:rsid w:val="00671B55"/>
    <w:rsid w:val="00716A95"/>
    <w:rsid w:val="00847B6F"/>
    <w:rsid w:val="00877D32"/>
    <w:rsid w:val="008D1262"/>
    <w:rsid w:val="0095572B"/>
    <w:rsid w:val="00961D73"/>
    <w:rsid w:val="009920AF"/>
    <w:rsid w:val="00AC4146"/>
    <w:rsid w:val="00AE0A17"/>
    <w:rsid w:val="00CA064B"/>
    <w:rsid w:val="00CB7D6D"/>
    <w:rsid w:val="00D30D89"/>
    <w:rsid w:val="00F41CB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tabs>
        <w:tab w:val="left" w:pos="1021"/>
      </w:tabs>
      <w:ind w:firstLine="1425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rsid w:val="00671B55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customStyle="1" w:styleId="Heading23floha">
    <w:name w:val="Heading 2.Ú3floha"/>
    <w:basedOn w:val="Normal"/>
    <w:rsid w:val="00877D32"/>
    <w:pPr>
      <w:tabs>
        <w:tab w:val="left" w:pos="1418"/>
      </w:tabs>
      <w:autoSpaceDE/>
      <w:autoSpaceDN/>
      <w:spacing w:before="120"/>
      <w:ind w:left="1418" w:hanging="85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242</TotalTime>
  <Pages>1</Pages>
  <Words>885</Words>
  <Characters>5051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236 tlač 372</dc:title>
  <dc:subject>tlač 372, schôdza 28, 9. október 2007</dc:subject>
  <dc:creator>Viera Ebringerová</dc:creator>
  <cp:keywords>Dohovor o počítačovej kriminalite</cp:keywords>
  <dc:description>návrh na vyslovenie súhlasu NR SR s uzavretím Dohovoru</dc:description>
  <cp:lastModifiedBy>EbriVier</cp:lastModifiedBy>
  <cp:revision>159</cp:revision>
  <cp:lastPrinted>2006-11-08T12:27:00Z</cp:lastPrinted>
  <dcterms:created xsi:type="dcterms:W3CDTF">2001-09-20T08:51:00Z</dcterms:created>
  <dcterms:modified xsi:type="dcterms:W3CDTF">2007-10-10T06:44:00Z</dcterms:modified>
  <cp:category>uznesenie výboru</cp:category>
</cp:coreProperties>
</file>