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B65419">
        <w:rPr>
          <w:rFonts w:ascii="Times New Roman" w:hAnsi="Times New Roman" w:cs="Times New Roman"/>
          <w:sz w:val="32"/>
          <w:szCs w:val="32"/>
          <w:lang w:eastAsia="en-US"/>
        </w:rPr>
        <w:t>230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8A2A0A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156A8F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82757" w:rsidRPr="00782757" w:rsidP="00782757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82757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782757" w:rsidR="009317D1">
        <w:rPr>
          <w:rFonts w:ascii="Times New Roman" w:hAnsi="Times New Roman" w:cs="Times New Roman"/>
          <w:sz w:val="24"/>
        </w:rPr>
        <w:t xml:space="preserve"> </w:t>
      </w:r>
      <w:r w:rsidRPr="00782757" w:rsidR="006A0BAB">
        <w:rPr>
          <w:rFonts w:ascii="Times New Roman" w:hAnsi="Times New Roman" w:cs="Times New Roman"/>
          <w:sz w:val="24"/>
        </w:rPr>
        <w:t>v</w:t>
      </w:r>
      <w:r w:rsidRPr="00782757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782757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782757">
        <w:rPr>
          <w:rFonts w:ascii="Times New Roman" w:hAnsi="Times New Roman" w:cs="Times New Roman"/>
          <w:sz w:val="24"/>
          <w:lang w:val="sk-SK"/>
        </w:rPr>
        <w:t>, ktorým sa mení a dopĺňa zákon č. 199/2004 Z. z. Colný zákon a o zmene a doplnení niektorých zákonov v znení neskorších predpisov a o zmene a doplnení niektorých zákonov (tlač 358) a</w:t>
      </w:r>
    </w:p>
    <w:p w:rsidR="00782757" w:rsidP="00156A8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156A8F" w:rsidRPr="00156A8F" w:rsidP="00156A8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82757" w:rsidP="00156A8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156A8F" w:rsidR="0047287F">
        <w:rPr>
          <w:rFonts w:ascii="Times New Roman" w:hAnsi="Times New Roman" w:cs="Times New Roman"/>
          <w:sz w:val="24"/>
        </w:rPr>
        <w:tab/>
        <w:tab/>
      </w:r>
      <w:r w:rsidRPr="00156A8F" w:rsidR="008072BB">
        <w:rPr>
          <w:rFonts w:ascii="Times New Roman" w:hAnsi="Times New Roman" w:cs="Times New Roman"/>
          <w:sz w:val="24"/>
        </w:rPr>
        <w:tab/>
      </w:r>
      <w:r w:rsidRPr="00156A8F" w:rsidR="0047287F">
        <w:rPr>
          <w:rFonts w:ascii="Times New Roman" w:hAnsi="Times New Roman" w:cs="Times New Roman"/>
          <w:sz w:val="24"/>
        </w:rPr>
        <w:t>s</w:t>
      </w:r>
      <w:r w:rsidRPr="00156A8F" w:rsidR="007E2BB0">
        <w:rPr>
          <w:rFonts w:ascii="Times New Roman" w:hAnsi="Times New Roman" w:cs="Times New Roman"/>
          <w:sz w:val="24"/>
        </w:rPr>
        <w:t> </w:t>
      </w:r>
      <w:r w:rsidRPr="00156A8F" w:rsidR="00CC4F86">
        <w:rPr>
          <w:rFonts w:ascii="Times New Roman" w:hAnsi="Times New Roman" w:cs="Times New Roman"/>
          <w:sz w:val="24"/>
        </w:rPr>
        <w:t xml:space="preserve">vládnym </w:t>
      </w:r>
      <w:r w:rsidRPr="00156A8F" w:rsidR="007C6835">
        <w:rPr>
          <w:rFonts w:ascii="Times New Roman" w:hAnsi="Times New Roman" w:cs="Times New Roman"/>
          <w:sz w:val="24"/>
        </w:rPr>
        <w:t xml:space="preserve">návrhom </w:t>
      </w:r>
      <w:r w:rsidRPr="00156A8F" w:rsidR="00F56969">
        <w:rPr>
          <w:rFonts w:ascii="Times New Roman" w:hAnsi="Times New Roman" w:cs="Times New Roman"/>
          <w:sz w:val="24"/>
        </w:rPr>
        <w:t>zákona</w:t>
      </w:r>
      <w:r w:rsidRPr="00782757">
        <w:rPr>
          <w:rFonts w:ascii="Times New Roman" w:hAnsi="Times New Roman" w:cs="Times New Roman"/>
          <w:sz w:val="24"/>
          <w:lang w:val="sk-SK"/>
        </w:rPr>
        <w:t>, ktorým sa mení a dopĺňa zákon č. 199/2004 Z. z. Colný zákon a o zmene a doplnení niektorých zákonov v znení neskorších predpisov a o zmene a doplnení niektorých zákonov (tlač 358)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156A8F" w:rsidRPr="00156A8F" w:rsidP="00156A8F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="00782757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156A8F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156A8F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</w:t>
      </w:r>
      <w:r w:rsidRPr="00782757" w:rsidR="00782757">
        <w:rPr>
          <w:rFonts w:ascii="Times New Roman" w:hAnsi="Times New Roman" w:cs="Times New Roman"/>
          <w:sz w:val="24"/>
          <w:lang w:val="sk-SK"/>
        </w:rPr>
        <w:t>, ktorým sa mení a dopĺňa zákon č. 199/2004 Z. z. Colný zákon a o zmene a doplnení niektorých zákonov v znení neskorších predpisov a o zmene a doplnení niektorých zákonov (tlač 358)</w:t>
      </w:r>
      <w:r w:rsidR="00782757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</w:t>
      </w:r>
      <w:r w:rsidRPr="009027A0">
        <w:rPr>
          <w:rFonts w:ascii="Times New Roman" w:hAnsi="Times New Roman" w:cs="Times New Roman"/>
        </w:rPr>
        <w:t xml:space="preserve">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 xml:space="preserve">pre </w:t>
      </w:r>
      <w:r w:rsidR="005C6D5F">
        <w:rPr>
          <w:rFonts w:ascii="Times New Roman" w:hAnsi="Times New Roman" w:cs="Times New Roman"/>
        </w:rPr>
        <w:t>financie, rozpočet a menu.</w:t>
      </w:r>
      <w:r w:rsidRPr="00405643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</w:t>
      </w:r>
      <w:r w:rsidRPr="009027A0">
        <w:rPr>
          <w:rFonts w:ascii="Times New Roman" w:hAnsi="Times New Roman" w:cs="Times New Roman"/>
        </w:rPr>
        <w:t xml:space="preserve">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B65419">
        <w:rPr>
          <w:rFonts w:ascii="Times New Roman" w:hAnsi="Times New Roman" w:cs="Times New Roman"/>
          <w:b/>
        </w:rPr>
        <w:t>230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C3091">
        <w:rPr>
          <w:rFonts w:ascii="Times New Roman" w:hAnsi="Times New Roman" w:cs="Times New Roman"/>
          <w:b/>
        </w:rPr>
        <w:t xml:space="preserve"> </w:t>
      </w:r>
      <w:r w:rsidR="008A2A0A">
        <w:rPr>
          <w:rFonts w:ascii="Times New Roman" w:hAnsi="Times New Roman" w:cs="Times New Roman"/>
          <w:b/>
        </w:rPr>
        <w:t>9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782757" w:rsidP="004B44ED">
      <w:pPr>
        <w:pStyle w:val="Heading2"/>
        <w:rPr>
          <w:rFonts w:ascii="Times New Roman" w:hAnsi="Times New Roman" w:cs="Times New Roman"/>
        </w:rPr>
      </w:pPr>
    </w:p>
    <w:p w:rsidR="00D231AC" w:rsidRPr="00782757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782757" w:rsidR="00044D3E">
        <w:rPr>
          <w:rFonts w:ascii="Times New Roman" w:hAnsi="Times New Roman" w:cs="Times New Roman"/>
          <w:b/>
          <w:sz w:val="24"/>
        </w:rPr>
        <w:t xml:space="preserve">k </w:t>
      </w:r>
      <w:r w:rsidRPr="00782757" w:rsidR="005E3C7E">
        <w:rPr>
          <w:rFonts w:ascii="Times New Roman" w:hAnsi="Times New Roman" w:cs="Times New Roman"/>
          <w:b/>
          <w:sz w:val="24"/>
        </w:rPr>
        <w:t>v</w:t>
      </w:r>
      <w:r w:rsidRPr="00782757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782757" w:rsidR="00BD79A5">
        <w:rPr>
          <w:rFonts w:ascii="Times New Roman" w:hAnsi="Times New Roman" w:cs="Times New Roman"/>
          <w:b/>
          <w:sz w:val="24"/>
          <w:lang w:val="sk-SK"/>
        </w:rPr>
        <w:t>návrhu zákona</w:t>
      </w:r>
      <w:r w:rsidRPr="00782757" w:rsidR="00782757">
        <w:rPr>
          <w:rFonts w:ascii="Times New Roman" w:hAnsi="Times New Roman" w:cs="Times New Roman"/>
          <w:b/>
          <w:sz w:val="24"/>
          <w:lang w:val="sk-SK"/>
        </w:rPr>
        <w:t xml:space="preserve">, ktorým sa mení a dopĺňa zákon č. 199/2004 Z. z. Colný zákon a o zmene a doplnení niektorých zákonov v znení neskorších predpisov a o zmene a doplnení niektorých zákonov (tlač 358) 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6A7AC3" w:rsidRPr="006A7AC3" w:rsidP="006A7AC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A7AC3">
        <w:rPr>
          <w:rFonts w:ascii="Times New Roman" w:hAnsi="Times New Roman" w:cs="Times New Roman"/>
        </w:rPr>
        <w:t xml:space="preserve">1.  </w:t>
      </w:r>
      <w:r w:rsidRPr="006A7AC3">
        <w:rPr>
          <w:rFonts w:ascii="Times New Roman" w:hAnsi="Times New Roman" w:cs="Times New Roman"/>
          <w:u w:val="single"/>
        </w:rPr>
        <w:t xml:space="preserve"> K čl. II</w:t>
      </w: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 xml:space="preserve">      V  čl.  II  v  úvodnej vete  za slová „zákona č. 342/2005 Z. z.“ vložiť slová  „zákona č. 468/2005 Z. z.“,  spojku za slovami „zákona č. 193/2007 Z. z. nahradiť čiarkou a za slová „zákona č. 220/2007 Z. z.“  vložiť slová „zákona č. 279/2007 Z. z., zákona č. 295/2007 Z. z., zákona č. 309/2007 Z. z., zákona č. 342/2007 Z. z., zákona č. 343/2007 Z. z., zákona č. 344/2007 Z. z., zákona č. 355/2007 Z. z., zákona č. 358/2007 Z. z. a zákona č. 359/2007 Z.z.“.</w:t>
      </w: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 xml:space="preserve">                                                           </w:t>
      </w:r>
    </w:p>
    <w:p w:rsidR="006A7AC3" w:rsidRPr="006A7AC3" w:rsidP="006A7AC3">
      <w:pPr>
        <w:ind w:left="3540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>Ide o le</w:t>
      </w:r>
      <w:r w:rsidRPr="006A7AC3">
        <w:rPr>
          <w:rFonts w:ascii="Times New Roman" w:hAnsi="Times New Roman" w:cs="Times New Roman"/>
        </w:rPr>
        <w:t>gislatívno-technickú úpravu v súlade s  bod 23. legislatívno-technických pokynov (príloha č. 2 k legislatívnym pravidlám tvorby zákonov), t. j. o  doplnenie skrátených citácií všetkých novelizácií zákona.</w:t>
      </w:r>
    </w:p>
    <w:p w:rsidR="006A7AC3" w:rsidRPr="006A7AC3" w:rsidP="006A7AC3">
      <w:pPr>
        <w:ind w:firstLine="708"/>
        <w:jc w:val="both"/>
        <w:rPr>
          <w:rFonts w:ascii="Times New Roman" w:hAnsi="Times New Roman" w:cs="Times New Roman"/>
        </w:rPr>
      </w:pP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A7AC3">
        <w:rPr>
          <w:rFonts w:ascii="Times New Roman" w:hAnsi="Times New Roman" w:cs="Times New Roman"/>
        </w:rPr>
        <w:t xml:space="preserve">2. </w:t>
      </w:r>
      <w:r w:rsidRPr="006A7AC3">
        <w:rPr>
          <w:rFonts w:ascii="Times New Roman" w:hAnsi="Times New Roman" w:cs="Times New Roman"/>
          <w:u w:val="single"/>
        </w:rPr>
        <w:t xml:space="preserve"> K čl. III </w:t>
      </w: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 xml:space="preserve">     V čl. III  v úvodnej vete na konci spojku a nahradiť čiarkou a za slová „zákona č. 623/2005 Z. z. vložiť slová „zákona č. 330/2007 Z. z“.</w:t>
      </w:r>
    </w:p>
    <w:p w:rsidR="006A7AC3" w:rsidRPr="006A7AC3" w:rsidP="006A7AC3">
      <w:pPr>
        <w:ind w:left="3468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>Ide o legislatívno-technickú  úpravu – doplnenie ďalšej novelizácie zákona č. 200/1998 Z. z. o štátnej službe colníkov a  o  zmene a doplnení niektorých ďalších  zákonov o zákon z 20. júna 2007 č. 330/2007 Z.z  o registri trestov a o zmene a doplnení niektorých zákonov, ktorý v čl. VI novelizuje aj zákon č. 200/2007 Z. z. a nadobudne účinnosť súčasne s navrhovanou účinnosťou tohto zákona, t. j. 1. januára 2008.</w:t>
      </w:r>
    </w:p>
    <w:p w:rsidR="006A7AC3" w:rsidRPr="006A7AC3" w:rsidP="006A7AC3">
      <w:pPr>
        <w:ind w:firstLine="708"/>
        <w:jc w:val="both"/>
        <w:rPr>
          <w:rFonts w:ascii="Times New Roman" w:hAnsi="Times New Roman" w:cs="Times New Roman"/>
        </w:rPr>
      </w:pP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6A7AC3">
        <w:rPr>
          <w:rFonts w:ascii="Times New Roman" w:hAnsi="Times New Roman" w:cs="Times New Roman"/>
        </w:rPr>
        <w:t xml:space="preserve">3. </w:t>
      </w:r>
      <w:r w:rsidRPr="006A7AC3">
        <w:rPr>
          <w:rFonts w:ascii="Times New Roman" w:hAnsi="Times New Roman" w:cs="Times New Roman"/>
          <w:u w:val="single"/>
        </w:rPr>
        <w:t>K čl. III</w:t>
      </w: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 xml:space="preserve">    V čl. III za </w:t>
      </w:r>
      <w:r w:rsidR="00B65419">
        <w:rPr>
          <w:rFonts w:ascii="Times New Roman" w:hAnsi="Times New Roman" w:cs="Times New Roman"/>
        </w:rPr>
        <w:t xml:space="preserve">3. </w:t>
      </w:r>
      <w:r w:rsidRPr="006A7AC3">
        <w:rPr>
          <w:rFonts w:ascii="Times New Roman" w:hAnsi="Times New Roman" w:cs="Times New Roman"/>
        </w:rPr>
        <w:t xml:space="preserve">bod vložiť nový </w:t>
      </w:r>
      <w:r w:rsidR="00B65419">
        <w:rPr>
          <w:rFonts w:ascii="Times New Roman" w:hAnsi="Times New Roman" w:cs="Times New Roman"/>
        </w:rPr>
        <w:t xml:space="preserve">4. </w:t>
      </w:r>
      <w:r w:rsidRPr="006A7AC3">
        <w:rPr>
          <w:rFonts w:ascii="Times New Roman" w:hAnsi="Times New Roman" w:cs="Times New Roman"/>
        </w:rPr>
        <w:t>bod, ktorý znie:</w:t>
      </w: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 xml:space="preserve">    4. V §  83 ods. 1 v prvej vete  sa slová „podľa odseku 2“ nahrádzajú slovami „podľa odsekov 2 a 3“ a v druhej vete sa za slová „Osobitný príplatok určuje“ vkladajú slová „ak tento zákon neustanovuje inak“.</w:t>
      </w:r>
    </w:p>
    <w:p w:rsidR="006A7AC3" w:rsidRPr="006A7AC3" w:rsidP="006A7AC3">
      <w:pPr>
        <w:ind w:left="3470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>Podľa doteraz platnej úpravy v § 83 ods. 1 zákona č. 200/2007 Z. z. o štátnej službe colníkov a o zmene a doplnení niektorých zákonov colníkovi, ktorý vykonáva služobnú činnosť podľa odseku 2 patrí osobitný príplato</w:t>
      </w:r>
      <w:smartTag w:uri="urn:schemas-microsoft-com:office:smarttags" w:element="PersonName">
        <w:r w:rsidRPr="006A7AC3">
          <w:rPr>
            <w:rFonts w:ascii="Times New Roman" w:hAnsi="Times New Roman" w:cs="Times New Roman"/>
          </w:rPr>
          <w:t>k.</w:t>
        </w:r>
      </w:smartTag>
      <w:r w:rsidRPr="006A7AC3">
        <w:rPr>
          <w:rFonts w:ascii="Times New Roman" w:hAnsi="Times New Roman" w:cs="Times New Roman"/>
        </w:rPr>
        <w:t xml:space="preserve"> Podľa znenia druhej vety citovaného ustanovenia osobitný príplatok určuje vnútorným predpisom generálny riaditeľ colného riaditeľstva. Návrh obsiahnutý v  4.bode  čl. III  (§ 83 ods. 3) rozširuje okruh služobných činností za výkon ktorých patrí osobitný príplatok nad rámec taxatívneho výpočtu služobných povinností vymedzených v odseku 2 a jeho určenie, resp. priznanie oproti doterajšej úprave (generálny riaditeľ colného riaditeľstva), zveruje ministrovi financií. Uvedené zmeny je potrebné právne vyjadriť .</w:t>
      </w:r>
    </w:p>
    <w:p w:rsidR="006A7AC3" w:rsidRPr="006A7AC3" w:rsidP="006A7AC3">
      <w:pPr>
        <w:spacing w:line="360" w:lineRule="auto"/>
        <w:jc w:val="center"/>
        <w:rPr>
          <w:rFonts w:ascii="Times New Roman" w:hAnsi="Times New Roman" w:cs="Times New Roman"/>
        </w:rPr>
      </w:pPr>
    </w:p>
    <w:p w:rsidR="006A7AC3" w:rsidRPr="006A7AC3" w:rsidP="006A7AC3">
      <w:pPr>
        <w:spacing w:line="360" w:lineRule="auto"/>
        <w:ind w:left="540" w:hanging="540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 xml:space="preserve">4.   </w:t>
      </w:r>
      <w:r w:rsidRPr="006A7AC3">
        <w:rPr>
          <w:rFonts w:ascii="Times New Roman" w:hAnsi="Times New Roman" w:cs="Times New Roman"/>
          <w:u w:val="single"/>
        </w:rPr>
        <w:t xml:space="preserve"> K čl. IV 1. bodu</w:t>
      </w:r>
      <w:r w:rsidRPr="006A7AC3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</w:t>
      </w:r>
    </w:p>
    <w:p w:rsidR="006A7AC3" w:rsidRPr="006A7AC3" w:rsidP="006A7AC3">
      <w:pPr>
        <w:spacing w:line="360" w:lineRule="auto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 xml:space="preserve">       V poznámke pod čiarou k odkazu 17b text v zátvorke upraviť takto:“ (Mimoriadne vydanie Ú. v. EÚ, kap.2/ zv.6; Ú.v. ES L 253, 11. 10. 1993)“.</w:t>
      </w:r>
    </w:p>
    <w:p w:rsidR="006A7AC3" w:rsidRPr="006A7AC3" w:rsidP="006A7AC3">
      <w:pPr>
        <w:spacing w:line="360" w:lineRule="auto"/>
        <w:jc w:val="center"/>
        <w:rPr>
          <w:rFonts w:ascii="Times New Roman" w:hAnsi="Times New Roman" w:cs="Times New Roman"/>
        </w:rPr>
      </w:pPr>
    </w:p>
    <w:p w:rsidR="006A7AC3" w:rsidRPr="006A7AC3" w:rsidP="006A7AC3">
      <w:pPr>
        <w:ind w:left="3538"/>
        <w:jc w:val="both"/>
        <w:rPr>
          <w:rFonts w:ascii="Times New Roman" w:hAnsi="Times New Roman" w:cs="Times New Roman"/>
        </w:rPr>
      </w:pPr>
      <w:r w:rsidRPr="006A7AC3">
        <w:rPr>
          <w:rFonts w:ascii="Times New Roman" w:hAnsi="Times New Roman" w:cs="Times New Roman"/>
        </w:rPr>
        <w:t>Ide o doplnenie uvádzania publikačného zdroja právne záväzného aktu ES a EÚ zaužívaným a jednotným spôsobom.</w:t>
      </w:r>
    </w:p>
    <w:p w:rsidR="006A7AC3" w:rsidRPr="006A7AC3" w:rsidP="006A7AC3">
      <w:pPr>
        <w:spacing w:line="360" w:lineRule="auto"/>
        <w:jc w:val="center"/>
        <w:rPr>
          <w:rFonts w:ascii="Times New Roman" w:hAnsi="Times New Roman" w:cs="Times New Roman"/>
        </w:rPr>
      </w:pPr>
    </w:p>
    <w:p w:rsidR="006A7AC3" w:rsidRPr="006A7AC3" w:rsidP="006A7AC3">
      <w:pPr>
        <w:spacing w:line="360" w:lineRule="auto"/>
        <w:jc w:val="center"/>
        <w:rPr>
          <w:rFonts w:ascii="Times New Roman" w:hAnsi="Times New Roman" w:cs="Times New Roman"/>
        </w:rPr>
      </w:pPr>
    </w:p>
    <w:p w:rsidR="006A7AC3" w:rsidRPr="006A7AC3" w:rsidP="006A7AC3">
      <w:pPr>
        <w:spacing w:line="360" w:lineRule="auto"/>
        <w:jc w:val="center"/>
        <w:rPr>
          <w:rFonts w:ascii="Times New Roman" w:hAnsi="Times New Roman" w:cs="Times New Roman"/>
        </w:rPr>
      </w:pPr>
    </w:p>
    <w:p w:rsidR="006A7AC3" w:rsidRPr="006A7AC3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FAB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87FA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FAB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6541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87FA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132AA7"/>
    <w:rsid w:val="00156A8F"/>
    <w:rsid w:val="00245847"/>
    <w:rsid w:val="003404AF"/>
    <w:rsid w:val="00390B4B"/>
    <w:rsid w:val="003B1E9B"/>
    <w:rsid w:val="003E7C75"/>
    <w:rsid w:val="00405643"/>
    <w:rsid w:val="00424AD3"/>
    <w:rsid w:val="0047287F"/>
    <w:rsid w:val="004A0B93"/>
    <w:rsid w:val="004B44ED"/>
    <w:rsid w:val="00515824"/>
    <w:rsid w:val="00587FAB"/>
    <w:rsid w:val="005C6D5F"/>
    <w:rsid w:val="005E3C7E"/>
    <w:rsid w:val="00600AB6"/>
    <w:rsid w:val="00654A23"/>
    <w:rsid w:val="006A0BAB"/>
    <w:rsid w:val="006A7AC3"/>
    <w:rsid w:val="006C3091"/>
    <w:rsid w:val="00782757"/>
    <w:rsid w:val="007C6835"/>
    <w:rsid w:val="007E2BB0"/>
    <w:rsid w:val="008072BB"/>
    <w:rsid w:val="00875C1B"/>
    <w:rsid w:val="008A2A0A"/>
    <w:rsid w:val="008E6A01"/>
    <w:rsid w:val="00902673"/>
    <w:rsid w:val="009027A0"/>
    <w:rsid w:val="009317D1"/>
    <w:rsid w:val="00A06E61"/>
    <w:rsid w:val="00A36635"/>
    <w:rsid w:val="00A903CB"/>
    <w:rsid w:val="00AC5CAA"/>
    <w:rsid w:val="00AE611A"/>
    <w:rsid w:val="00B02AE3"/>
    <w:rsid w:val="00B17646"/>
    <w:rsid w:val="00B65419"/>
    <w:rsid w:val="00BA702F"/>
    <w:rsid w:val="00BB427B"/>
    <w:rsid w:val="00BD192F"/>
    <w:rsid w:val="00BD79A5"/>
    <w:rsid w:val="00C3241B"/>
    <w:rsid w:val="00CC4F86"/>
    <w:rsid w:val="00D231AC"/>
    <w:rsid w:val="00DB7B31"/>
    <w:rsid w:val="00EB740B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914</TotalTime>
  <Pages>1</Pages>
  <Words>659</Words>
  <Characters>3757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230 tlač 358</dc:title>
  <dc:subject>tlač 358, schôdza 28, 9. október 2007</dc:subject>
  <dc:creator>Viera Ebringerová</dc:creator>
  <cp:keywords>Colný zákon</cp:keywords>
  <dc:description>vládny návrh zákona</dc:description>
  <cp:lastModifiedBy>EbriVier</cp:lastModifiedBy>
  <cp:revision>1268</cp:revision>
  <cp:lastPrinted>2007-10-01T13:35:00Z</cp:lastPrinted>
  <dcterms:created xsi:type="dcterms:W3CDTF">2002-05-15T10:56:00Z</dcterms:created>
  <dcterms:modified xsi:type="dcterms:W3CDTF">2007-10-09T09:06:00Z</dcterms:modified>
  <cp:category>uznesenie</cp:category>
</cp:coreProperties>
</file>