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rPr>
          <w:rFonts w:ascii="Times New Roman" w:hAnsi="Times New Roman" w:cs="Times New Roman"/>
        </w:rPr>
      </w:pPr>
      <w:r>
        <w:rPr>
          <w:rFonts w:ascii="Times New Roman" w:hAnsi="Times New Roman" w:cs="Times New Roman"/>
        </w:rPr>
        <w:t>NÁRODNÁ RADA SLOVENSKEJ REPUBLIKY</w:t>
      </w:r>
    </w:p>
    <w:p w:rsidR="00233A93">
      <w:pPr>
        <w:pStyle w:val="Subtitle"/>
        <w:rPr>
          <w:rFonts w:ascii="Times New Roman" w:hAnsi="Times New Roman" w:cs="Times New Roman"/>
        </w:rPr>
      </w:pPr>
      <w:r>
        <w:rPr>
          <w:rFonts w:ascii="Times New Roman" w:hAnsi="Times New Roman" w:cs="Times New Roman"/>
        </w:rPr>
        <w:t>I</w:t>
      </w:r>
      <w:r w:rsidR="00AF1636">
        <w:rPr>
          <w:rFonts w:ascii="Times New Roman" w:hAnsi="Times New Roman" w:cs="Times New Roman"/>
        </w:rPr>
        <w:t>V</w:t>
      </w:r>
      <w:r>
        <w:rPr>
          <w:rFonts w:ascii="Times New Roman" w:hAnsi="Times New Roman" w:cs="Times New Roman"/>
        </w:rPr>
        <w:t>. volebné obdobie</w:t>
      </w:r>
    </w:p>
    <w:p w:rsidR="00233A93">
      <w:pPr>
        <w:rPr>
          <w:rFonts w:ascii="Times New Roman" w:hAnsi="Times New Roman" w:cs="Times New Roman"/>
        </w:rPr>
      </w:pPr>
      <w:r>
        <w:rPr>
          <w:rFonts w:ascii="Times New Roman" w:hAnsi="Times New Roman" w:cs="Times New Roman"/>
        </w:rPr>
        <w:t>___________________________________________________________________________</w:t>
      </w:r>
    </w:p>
    <w:p w:rsidR="00233A93">
      <w:pPr>
        <w:rPr>
          <w:rFonts w:ascii="Times New Roman" w:hAnsi="Times New Roman" w:cs="Times New Roman"/>
        </w:rPr>
      </w:pPr>
      <w:r>
        <w:rPr>
          <w:rFonts w:ascii="Times New Roman" w:hAnsi="Times New Roman" w:cs="Times New Roman"/>
        </w:rPr>
        <w:t xml:space="preserve">K číslu : </w:t>
      </w:r>
      <w:r w:rsidR="00097CD3">
        <w:rPr>
          <w:rFonts w:ascii="Times New Roman" w:hAnsi="Times New Roman" w:cs="Times New Roman"/>
        </w:rPr>
        <w:t>1</w:t>
      </w:r>
      <w:r w:rsidR="00B73CED">
        <w:rPr>
          <w:rFonts w:ascii="Times New Roman" w:hAnsi="Times New Roman" w:cs="Times New Roman"/>
        </w:rPr>
        <w:t>979</w:t>
      </w:r>
      <w:r w:rsidR="003D6EDC">
        <w:rPr>
          <w:rFonts w:ascii="Times New Roman" w:hAnsi="Times New Roman" w:cs="Times New Roman"/>
        </w:rPr>
        <w:t>/</w:t>
      </w:r>
      <w:r w:rsidR="009F1034">
        <w:rPr>
          <w:rFonts w:ascii="Times New Roman" w:hAnsi="Times New Roman" w:cs="Times New Roman"/>
        </w:rPr>
        <w:t>200</w:t>
      </w:r>
      <w:r w:rsidR="00D8174D">
        <w:rPr>
          <w:rFonts w:ascii="Times New Roman" w:hAnsi="Times New Roman" w:cs="Times New Roman"/>
        </w:rPr>
        <w:t>6</w:t>
      </w:r>
      <w:r>
        <w:rPr>
          <w:rFonts w:ascii="Times New Roman" w:hAnsi="Times New Roman" w:cs="Times New Roman"/>
        </w:rPr>
        <w:tab/>
        <w:tab/>
        <w:tab/>
        <w:tab/>
      </w:r>
    </w:p>
    <w:p w:rsidR="00233A93">
      <w:pPr>
        <w:rPr>
          <w:rFonts w:ascii="Times New Roman" w:hAnsi="Times New Roman" w:cs="Times New Roman"/>
        </w:rPr>
      </w:pPr>
    </w:p>
    <w:p w:rsidR="001D37AD">
      <w:pPr>
        <w:rPr>
          <w:rFonts w:ascii="Times New Roman" w:hAnsi="Times New Roman" w:cs="Times New Roman"/>
        </w:rPr>
      </w:pPr>
    </w:p>
    <w:p w:rsidR="00233A93">
      <w:pPr>
        <w:ind w:left="3540" w:firstLine="708"/>
        <w:rPr>
          <w:rFonts w:ascii="Times New Roman" w:hAnsi="Times New Roman" w:cs="Times New Roman"/>
          <w:b/>
          <w:bCs/>
          <w:sz w:val="28"/>
        </w:rPr>
      </w:pPr>
      <w:r>
        <w:rPr>
          <w:rFonts w:ascii="Times New Roman" w:hAnsi="Times New Roman" w:cs="Times New Roman"/>
          <w:b/>
          <w:bCs/>
          <w:sz w:val="28"/>
        </w:rPr>
        <w:t xml:space="preserve"> </w:t>
      </w:r>
      <w:r w:rsidR="009F1034">
        <w:rPr>
          <w:rFonts w:ascii="Times New Roman" w:hAnsi="Times New Roman" w:cs="Times New Roman"/>
          <w:b/>
          <w:bCs/>
          <w:sz w:val="28"/>
        </w:rPr>
        <w:t xml:space="preserve"> </w:t>
      </w:r>
      <w:r w:rsidR="00B068BB">
        <w:rPr>
          <w:rFonts w:ascii="Times New Roman" w:hAnsi="Times New Roman" w:cs="Times New Roman"/>
          <w:b/>
          <w:bCs/>
          <w:sz w:val="28"/>
        </w:rPr>
        <w:t>84</w:t>
      </w:r>
      <w:r>
        <w:rPr>
          <w:rFonts w:ascii="Times New Roman" w:hAnsi="Times New Roman" w:cs="Times New Roman"/>
          <w:b/>
          <w:bCs/>
          <w:sz w:val="28"/>
        </w:rPr>
        <w:t>a</w:t>
      </w:r>
    </w:p>
    <w:p w:rsidR="00233A93">
      <w:pPr>
        <w:rPr>
          <w:rFonts w:ascii="Times New Roman" w:hAnsi="Times New Roman" w:cs="Times New Roman"/>
          <w:b/>
          <w:bCs/>
        </w:rPr>
      </w:pPr>
    </w:p>
    <w:p w:rsidR="00233A93">
      <w:pPr>
        <w:pStyle w:val="Heading1"/>
        <w:rPr>
          <w:rFonts w:ascii="Times New Roman" w:hAnsi="Times New Roman" w:cs="Times New Roman"/>
        </w:rPr>
      </w:pPr>
      <w:r>
        <w:rPr>
          <w:rFonts w:ascii="Times New Roman" w:hAnsi="Times New Roman" w:cs="Times New Roman"/>
        </w:rPr>
        <w:t xml:space="preserve">S p o l o č n á    s p r á v a </w:t>
      </w:r>
    </w:p>
    <w:p w:rsidR="0017621D">
      <w:pPr>
        <w:rPr>
          <w:rFonts w:ascii="Times New Roman" w:hAnsi="Times New Roman" w:cs="Times New Roman"/>
        </w:rPr>
      </w:pPr>
    </w:p>
    <w:p w:rsidR="00233A93" w:rsidRPr="00846B8E" w:rsidP="00846B8E">
      <w:pPr>
        <w:pStyle w:val="BodyText2"/>
        <w:rPr>
          <w:rFonts w:ascii="Times New Roman" w:hAnsi="Times New Roman" w:cs="Times New Roman"/>
          <w:b/>
        </w:rPr>
      </w:pPr>
      <w:r w:rsidRPr="00846B8E">
        <w:rPr>
          <w:rFonts w:ascii="Times New Roman" w:hAnsi="Times New Roman" w:cs="Times New Roman"/>
          <w:b/>
        </w:rPr>
        <w:t>Výboru Národnej rady Slovenskej republiky pre financie,</w:t>
      </w:r>
      <w:r w:rsidR="002B2710">
        <w:rPr>
          <w:rFonts w:ascii="Times New Roman" w:hAnsi="Times New Roman" w:cs="Times New Roman"/>
          <w:b/>
        </w:rPr>
        <w:t xml:space="preserve"> rozpočet a</w:t>
      </w:r>
      <w:r w:rsidR="002301DE">
        <w:rPr>
          <w:rFonts w:ascii="Times New Roman" w:hAnsi="Times New Roman" w:cs="Times New Roman"/>
          <w:b/>
        </w:rPr>
        <w:t> </w:t>
      </w:r>
      <w:r w:rsidR="002B2710">
        <w:rPr>
          <w:rFonts w:ascii="Times New Roman" w:hAnsi="Times New Roman" w:cs="Times New Roman"/>
          <w:b/>
        </w:rPr>
        <w:t>menu</w:t>
      </w:r>
      <w:r w:rsidR="002301DE">
        <w:rPr>
          <w:rFonts w:ascii="Times New Roman" w:hAnsi="Times New Roman" w:cs="Times New Roman"/>
          <w:b/>
        </w:rPr>
        <w:t>,</w:t>
      </w:r>
      <w:r w:rsidR="002B2710">
        <w:rPr>
          <w:rFonts w:ascii="Times New Roman" w:hAnsi="Times New Roman" w:cs="Times New Roman"/>
          <w:b/>
        </w:rPr>
        <w:t xml:space="preserve">  </w:t>
      </w:r>
      <w:r w:rsidRPr="00846B8E">
        <w:rPr>
          <w:rFonts w:ascii="Times New Roman" w:hAnsi="Times New Roman" w:cs="Times New Roman"/>
          <w:b/>
        </w:rPr>
        <w:t xml:space="preserve"> Ústavnoprávneho výboru Nár</w:t>
      </w:r>
      <w:r w:rsidR="001D37AD">
        <w:rPr>
          <w:rFonts w:ascii="Times New Roman" w:hAnsi="Times New Roman" w:cs="Times New Roman"/>
          <w:b/>
        </w:rPr>
        <w:t>o</w:t>
      </w:r>
      <w:r w:rsidR="002B2710">
        <w:rPr>
          <w:rFonts w:ascii="Times New Roman" w:hAnsi="Times New Roman" w:cs="Times New Roman"/>
          <w:b/>
        </w:rPr>
        <w:t>dnej rady Slovenskej republiky</w:t>
      </w:r>
      <w:r w:rsidR="00231419">
        <w:rPr>
          <w:rFonts w:ascii="Times New Roman" w:hAnsi="Times New Roman" w:cs="Times New Roman"/>
          <w:b/>
        </w:rPr>
        <w:t xml:space="preserve"> a </w:t>
      </w:r>
      <w:r w:rsidRPr="00846B8E" w:rsidR="002301DE">
        <w:rPr>
          <w:rFonts w:ascii="Times New Roman" w:hAnsi="Times New Roman" w:cs="Times New Roman"/>
          <w:b/>
        </w:rPr>
        <w:t xml:space="preserve">Výboru Národnej rady </w:t>
      </w:r>
      <w:r w:rsidR="00C339FD">
        <w:rPr>
          <w:rFonts w:ascii="Times New Roman" w:hAnsi="Times New Roman" w:cs="Times New Roman"/>
          <w:b/>
        </w:rPr>
        <w:t>S</w:t>
      </w:r>
      <w:r w:rsidRPr="00846B8E" w:rsidR="002301DE">
        <w:rPr>
          <w:rFonts w:ascii="Times New Roman" w:hAnsi="Times New Roman" w:cs="Times New Roman"/>
          <w:b/>
        </w:rPr>
        <w:t>lovenskej republiky pre</w:t>
      </w:r>
      <w:r w:rsidR="002301DE">
        <w:rPr>
          <w:rFonts w:ascii="Times New Roman" w:hAnsi="Times New Roman" w:cs="Times New Roman"/>
          <w:b/>
        </w:rPr>
        <w:t xml:space="preserve"> </w:t>
      </w:r>
      <w:r w:rsidR="00097CD3">
        <w:rPr>
          <w:rFonts w:ascii="Times New Roman" w:hAnsi="Times New Roman" w:cs="Times New Roman"/>
          <w:b/>
        </w:rPr>
        <w:t>hospodársku politiku</w:t>
      </w:r>
      <w:r w:rsidR="00BB535A">
        <w:rPr>
          <w:rFonts w:ascii="Times New Roman" w:hAnsi="Times New Roman" w:cs="Times New Roman"/>
          <w:b/>
        </w:rPr>
        <w:t xml:space="preserve"> </w:t>
      </w:r>
      <w:r w:rsidRPr="00846B8E">
        <w:rPr>
          <w:rFonts w:ascii="Times New Roman" w:hAnsi="Times New Roman" w:cs="Times New Roman"/>
          <w:b/>
        </w:rPr>
        <w:t>o výsledku prerokovania</w:t>
      </w:r>
      <w:r w:rsidR="0045228D">
        <w:rPr>
          <w:rFonts w:ascii="Times New Roman" w:hAnsi="Times New Roman" w:cs="Times New Roman"/>
          <w:b/>
        </w:rPr>
        <w:t xml:space="preserve"> </w:t>
      </w:r>
      <w:r w:rsidR="00B068BB">
        <w:rPr>
          <w:rFonts w:ascii="Times New Roman" w:hAnsi="Times New Roman" w:cs="Times New Roman"/>
          <w:b/>
          <w:color w:val="000000"/>
        </w:rPr>
        <w:t>v</w:t>
      </w:r>
      <w:r w:rsidR="0009579E">
        <w:rPr>
          <w:rFonts w:ascii="Times New Roman" w:hAnsi="Times New Roman" w:cs="Times New Roman"/>
          <w:b/>
          <w:color w:val="000000"/>
        </w:rPr>
        <w:t>ládneho</w:t>
      </w:r>
      <w:r w:rsidRPr="00A84B7B" w:rsidR="00B068BB">
        <w:rPr>
          <w:rFonts w:ascii="Times New Roman" w:hAnsi="Times New Roman" w:cs="Times New Roman"/>
          <w:b/>
          <w:color w:val="000000"/>
        </w:rPr>
        <w:t xml:space="preserve"> návrh</w:t>
      </w:r>
      <w:r w:rsidR="0009579E">
        <w:rPr>
          <w:rFonts w:ascii="Times New Roman" w:hAnsi="Times New Roman" w:cs="Times New Roman"/>
          <w:b/>
          <w:color w:val="000000"/>
        </w:rPr>
        <w:t>u</w:t>
      </w:r>
      <w:r w:rsidRPr="00A84B7B" w:rsidR="00B068BB">
        <w:rPr>
          <w:rFonts w:ascii="Times New Roman" w:hAnsi="Times New Roman" w:cs="Times New Roman"/>
          <w:b/>
          <w:color w:val="000000"/>
        </w:rPr>
        <w:t xml:space="preserve"> zákona, ktorým sa mení a dopĺňa zákon č. 595/2003 Z. z. o dani z príjmov v</w:t>
      </w:r>
      <w:r w:rsidRPr="00A84B7B" w:rsidR="00B068BB">
        <w:rPr>
          <w:rFonts w:ascii="Times New Roman" w:hAnsi="Times New Roman" w:cs="Times New Roman"/>
          <w:b/>
          <w:color w:val="000000"/>
        </w:rPr>
        <w:t xml:space="preserve"> znení neskorších predpisov a o zmene a doplnení niektorých zákonov</w:t>
      </w:r>
      <w:r w:rsidR="00B068BB">
        <w:rPr>
          <w:rFonts w:ascii="Times New Roman" w:hAnsi="Times New Roman" w:cs="Times New Roman"/>
          <w:b/>
          <w:color w:val="000000"/>
        </w:rPr>
        <w:t xml:space="preserve"> (tlač 84) </w:t>
      </w:r>
      <w:r w:rsidRPr="00231419">
        <w:rPr>
          <w:rFonts w:ascii="Times New Roman" w:hAnsi="Times New Roman" w:cs="Times New Roman"/>
          <w:b/>
        </w:rPr>
        <w:t>v druhom čítaní (podľa § 78 zákona č. 350/1996 Z. z. o rokovacom poriadku Národnej rady Slovenskej republiky v znení neskorších</w:t>
      </w:r>
      <w:r w:rsidRPr="00846B8E">
        <w:rPr>
          <w:rFonts w:ascii="Times New Roman" w:hAnsi="Times New Roman" w:cs="Times New Roman"/>
          <w:b/>
        </w:rPr>
        <w:t xml:space="preserve"> predpisov).</w:t>
      </w:r>
    </w:p>
    <w:p w:rsidR="00233A93" w:rsidRPr="00846B8E" w:rsidP="00846B8E">
      <w:pPr>
        <w:jc w:val="both"/>
        <w:rPr>
          <w:rFonts w:ascii="Times New Roman" w:hAnsi="Times New Roman" w:cs="Times New Roman"/>
          <w:b/>
        </w:rPr>
      </w:pPr>
      <w:r w:rsidRPr="00846B8E">
        <w:rPr>
          <w:rFonts w:ascii="Times New Roman" w:hAnsi="Times New Roman" w:cs="Times New Roman"/>
          <w:b/>
        </w:rPr>
        <w:t>______________________________________</w:t>
      </w:r>
      <w:r w:rsidRPr="00846B8E">
        <w:rPr>
          <w:rFonts w:ascii="Times New Roman" w:hAnsi="Times New Roman" w:cs="Times New Roman"/>
          <w:b/>
        </w:rPr>
        <w:t>_____________________________________</w:t>
      </w:r>
    </w:p>
    <w:p w:rsidR="00233A93">
      <w:pPr>
        <w:rPr>
          <w:rFonts w:ascii="Times New Roman" w:hAnsi="Times New Roman" w:cs="Times New Roman"/>
          <w:b/>
        </w:rPr>
      </w:pPr>
    </w:p>
    <w:p w:rsidR="0017621D">
      <w:pPr>
        <w:rPr>
          <w:rFonts w:ascii="Times New Roman" w:hAnsi="Times New Roman" w:cs="Times New Roman"/>
          <w:b/>
        </w:rPr>
      </w:pPr>
    </w:p>
    <w:p w:rsidR="00233A93">
      <w:pPr>
        <w:jc w:val="both"/>
        <w:rPr>
          <w:rFonts w:ascii="Times New Roman" w:hAnsi="Times New Roman" w:cs="Times New Roman"/>
        </w:rPr>
      </w:pPr>
      <w:r>
        <w:rPr>
          <w:rFonts w:ascii="Times New Roman" w:hAnsi="Times New Roman" w:cs="Times New Roman"/>
        </w:rPr>
        <w:t>Výbor Národnej rady Slovenskej republiky pre financie, rozpočet a menu,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rPr>
          <w:rFonts w:ascii="Times New Roman" w:hAnsi="Times New Roman" w:cs="Times New Roman"/>
        </w:rPr>
        <w:t xml:space="preserve"> </w:t>
      </w:r>
      <w:r>
        <w:rPr>
          <w:rFonts w:ascii="Times New Roman" w:hAnsi="Times New Roman" w:cs="Times New Roman"/>
        </w:rPr>
        <w:t>návrhu zákona.</w:t>
      </w:r>
    </w:p>
    <w:p w:rsidR="00233A93">
      <w:pPr>
        <w:jc w:val="both"/>
        <w:rPr>
          <w:rFonts w:ascii="Times New Roman" w:hAnsi="Times New Roman" w:cs="Times New Roman"/>
        </w:rPr>
      </w:pPr>
      <w:r>
        <w:rPr>
          <w:rFonts w:ascii="Times New Roman" w:hAnsi="Times New Roman" w:cs="Times New Roman"/>
        </w:rPr>
        <w:tab/>
        <w:tab/>
        <w:tab/>
        <w:tab/>
        <w:tab/>
        <w:tab/>
      </w:r>
    </w:p>
    <w:p w:rsidR="00233A93">
      <w:pPr>
        <w:jc w:val="center"/>
        <w:rPr>
          <w:rFonts w:ascii="Times New Roman" w:hAnsi="Times New Roman" w:cs="Times New Roman"/>
          <w:b/>
          <w:bCs/>
        </w:rPr>
      </w:pPr>
      <w:r>
        <w:rPr>
          <w:rFonts w:ascii="Times New Roman" w:hAnsi="Times New Roman" w:cs="Times New Roman"/>
          <w:b/>
          <w:bCs/>
        </w:rPr>
        <w:t>I.</w:t>
      </w:r>
    </w:p>
    <w:p w:rsidR="00233A93">
      <w:pPr>
        <w:jc w:val="center"/>
        <w:rPr>
          <w:rFonts w:ascii="Times New Roman" w:hAnsi="Times New Roman" w:cs="Times New Roman"/>
          <w:b/>
          <w:bCs/>
        </w:rPr>
      </w:pPr>
    </w:p>
    <w:p w:rsidR="00233A93" w:rsidRPr="003D6EDC">
      <w:pPr>
        <w:jc w:val="both"/>
        <w:rPr>
          <w:rFonts w:ascii="Times New Roman" w:hAnsi="Times New Roman" w:cs="Times New Roman"/>
        </w:rPr>
      </w:pPr>
      <w:r w:rsidRPr="003D6EDC">
        <w:rPr>
          <w:rFonts w:ascii="Times New Roman" w:hAnsi="Times New Roman" w:cs="Times New Roman"/>
        </w:rPr>
        <w:t>Národná rada Sl</w:t>
      </w:r>
      <w:r w:rsidRPr="003D6EDC" w:rsidR="00CE5AB9">
        <w:rPr>
          <w:rFonts w:ascii="Times New Roman" w:hAnsi="Times New Roman" w:cs="Times New Roman"/>
        </w:rPr>
        <w:t xml:space="preserve">ovenskej republiky uznesením </w:t>
      </w:r>
      <w:r w:rsidRPr="003D6EDC" w:rsidR="000965A1">
        <w:rPr>
          <w:rFonts w:ascii="Times New Roman" w:hAnsi="Times New Roman" w:cs="Times New Roman"/>
        </w:rPr>
        <w:t xml:space="preserve">č. </w:t>
      </w:r>
      <w:r w:rsidR="00B068BB">
        <w:rPr>
          <w:rFonts w:ascii="Times New Roman" w:hAnsi="Times New Roman" w:cs="Times New Roman"/>
        </w:rPr>
        <w:t>9</w:t>
      </w:r>
      <w:r w:rsidR="00B068BB">
        <w:rPr>
          <w:rFonts w:ascii="Times New Roman" w:hAnsi="Times New Roman" w:cs="Times New Roman"/>
        </w:rPr>
        <w:t>3</w:t>
      </w:r>
      <w:r w:rsidRPr="003D6EDC" w:rsidR="00EA71B8">
        <w:rPr>
          <w:rFonts w:ascii="Times New Roman" w:hAnsi="Times New Roman" w:cs="Times New Roman"/>
        </w:rPr>
        <w:t xml:space="preserve"> </w:t>
      </w:r>
      <w:r w:rsidRPr="003D6EDC">
        <w:rPr>
          <w:rFonts w:ascii="Times New Roman" w:hAnsi="Times New Roman" w:cs="Times New Roman"/>
        </w:rPr>
        <w:t>z</w:t>
      </w:r>
      <w:r w:rsidR="00097CD3">
        <w:rPr>
          <w:rFonts w:ascii="Times New Roman" w:hAnsi="Times New Roman" w:cs="Times New Roman"/>
        </w:rPr>
        <w:t xml:space="preserve"> 18</w:t>
      </w:r>
      <w:r w:rsidRPr="003D6EDC">
        <w:rPr>
          <w:rFonts w:ascii="Times New Roman" w:hAnsi="Times New Roman" w:cs="Times New Roman"/>
        </w:rPr>
        <w:t xml:space="preserve">. </w:t>
      </w:r>
      <w:r w:rsidR="00097CD3">
        <w:rPr>
          <w:rFonts w:ascii="Times New Roman" w:hAnsi="Times New Roman" w:cs="Times New Roman"/>
        </w:rPr>
        <w:t>októbra</w:t>
      </w:r>
      <w:r w:rsidRPr="003D6EDC">
        <w:rPr>
          <w:rFonts w:ascii="Times New Roman" w:hAnsi="Times New Roman" w:cs="Times New Roman"/>
        </w:rPr>
        <w:t xml:space="preserve"> 200</w:t>
      </w:r>
      <w:r w:rsidRPr="003D6EDC" w:rsidR="00BB535A">
        <w:rPr>
          <w:rFonts w:ascii="Times New Roman" w:hAnsi="Times New Roman" w:cs="Times New Roman"/>
        </w:rPr>
        <w:t>6</w:t>
      </w:r>
      <w:r w:rsidRPr="003D6EDC" w:rsidR="009F77AE">
        <w:rPr>
          <w:rFonts w:ascii="Times New Roman" w:hAnsi="Times New Roman" w:cs="Times New Roman"/>
        </w:rPr>
        <w:t xml:space="preserve"> </w:t>
      </w:r>
      <w:r w:rsidRPr="003D6EDC">
        <w:rPr>
          <w:rFonts w:ascii="Times New Roman" w:hAnsi="Times New Roman" w:cs="Times New Roman"/>
        </w:rPr>
        <w:t>pridelila</w:t>
      </w:r>
      <w:r w:rsidRPr="003D6EDC" w:rsidR="001D37AD">
        <w:rPr>
          <w:rFonts w:ascii="Times New Roman" w:hAnsi="Times New Roman" w:cs="Times New Roman"/>
        </w:rPr>
        <w:t xml:space="preserve"> </w:t>
      </w:r>
      <w:r w:rsidRPr="00B068BB" w:rsidR="00B068BB">
        <w:rPr>
          <w:rFonts w:ascii="Times New Roman" w:hAnsi="Times New Roman" w:cs="Times New Roman"/>
          <w:color w:val="000000"/>
        </w:rPr>
        <w:t>vládny návrh zákona, ktorým sa mení a dopĺňa zákon č. 595/2003 Z. z. o dani z príjmov v znení neskorších predpisov a o zmene a doplnení niektorých zákonov (tlač 84)</w:t>
      </w:r>
      <w:r w:rsidR="00B068BB">
        <w:rPr>
          <w:rFonts w:ascii="Times New Roman" w:hAnsi="Times New Roman" w:cs="Times New Roman"/>
          <w:color w:val="000000"/>
        </w:rPr>
        <w:t xml:space="preserve"> </w:t>
      </w:r>
      <w:r w:rsidRPr="003D6EDC">
        <w:rPr>
          <w:rFonts w:ascii="Times New Roman" w:hAnsi="Times New Roman" w:cs="Times New Roman"/>
        </w:rPr>
        <w:t>týmto výborom Národnej rady Slovenskej republiky:</w:t>
      </w:r>
    </w:p>
    <w:p w:rsidR="00EA71B8">
      <w:pPr>
        <w:pStyle w:val="BodyText2"/>
        <w:jc w:val="left"/>
        <w:rPr>
          <w:rFonts w:ascii="Times New Roman" w:hAnsi="Times New Roman" w:cs="Times New Roman"/>
        </w:rPr>
      </w:pP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Výboru Národnej rady Slovenskej republiky pre financie, rozpočet a menu</w:t>
      </w: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Ústavnoprávnemu výboru Národnej rady Slovenskej republiky</w:t>
      </w:r>
    </w:p>
    <w:p w:rsidR="00D8174D" w:rsidP="00BC4953">
      <w:pPr>
        <w:pStyle w:val="BodyText2"/>
        <w:numPr>
          <w:ilvl w:val="0"/>
          <w:numId w:val="1"/>
        </w:numPr>
        <w:tabs>
          <w:tab w:val="left" w:pos="1065"/>
        </w:tabs>
        <w:rPr>
          <w:rFonts w:ascii="Times New Roman" w:hAnsi="Times New Roman" w:cs="Times New Roman"/>
        </w:rPr>
      </w:pPr>
      <w:r w:rsidRPr="00624A29" w:rsidR="00624A29">
        <w:rPr>
          <w:rFonts w:ascii="Times New Roman" w:hAnsi="Times New Roman" w:cs="Times New Roman"/>
        </w:rPr>
        <w:t xml:space="preserve">Výboru Národnej rady Slovenskej republiky pre </w:t>
      </w:r>
      <w:r w:rsidR="00097CD3">
        <w:rPr>
          <w:rFonts w:ascii="Times New Roman" w:hAnsi="Times New Roman" w:cs="Times New Roman"/>
        </w:rPr>
        <w:t>hospodársku politiku</w:t>
      </w:r>
    </w:p>
    <w:p w:rsidR="00BB535A" w:rsidP="002B2710">
      <w:pPr>
        <w:ind w:firstLine="705"/>
        <w:jc w:val="both"/>
        <w:rPr>
          <w:rFonts w:ascii="Times New Roman" w:hAnsi="Times New Roman" w:cs="Times New Roman"/>
        </w:rPr>
      </w:pPr>
    </w:p>
    <w:p w:rsidR="0017621D" w:rsidP="002B2710">
      <w:pPr>
        <w:ind w:firstLine="705"/>
        <w:jc w:val="both"/>
        <w:rPr>
          <w:rFonts w:ascii="Times New Roman" w:hAnsi="Times New Roman" w:cs="Times New Roman"/>
        </w:rPr>
      </w:pPr>
    </w:p>
    <w:p w:rsidR="000965A1" w:rsidP="002B2710">
      <w:pPr>
        <w:ind w:firstLine="705"/>
        <w:jc w:val="both"/>
        <w:rPr>
          <w:rFonts w:ascii="Times New Roman" w:hAnsi="Times New Roman" w:cs="Times New Roman"/>
        </w:rPr>
      </w:pPr>
      <w:r w:rsidR="00233A93">
        <w:rPr>
          <w:rFonts w:ascii="Times New Roman" w:hAnsi="Times New Roman" w:cs="Times New Roman"/>
        </w:rPr>
        <w:t xml:space="preserve">Uvedené výbory prerokovali predmetný </w:t>
      </w:r>
      <w:r w:rsidR="00097CD3">
        <w:rPr>
          <w:rFonts w:ascii="Times New Roman" w:hAnsi="Times New Roman" w:cs="Times New Roman"/>
        </w:rPr>
        <w:t xml:space="preserve">vládny </w:t>
      </w:r>
      <w:r w:rsidR="00233A93">
        <w:rPr>
          <w:rFonts w:ascii="Times New Roman" w:hAnsi="Times New Roman" w:cs="Times New Roman"/>
        </w:rPr>
        <w:t>ná</w:t>
      </w:r>
      <w:r w:rsidR="00B057B4">
        <w:rPr>
          <w:rFonts w:ascii="Times New Roman" w:hAnsi="Times New Roman" w:cs="Times New Roman"/>
        </w:rPr>
        <w:t>vrh zá</w:t>
      </w:r>
      <w:r w:rsidR="002B2710">
        <w:rPr>
          <w:rFonts w:ascii="Times New Roman" w:hAnsi="Times New Roman" w:cs="Times New Roman"/>
        </w:rPr>
        <w:t>kona v stanove</w:t>
      </w:r>
      <w:r w:rsidR="002B2710">
        <w:rPr>
          <w:rFonts w:ascii="Times New Roman" w:hAnsi="Times New Roman" w:cs="Times New Roman"/>
        </w:rPr>
        <w:t>nom termíne.</w:t>
      </w:r>
    </w:p>
    <w:p w:rsidR="00EF5B17" w:rsidP="00EF5B17">
      <w:pPr>
        <w:ind w:left="705"/>
        <w:jc w:val="both"/>
        <w:rPr>
          <w:rFonts w:ascii="Times New Roman" w:hAnsi="Times New Roman" w:cs="Times New Roman"/>
        </w:rPr>
      </w:pPr>
    </w:p>
    <w:p w:rsidR="00EF5B17" w:rsidP="00EF5B17">
      <w:pPr>
        <w:ind w:left="708" w:firstLine="708"/>
        <w:jc w:val="both"/>
        <w:rPr>
          <w:rFonts w:ascii="Times New Roman" w:hAnsi="Times New Roman" w:cs="Times New Roman"/>
          <w:b/>
          <w:sz w:val="28"/>
        </w:rPr>
      </w:pPr>
      <w:r>
        <w:rPr>
          <w:rFonts w:ascii="Times New Roman" w:hAnsi="Times New Roman" w:cs="Times New Roman"/>
        </w:rPr>
        <w:t>Iniciatívne tento návrh zákona prerokoval aj Výbor NR SR pre zdravotníctvo na svojom rokovaní dňa 27. novembra 2006.</w:t>
      </w:r>
    </w:p>
    <w:p w:rsidR="000965A1">
      <w:pPr>
        <w:pStyle w:val="BodyText2"/>
        <w:rPr>
          <w:rFonts w:ascii="Times New Roman" w:hAnsi="Times New Roman" w:cs="Times New Roman"/>
          <w:b/>
          <w:sz w:val="28"/>
        </w:rPr>
      </w:pPr>
      <w:r w:rsidR="00EF5B17">
        <w:rPr>
          <w:rFonts w:ascii="Times New Roman" w:hAnsi="Times New Roman" w:cs="Times New Roman"/>
          <w:b/>
          <w:sz w:val="28"/>
        </w:rPr>
        <w:t xml:space="preserve"> </w:t>
      </w:r>
    </w:p>
    <w:p w:rsidR="00233A93">
      <w:pPr>
        <w:pStyle w:val="BodyText2"/>
        <w:jc w:val="center"/>
        <w:rPr>
          <w:rFonts w:ascii="Times New Roman" w:hAnsi="Times New Roman" w:cs="Times New Roman"/>
          <w:b/>
        </w:rPr>
      </w:pPr>
      <w:r>
        <w:rPr>
          <w:rFonts w:ascii="Times New Roman" w:hAnsi="Times New Roman" w:cs="Times New Roman"/>
          <w:b/>
        </w:rPr>
        <w:t>II.</w:t>
      </w:r>
    </w:p>
    <w:p w:rsidR="00233A93">
      <w:pPr>
        <w:pStyle w:val="BodyText2"/>
        <w:jc w:val="center"/>
        <w:rPr>
          <w:rFonts w:ascii="Times New Roman" w:hAnsi="Times New Roman" w:cs="Times New Roman"/>
          <w:b/>
          <w:sz w:val="28"/>
        </w:rPr>
      </w:pPr>
    </w:p>
    <w:p w:rsidR="00233A93" w:rsidP="00324934">
      <w:pPr>
        <w:jc w:val="both"/>
        <w:rPr>
          <w:rFonts w:ascii="Times New Roman" w:hAnsi="Times New Roman" w:cs="Times New Roman"/>
        </w:rPr>
      </w:pPr>
      <w:r>
        <w:rPr>
          <w:rFonts w:ascii="Times New Roman" w:hAnsi="Times New Roman" w:cs="Times New Roman"/>
        </w:rPr>
        <w:t>Gestorský výbor nedostal do začatia rokovania</w:t>
      </w:r>
      <w:r w:rsidRPr="00231419" w:rsidR="00231419">
        <w:rPr>
          <w:rFonts w:ascii="Times New Roman" w:hAnsi="Times New Roman" w:cs="Times New Roman"/>
        </w:rPr>
        <w:t xml:space="preserve"> </w:t>
      </w:r>
      <w:r w:rsidR="00676E3D">
        <w:rPr>
          <w:rFonts w:ascii="Times New Roman" w:hAnsi="Times New Roman" w:cs="Times New Roman"/>
        </w:rPr>
        <w:t xml:space="preserve">o </w:t>
      </w:r>
      <w:r w:rsidRPr="00E5174F" w:rsidR="00E5174F">
        <w:rPr>
          <w:rFonts w:ascii="Times New Roman" w:hAnsi="Times New Roman" w:cs="Times New Roman"/>
          <w:color w:val="000000"/>
        </w:rPr>
        <w:t xml:space="preserve">vládnom návrhu zákona, ktorým sa mení a dopĺňa zákon č. 595/2003 Z. z. o dani z príjmov v znení neskorších predpisov a o zmene a doplnení niektorých zákonov (tlač 84) </w:t>
      </w:r>
      <w:r w:rsidRPr="00E5174F">
        <w:rPr>
          <w:rFonts w:ascii="Times New Roman" w:hAnsi="Times New Roman" w:cs="Times New Roman"/>
        </w:rPr>
        <w:t>s</w:t>
      </w:r>
      <w:r>
        <w:rPr>
          <w:rFonts w:ascii="Times New Roman" w:hAnsi="Times New Roman" w:cs="Times New Roman"/>
        </w:rPr>
        <w:t>tanoviská  poslancov Národnej rady Slovenskej republiky podané v súlade s § 75 ods. 2 zákona NR SR č. 350/1996 Z. z. o rokovacom poriadku Národnej rady Sloven</w:t>
      </w:r>
      <w:r>
        <w:rPr>
          <w:rFonts w:ascii="Times New Roman" w:hAnsi="Times New Roman" w:cs="Times New Roman"/>
        </w:rPr>
        <w:t>skej republiky v znení neskorších predpisov.</w:t>
      </w:r>
    </w:p>
    <w:p w:rsidR="00BB535A" w:rsidP="00324934">
      <w:pPr>
        <w:jc w:val="both"/>
        <w:rPr>
          <w:rFonts w:ascii="Times New Roman" w:hAnsi="Times New Roman" w:cs="Times New Roman"/>
        </w:rPr>
      </w:pPr>
    </w:p>
    <w:p w:rsidR="00B4415C" w:rsidP="00324934">
      <w:pPr>
        <w:jc w:val="both"/>
        <w:rPr>
          <w:rFonts w:ascii="Times New Roman" w:hAnsi="Times New Roman" w:cs="Times New Roman"/>
        </w:rPr>
      </w:pPr>
    </w:p>
    <w:p w:rsidR="00B4415C" w:rsidP="00324934">
      <w:pPr>
        <w:jc w:val="both"/>
        <w:rPr>
          <w:rFonts w:ascii="Times New Roman" w:hAnsi="Times New Roman" w:cs="Times New Roman"/>
        </w:rPr>
      </w:pPr>
    </w:p>
    <w:p w:rsidR="00B4415C" w:rsidP="00324934">
      <w:pPr>
        <w:jc w:val="both"/>
        <w:rPr>
          <w:rFonts w:ascii="Times New Roman" w:hAnsi="Times New Roman" w:cs="Times New Roman"/>
        </w:rPr>
      </w:pPr>
    </w:p>
    <w:p w:rsidR="00B4415C" w:rsidP="00324934">
      <w:pPr>
        <w:jc w:val="both"/>
        <w:rPr>
          <w:rFonts w:ascii="Times New Roman" w:hAnsi="Times New Roman" w:cs="Times New Roman"/>
        </w:rPr>
      </w:pPr>
    </w:p>
    <w:p w:rsidR="00BB535A" w:rsidP="00324934">
      <w:pPr>
        <w:jc w:val="both"/>
        <w:rPr>
          <w:rFonts w:ascii="Times New Roman" w:hAnsi="Times New Roman" w:cs="Times New Roman"/>
        </w:rPr>
      </w:pPr>
    </w:p>
    <w:p w:rsidR="00233A93">
      <w:pPr>
        <w:pStyle w:val="BodyText2"/>
        <w:ind w:firstLine="3"/>
        <w:jc w:val="center"/>
        <w:rPr>
          <w:rFonts w:ascii="Times New Roman" w:hAnsi="Times New Roman" w:cs="Times New Roman"/>
          <w:b/>
        </w:rPr>
      </w:pPr>
      <w:r>
        <w:rPr>
          <w:rFonts w:ascii="Times New Roman" w:hAnsi="Times New Roman" w:cs="Times New Roman"/>
          <w:b/>
        </w:rPr>
        <w:t>III.</w:t>
      </w:r>
    </w:p>
    <w:p w:rsidR="00501B42">
      <w:pPr>
        <w:pStyle w:val="BodyText2"/>
        <w:ind w:left="705"/>
        <w:jc w:val="center"/>
        <w:rPr>
          <w:rFonts w:ascii="Times New Roman" w:hAnsi="Times New Roman" w:cs="Times New Roman"/>
          <w:b/>
        </w:rPr>
      </w:pPr>
    </w:p>
    <w:p w:rsidR="00233A93">
      <w:pPr>
        <w:pStyle w:val="BodyText2"/>
        <w:ind w:firstLine="720"/>
        <w:rPr>
          <w:rFonts w:ascii="Times New Roman" w:hAnsi="Times New Roman" w:cs="Times New Roman"/>
        </w:rPr>
      </w:pPr>
      <w:r>
        <w:rPr>
          <w:rFonts w:ascii="Times New Roman" w:hAnsi="Times New Roman" w:cs="Times New Roman"/>
        </w:rPr>
        <w:t xml:space="preserve">K predmetnému </w:t>
      </w:r>
      <w:r w:rsidR="002C508A">
        <w:rPr>
          <w:rFonts w:ascii="Times New Roman" w:hAnsi="Times New Roman" w:cs="Times New Roman"/>
        </w:rPr>
        <w:t xml:space="preserve">vládnemu </w:t>
      </w:r>
      <w:r>
        <w:rPr>
          <w:rFonts w:ascii="Times New Roman" w:hAnsi="Times New Roman" w:cs="Times New Roman"/>
        </w:rPr>
        <w:t>návrhu zákona zaujali výbory Národnej rady Slovenskej republiky tieto stanoviská:</w:t>
      </w:r>
    </w:p>
    <w:p w:rsidR="002C508A">
      <w:pPr>
        <w:pStyle w:val="BodyText2"/>
        <w:ind w:firstLine="720"/>
        <w:rPr>
          <w:rFonts w:ascii="Times New Roman" w:hAnsi="Times New Roman" w:cs="Times New Roman"/>
        </w:rPr>
      </w:pPr>
    </w:p>
    <w:p w:rsidR="002C508A" w:rsidP="002C508A">
      <w:pPr>
        <w:pStyle w:val="BodyText2"/>
        <w:numPr>
          <w:ilvl w:val="0"/>
          <w:numId w:val="32"/>
        </w:numPr>
        <w:tabs>
          <w:tab w:val="left" w:pos="1080"/>
        </w:tabs>
        <w:ind w:firstLine="0"/>
        <w:rPr>
          <w:rFonts w:ascii="Times New Roman" w:hAnsi="Times New Roman" w:cs="Times New Roman"/>
          <w:b/>
          <w:bCs/>
        </w:rPr>
      </w:pPr>
      <w:r>
        <w:rPr>
          <w:rFonts w:ascii="Times New Roman" w:hAnsi="Times New Roman" w:cs="Times New Roman"/>
        </w:rPr>
        <w:t xml:space="preserve">Odporúčanie pre Národnú radu Slovenskej republiky návrh </w:t>
      </w:r>
      <w:r>
        <w:rPr>
          <w:rFonts w:ascii="Times New Roman" w:hAnsi="Times New Roman" w:cs="Times New Roman"/>
          <w:b/>
          <w:bCs/>
        </w:rPr>
        <w:t xml:space="preserve">schváliť </w:t>
      </w:r>
    </w:p>
    <w:p w:rsidR="002C508A" w:rsidP="002C508A">
      <w:pPr>
        <w:pStyle w:val="BodyText2"/>
        <w:ind w:left="1080"/>
        <w:rPr>
          <w:rFonts w:ascii="Times New Roman" w:hAnsi="Times New Roman" w:cs="Times New Roman"/>
          <w:b/>
          <w:bCs/>
        </w:rPr>
      </w:pPr>
      <w:r>
        <w:rPr>
          <w:rFonts w:ascii="Times New Roman" w:hAnsi="Times New Roman" w:cs="Times New Roman"/>
          <w:b/>
          <w:bCs/>
        </w:rPr>
        <w:t xml:space="preserve">      s pozmeňujúcimi a doplňujúcimi návrhmi    </w:t>
      </w:r>
    </w:p>
    <w:p w:rsidR="002C508A">
      <w:pPr>
        <w:pStyle w:val="BodyText2"/>
        <w:ind w:firstLine="720"/>
        <w:rPr>
          <w:rFonts w:ascii="Times New Roman" w:hAnsi="Times New Roman" w:cs="Times New Roman"/>
        </w:rPr>
      </w:pPr>
    </w:p>
    <w:p w:rsidR="00C4162D" w:rsidP="00C4162D">
      <w:pPr>
        <w:pStyle w:val="BodyText2"/>
        <w:numPr>
          <w:ilvl w:val="0"/>
          <w:numId w:val="1"/>
        </w:numPr>
        <w:tabs>
          <w:tab w:val="clear" w:pos="1065"/>
          <w:tab w:val="left" w:pos="1425"/>
        </w:tabs>
        <w:ind w:left="1425"/>
        <w:rPr>
          <w:rFonts w:ascii="Times New Roman" w:hAnsi="Times New Roman" w:cs="Times New Roman"/>
        </w:rPr>
      </w:pPr>
      <w:r>
        <w:rPr>
          <w:rFonts w:ascii="Times New Roman" w:hAnsi="Times New Roman" w:cs="Times New Roman"/>
        </w:rPr>
        <w:t xml:space="preserve">Výbor Národnej rady Slovenskej republiky pre financie, rozpočet a menu      </w:t>
      </w:r>
      <w:r w:rsidR="002C508A">
        <w:rPr>
          <w:rFonts w:ascii="Times New Roman" w:hAnsi="Times New Roman" w:cs="Times New Roman"/>
        </w:rPr>
        <w:t xml:space="preserve">                    ( uzn. č. </w:t>
      </w:r>
      <w:r w:rsidR="00BD3C9D">
        <w:rPr>
          <w:rFonts w:ascii="Times New Roman" w:hAnsi="Times New Roman" w:cs="Times New Roman"/>
        </w:rPr>
        <w:t>77</w:t>
      </w:r>
      <w:r w:rsidR="002C508A">
        <w:rPr>
          <w:rFonts w:ascii="Times New Roman" w:hAnsi="Times New Roman" w:cs="Times New Roman"/>
        </w:rPr>
        <w:t xml:space="preserve"> </w:t>
      </w:r>
      <w:r>
        <w:rPr>
          <w:rFonts w:ascii="Times New Roman" w:hAnsi="Times New Roman" w:cs="Times New Roman"/>
        </w:rPr>
        <w:t xml:space="preserve"> zo dňa 2</w:t>
      </w:r>
      <w:r w:rsidR="002C508A">
        <w:rPr>
          <w:rFonts w:ascii="Times New Roman" w:hAnsi="Times New Roman" w:cs="Times New Roman"/>
        </w:rPr>
        <w:t>9</w:t>
      </w:r>
      <w:r>
        <w:rPr>
          <w:rFonts w:ascii="Times New Roman" w:hAnsi="Times New Roman" w:cs="Times New Roman"/>
        </w:rPr>
        <w:t xml:space="preserve">. </w:t>
      </w:r>
      <w:r w:rsidR="002C508A">
        <w:rPr>
          <w:rFonts w:ascii="Times New Roman" w:hAnsi="Times New Roman" w:cs="Times New Roman"/>
        </w:rPr>
        <w:t>novembra</w:t>
      </w:r>
      <w:r>
        <w:rPr>
          <w:rFonts w:ascii="Times New Roman" w:hAnsi="Times New Roman" w:cs="Times New Roman"/>
        </w:rPr>
        <w:t xml:space="preserve">  2006 )</w:t>
      </w:r>
    </w:p>
    <w:p w:rsidR="002C508A" w:rsidP="002C508A">
      <w:pPr>
        <w:pStyle w:val="BodyText2"/>
        <w:ind w:left="1065"/>
        <w:rPr>
          <w:rFonts w:ascii="Times New Roman" w:hAnsi="Times New Roman" w:cs="Times New Roman"/>
        </w:rPr>
      </w:pPr>
    </w:p>
    <w:p w:rsidR="002C508A" w:rsidP="002C508A">
      <w:pPr>
        <w:pStyle w:val="BodyText2"/>
        <w:numPr>
          <w:ilvl w:val="0"/>
          <w:numId w:val="1"/>
        </w:numPr>
        <w:tabs>
          <w:tab w:val="left" w:pos="1065"/>
        </w:tabs>
        <w:ind w:firstLine="15"/>
        <w:rPr>
          <w:rFonts w:ascii="Times New Roman" w:hAnsi="Times New Roman" w:cs="Times New Roman"/>
        </w:rPr>
      </w:pPr>
      <w:r>
        <w:rPr>
          <w:rFonts w:ascii="Times New Roman" w:hAnsi="Times New Roman" w:cs="Times New Roman"/>
        </w:rPr>
        <w:t xml:space="preserve">Ústavnoprávny výbor Národnej rady Slovenskej republiky ( uzn. č. </w:t>
      </w:r>
      <w:r w:rsidR="004F5967">
        <w:rPr>
          <w:rFonts w:ascii="Times New Roman" w:hAnsi="Times New Roman" w:cs="Times New Roman"/>
        </w:rPr>
        <w:t>41</w:t>
      </w:r>
      <w:r>
        <w:rPr>
          <w:rFonts w:ascii="Times New Roman" w:hAnsi="Times New Roman" w:cs="Times New Roman"/>
        </w:rPr>
        <w:t xml:space="preserve"> zo  dňa  </w:t>
      </w:r>
    </w:p>
    <w:p w:rsidR="002C508A" w:rsidP="002C508A">
      <w:pPr>
        <w:pStyle w:val="BodyText2"/>
        <w:ind w:left="708" w:firstLine="708"/>
        <w:rPr>
          <w:rFonts w:ascii="Times New Roman" w:hAnsi="Times New Roman" w:cs="Times New Roman"/>
        </w:rPr>
      </w:pPr>
      <w:r w:rsidR="004F5967">
        <w:rPr>
          <w:rFonts w:ascii="Times New Roman" w:hAnsi="Times New Roman" w:cs="Times New Roman"/>
        </w:rPr>
        <w:t>21</w:t>
      </w:r>
      <w:r>
        <w:rPr>
          <w:rFonts w:ascii="Times New Roman" w:hAnsi="Times New Roman" w:cs="Times New Roman"/>
        </w:rPr>
        <w:t>.</w:t>
      </w:r>
      <w:r w:rsidR="004F5967">
        <w:rPr>
          <w:rFonts w:ascii="Times New Roman" w:hAnsi="Times New Roman" w:cs="Times New Roman"/>
        </w:rPr>
        <w:t xml:space="preserve"> </w:t>
      </w:r>
      <w:r>
        <w:rPr>
          <w:rFonts w:ascii="Times New Roman" w:hAnsi="Times New Roman" w:cs="Times New Roman"/>
        </w:rPr>
        <w:t>novembra 200</w:t>
      </w:r>
      <w:r>
        <w:rPr>
          <w:rFonts w:ascii="Times New Roman" w:hAnsi="Times New Roman" w:cs="Times New Roman"/>
        </w:rPr>
        <w:t>6 )</w:t>
      </w:r>
    </w:p>
    <w:p w:rsidR="00C4162D" w:rsidRPr="003D6EDC" w:rsidP="00C4162D">
      <w:pPr>
        <w:pStyle w:val="BodyText2"/>
        <w:ind w:left="705"/>
        <w:rPr>
          <w:rFonts w:ascii="Times New Roman" w:hAnsi="Times New Roman" w:cs="Times New Roman"/>
        </w:rPr>
      </w:pPr>
    </w:p>
    <w:p w:rsidR="00C4162D" w:rsidP="00C4162D">
      <w:pPr>
        <w:pStyle w:val="BodyText2"/>
        <w:numPr>
          <w:ilvl w:val="0"/>
          <w:numId w:val="1"/>
        </w:numPr>
        <w:tabs>
          <w:tab w:val="left" w:pos="1065"/>
        </w:tabs>
        <w:ind w:firstLine="15"/>
        <w:rPr>
          <w:rFonts w:ascii="Times New Roman" w:hAnsi="Times New Roman" w:cs="Times New Roman"/>
        </w:rPr>
      </w:pPr>
      <w:r>
        <w:rPr>
          <w:rFonts w:ascii="Times New Roman" w:hAnsi="Times New Roman" w:cs="Times New Roman"/>
        </w:rPr>
        <w:t>Výbor</w:t>
      </w:r>
      <w:r w:rsidRPr="00624A29">
        <w:rPr>
          <w:rFonts w:ascii="Times New Roman" w:hAnsi="Times New Roman" w:cs="Times New Roman"/>
        </w:rPr>
        <w:t xml:space="preserve"> Národnej rady Slovenskej republiky pre </w:t>
      </w:r>
      <w:r w:rsidR="002C508A">
        <w:rPr>
          <w:rFonts w:ascii="Times New Roman" w:hAnsi="Times New Roman" w:cs="Times New Roman"/>
        </w:rPr>
        <w:t>hospodársku politiku</w:t>
      </w:r>
      <w:r w:rsidR="004F5967">
        <w:rPr>
          <w:rFonts w:ascii="Times New Roman" w:hAnsi="Times New Roman" w:cs="Times New Roman"/>
        </w:rPr>
        <w:t xml:space="preserve"> ( uzn. č. 55</w:t>
      </w:r>
      <w:r>
        <w:rPr>
          <w:rFonts w:ascii="Times New Roman" w:hAnsi="Times New Roman" w:cs="Times New Roman"/>
        </w:rPr>
        <w:t xml:space="preserve">     </w:t>
      </w:r>
    </w:p>
    <w:p w:rsidR="00C4162D" w:rsidP="00C4162D">
      <w:pPr>
        <w:pStyle w:val="BodyText2"/>
        <w:ind w:left="1065"/>
        <w:rPr>
          <w:rFonts w:ascii="Times New Roman" w:hAnsi="Times New Roman" w:cs="Times New Roman"/>
        </w:rPr>
      </w:pPr>
      <w:r>
        <w:rPr>
          <w:rFonts w:ascii="Times New Roman" w:hAnsi="Times New Roman" w:cs="Times New Roman"/>
        </w:rPr>
        <w:t xml:space="preserve">      zo dňa </w:t>
      </w:r>
      <w:r w:rsidR="004F5967">
        <w:rPr>
          <w:rFonts w:ascii="Times New Roman" w:hAnsi="Times New Roman" w:cs="Times New Roman"/>
        </w:rPr>
        <w:t>23</w:t>
      </w:r>
      <w:r w:rsidR="002C508A">
        <w:rPr>
          <w:rFonts w:ascii="Times New Roman" w:hAnsi="Times New Roman" w:cs="Times New Roman"/>
        </w:rPr>
        <w:t>. novembra</w:t>
      </w:r>
      <w:r>
        <w:rPr>
          <w:rFonts w:ascii="Times New Roman" w:hAnsi="Times New Roman" w:cs="Times New Roman"/>
        </w:rPr>
        <w:t xml:space="preserve">  2006 )</w:t>
      </w:r>
    </w:p>
    <w:p w:rsidR="00EF5B17" w:rsidP="00C4162D">
      <w:pPr>
        <w:pStyle w:val="BodyText2"/>
        <w:ind w:left="1065"/>
        <w:rPr>
          <w:rFonts w:ascii="Times New Roman" w:hAnsi="Times New Roman" w:cs="Times New Roman"/>
        </w:rPr>
      </w:pPr>
    </w:p>
    <w:p w:rsidR="000D715E" w:rsidP="00EF5B17">
      <w:pPr>
        <w:pStyle w:val="BodyText2"/>
        <w:numPr>
          <w:ilvl w:val="0"/>
          <w:numId w:val="1"/>
        </w:numPr>
        <w:tabs>
          <w:tab w:val="left" w:pos="1065"/>
        </w:tabs>
        <w:ind w:firstLine="15"/>
        <w:rPr>
          <w:rFonts w:ascii="Times New Roman" w:hAnsi="Times New Roman" w:cs="Times New Roman"/>
        </w:rPr>
      </w:pPr>
      <w:r w:rsidR="00EF5B17">
        <w:rPr>
          <w:rFonts w:ascii="Times New Roman" w:hAnsi="Times New Roman" w:cs="Times New Roman"/>
        </w:rPr>
        <w:t>Výbor N</w:t>
      </w:r>
      <w:r>
        <w:rPr>
          <w:rFonts w:ascii="Times New Roman" w:hAnsi="Times New Roman" w:cs="Times New Roman"/>
        </w:rPr>
        <w:t>árodnej rady Slovenskej republiky</w:t>
      </w:r>
      <w:r w:rsidR="00EF5B17">
        <w:rPr>
          <w:rFonts w:ascii="Times New Roman" w:hAnsi="Times New Roman" w:cs="Times New Roman"/>
        </w:rPr>
        <w:t xml:space="preserve"> pre zdravotníctvo ( uzn. č. 17 zo dňa</w:t>
      </w:r>
    </w:p>
    <w:p w:rsidR="00EF5B17" w:rsidP="000D715E">
      <w:pPr>
        <w:pStyle w:val="BodyText2"/>
        <w:ind w:left="1065" w:firstLine="351"/>
        <w:rPr>
          <w:rFonts w:ascii="Times New Roman" w:hAnsi="Times New Roman" w:cs="Times New Roman"/>
        </w:rPr>
      </w:pPr>
      <w:r>
        <w:rPr>
          <w:rFonts w:ascii="Times New Roman" w:hAnsi="Times New Roman" w:cs="Times New Roman"/>
        </w:rPr>
        <w:t>27. novembra  2006 )</w:t>
      </w:r>
    </w:p>
    <w:p w:rsidR="00101249" w:rsidP="00EF5B17">
      <w:pPr>
        <w:pStyle w:val="BodyText2"/>
        <w:ind w:left="1065"/>
        <w:rPr>
          <w:rFonts w:ascii="Times New Roman" w:hAnsi="Times New Roman" w:cs="Times New Roman"/>
          <w:b/>
          <w:bCs/>
        </w:rPr>
      </w:pPr>
    </w:p>
    <w:p w:rsidR="00233A93">
      <w:pPr>
        <w:pStyle w:val="BodyText2"/>
        <w:jc w:val="center"/>
        <w:rPr>
          <w:rFonts w:ascii="Times New Roman" w:hAnsi="Times New Roman" w:cs="Times New Roman"/>
          <w:b/>
        </w:rPr>
      </w:pPr>
      <w:r>
        <w:rPr>
          <w:rFonts w:ascii="Times New Roman" w:hAnsi="Times New Roman" w:cs="Times New Roman"/>
          <w:b/>
        </w:rPr>
        <w:t>IV.</w:t>
      </w:r>
    </w:p>
    <w:p w:rsidR="00233A93">
      <w:pPr>
        <w:pStyle w:val="BodyText2"/>
        <w:ind w:left="1065"/>
        <w:jc w:val="center"/>
        <w:rPr>
          <w:rFonts w:ascii="Times New Roman" w:hAnsi="Times New Roman" w:cs="Times New Roman"/>
          <w:b/>
        </w:rPr>
      </w:pPr>
    </w:p>
    <w:p w:rsidR="00233A93">
      <w:pPr>
        <w:pStyle w:val="BodyText2"/>
        <w:ind w:firstLine="708"/>
        <w:jc w:val="left"/>
        <w:rPr>
          <w:rFonts w:ascii="Times New Roman" w:hAnsi="Times New Roman" w:cs="Times New Roman"/>
        </w:rPr>
      </w:pPr>
      <w:r w:rsidRPr="00AC16EF" w:rsidR="00EB7C0C">
        <w:rPr>
          <w:rFonts w:ascii="Times New Roman" w:hAnsi="Times New Roman" w:cs="Times New Roman"/>
        </w:rPr>
        <w:t>Z uznesení</w:t>
      </w:r>
      <w:r w:rsidRPr="00AC16EF">
        <w:rPr>
          <w:rFonts w:ascii="Times New Roman" w:hAnsi="Times New Roman" w:cs="Times New Roman"/>
        </w:rPr>
        <w:t xml:space="preserve"> výbor</w:t>
      </w:r>
      <w:r w:rsidRPr="00AC16EF" w:rsidR="00EB7C0C">
        <w:rPr>
          <w:rFonts w:ascii="Times New Roman" w:hAnsi="Times New Roman" w:cs="Times New Roman"/>
        </w:rPr>
        <w:t>ov</w:t>
      </w:r>
      <w:r>
        <w:rPr>
          <w:rFonts w:ascii="Times New Roman" w:hAnsi="Times New Roman" w:cs="Times New Roman"/>
        </w:rPr>
        <w:t xml:space="preserve"> Národne</w:t>
      </w:r>
      <w:r>
        <w:rPr>
          <w:rFonts w:ascii="Times New Roman" w:hAnsi="Times New Roman" w:cs="Times New Roman"/>
        </w:rPr>
        <w:t>j ra</w:t>
      </w:r>
      <w:r w:rsidR="008E1580">
        <w:rPr>
          <w:rFonts w:ascii="Times New Roman" w:hAnsi="Times New Roman" w:cs="Times New Roman"/>
        </w:rPr>
        <w:t>dy Slovenskej republ</w:t>
      </w:r>
      <w:r w:rsidR="0085078D">
        <w:rPr>
          <w:rFonts w:ascii="Times New Roman" w:hAnsi="Times New Roman" w:cs="Times New Roman"/>
        </w:rPr>
        <w:t xml:space="preserve">iky </w:t>
      </w:r>
      <w:r w:rsidRPr="00AC16EF" w:rsidR="0085078D">
        <w:rPr>
          <w:rFonts w:ascii="Times New Roman" w:hAnsi="Times New Roman" w:cs="Times New Roman"/>
        </w:rPr>
        <w:t>uvedených</w:t>
      </w:r>
      <w:r w:rsidRPr="00AC16EF">
        <w:rPr>
          <w:rFonts w:ascii="Times New Roman" w:hAnsi="Times New Roman" w:cs="Times New Roman"/>
        </w:rPr>
        <w:t xml:space="preserve"> pod bodom</w:t>
      </w:r>
      <w:r>
        <w:rPr>
          <w:rFonts w:ascii="Times New Roman" w:hAnsi="Times New Roman" w:cs="Times New Roman"/>
        </w:rPr>
        <w:t xml:space="preserve"> III. tejto správy vyplynuli tieto pozmeňujúce a doplňujúce návrhy. </w:t>
      </w:r>
    </w:p>
    <w:p w:rsidR="002C508A" w:rsidRPr="00D4195B" w:rsidP="004F5967">
      <w:pPr>
        <w:rPr>
          <w:rFonts w:ascii="Times New Roman" w:hAnsi="Times New Roman" w:cs="Times New Roman"/>
          <w:b/>
          <w:bCs/>
          <w:u w:val="single"/>
        </w:rPr>
      </w:pPr>
    </w:p>
    <w:p w:rsidR="004F5967" w:rsidRPr="00D4195B" w:rsidP="004F5967">
      <w:pPr>
        <w:pStyle w:val="BodyText"/>
        <w:numPr>
          <w:ilvl w:val="0"/>
          <w:numId w:val="38"/>
        </w:numPr>
        <w:tabs>
          <w:tab w:val="left" w:pos="360"/>
          <w:tab w:val="left" w:pos="540"/>
        </w:tabs>
        <w:ind w:left="360"/>
        <w:rPr>
          <w:rFonts w:ascii="Times New Roman" w:hAnsi="Times New Roman" w:cs="Times New Roman"/>
          <w:color w:val="000000"/>
          <w:u w:val="single"/>
        </w:rPr>
      </w:pPr>
      <w:r w:rsidRPr="00D4195B">
        <w:rPr>
          <w:rFonts w:ascii="Times New Roman" w:hAnsi="Times New Roman" w:cs="Times New Roman"/>
          <w:color w:val="000000"/>
          <w:u w:val="single"/>
        </w:rPr>
        <w:t xml:space="preserve">K čl. I v 4. bode </w:t>
      </w:r>
    </w:p>
    <w:p w:rsidR="004F5967" w:rsidRPr="004F5967" w:rsidP="004F5967">
      <w:pPr>
        <w:pStyle w:val="BodyText"/>
        <w:ind w:firstLine="360"/>
        <w:rPr>
          <w:rFonts w:ascii="Times New Roman" w:hAnsi="Times New Roman" w:cs="Times New Roman"/>
          <w:b w:val="0"/>
          <w:color w:val="000000"/>
        </w:rPr>
      </w:pPr>
      <w:r>
        <w:rPr>
          <w:rFonts w:ascii="Times New Roman" w:hAnsi="Times New Roman" w:cs="Times New Roman"/>
          <w:b w:val="0"/>
          <w:color w:val="000000"/>
        </w:rPr>
        <w:t>V</w:t>
      </w:r>
      <w:r w:rsidRPr="004F5967">
        <w:rPr>
          <w:rFonts w:ascii="Times New Roman" w:hAnsi="Times New Roman" w:cs="Times New Roman"/>
          <w:b w:val="0"/>
          <w:color w:val="000000"/>
        </w:rPr>
        <w:t xml:space="preserve"> § 5 ods. 3 písm. c) sa slová „cena a výhra“ dvakrát nahrádzajú slovami „cena alebo výhra“. </w:t>
      </w:r>
    </w:p>
    <w:p w:rsidR="004F5967" w:rsidP="004F5967">
      <w:pPr>
        <w:pStyle w:val="BodyText"/>
        <w:ind w:left="4201"/>
        <w:rPr>
          <w:rFonts w:ascii="Times New Roman" w:hAnsi="Times New Roman" w:cs="Times New Roman"/>
          <w:b w:val="0"/>
          <w:color w:val="000000"/>
        </w:rPr>
      </w:pPr>
    </w:p>
    <w:p w:rsidR="004F5967" w:rsidRPr="004F5967" w:rsidP="00954EDD">
      <w:pPr>
        <w:pStyle w:val="BodyText"/>
        <w:ind w:left="3540"/>
        <w:rPr>
          <w:rFonts w:ascii="Times New Roman" w:hAnsi="Times New Roman" w:cs="Times New Roman"/>
          <w:b w:val="0"/>
          <w:color w:val="000000"/>
        </w:rPr>
      </w:pPr>
      <w:r w:rsidRPr="004F5967">
        <w:rPr>
          <w:rFonts w:ascii="Times New Roman" w:hAnsi="Times New Roman" w:cs="Times New Roman"/>
          <w:b w:val="0"/>
          <w:color w:val="000000"/>
        </w:rPr>
        <w:t>Pripomienka pojmovo zosúlaďuje navrhované ustanovenie.</w:t>
      </w:r>
    </w:p>
    <w:p w:rsidR="00BD3C9D" w:rsidP="00BD3C9D">
      <w:pPr>
        <w:pStyle w:val="BodyText"/>
        <w:ind w:left="3493"/>
        <w:rPr>
          <w:rFonts w:ascii="Times New Roman" w:hAnsi="Times New Roman" w:cs="Times New Roman"/>
        </w:rPr>
      </w:pPr>
    </w:p>
    <w:p w:rsidR="004F5967" w:rsidP="00BD3C9D">
      <w:pPr>
        <w:pStyle w:val="BodyText"/>
        <w:ind w:left="3493"/>
        <w:rPr>
          <w:rFonts w:ascii="Times New Roman" w:hAnsi="Times New Roman" w:cs="Times New Roman"/>
        </w:rPr>
      </w:pPr>
      <w:r w:rsidR="00BD3C9D">
        <w:rPr>
          <w:rFonts w:ascii="Times New Roman" w:hAnsi="Times New Roman" w:cs="Times New Roman"/>
        </w:rPr>
        <w:t>Výbor NR SR pre financie, rozpočet a menu</w:t>
      </w:r>
    </w:p>
    <w:p w:rsidR="004F5967" w:rsidP="00954EDD">
      <w:pPr>
        <w:pStyle w:val="BodyText"/>
        <w:ind w:left="2785" w:firstLine="708"/>
        <w:rPr>
          <w:rFonts w:ascii="Times New Roman" w:hAnsi="Times New Roman" w:cs="Times New Roman"/>
        </w:rPr>
      </w:pPr>
      <w:r>
        <w:rPr>
          <w:rFonts w:ascii="Times New Roman" w:hAnsi="Times New Roman" w:cs="Times New Roman"/>
        </w:rPr>
        <w:t xml:space="preserve">Ústavnoprávny výbor NR SR </w:t>
      </w:r>
    </w:p>
    <w:p w:rsidR="00B66AA3" w:rsidP="00954EDD">
      <w:pPr>
        <w:pStyle w:val="BodyText"/>
        <w:ind w:left="2785" w:firstLine="708"/>
        <w:rPr>
          <w:rFonts w:ascii="Times New Roman" w:hAnsi="Times New Roman" w:cs="Times New Roman"/>
        </w:rPr>
      </w:pPr>
      <w:r>
        <w:rPr>
          <w:rFonts w:ascii="Times New Roman" w:hAnsi="Times New Roman" w:cs="Times New Roman"/>
        </w:rPr>
        <w:t>Výbor</w:t>
      </w:r>
      <w:r w:rsidRPr="00624A29">
        <w:rPr>
          <w:rFonts w:ascii="Times New Roman" w:hAnsi="Times New Roman" w:cs="Times New Roman"/>
        </w:rPr>
        <w:t xml:space="preserve"> </w:t>
      </w:r>
      <w:r>
        <w:rPr>
          <w:rFonts w:ascii="Times New Roman" w:hAnsi="Times New Roman" w:cs="Times New Roman"/>
        </w:rPr>
        <w:t>NR SR</w:t>
      </w:r>
      <w:r w:rsidRPr="00624A29">
        <w:rPr>
          <w:rFonts w:ascii="Times New Roman" w:hAnsi="Times New Roman" w:cs="Times New Roman"/>
        </w:rPr>
        <w:t xml:space="preserve"> pre </w:t>
      </w:r>
      <w:r>
        <w:rPr>
          <w:rFonts w:ascii="Times New Roman" w:hAnsi="Times New Roman" w:cs="Times New Roman"/>
        </w:rPr>
        <w:t>hospodársku politiku</w:t>
      </w:r>
    </w:p>
    <w:p w:rsidR="008C0DF3" w:rsidP="00954EDD">
      <w:pPr>
        <w:pStyle w:val="BodyText"/>
        <w:ind w:left="2785" w:firstLine="708"/>
        <w:rPr>
          <w:rFonts w:ascii="Times New Roman" w:hAnsi="Times New Roman" w:cs="Times New Roman"/>
          <w:b w:val="0"/>
          <w:color w:val="000000"/>
        </w:rPr>
      </w:pPr>
      <w:r>
        <w:rPr>
          <w:rFonts w:ascii="Times New Roman" w:hAnsi="Times New Roman" w:cs="Times New Roman"/>
        </w:rPr>
        <w:t>Výbor NR SR pre zdravotníctvo</w:t>
      </w:r>
    </w:p>
    <w:p w:rsidR="004F5967" w:rsidP="004F5967">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Pr>
          <w:rFonts w:ascii="Times New Roman" w:hAnsi="Times New Roman" w:cs="Times New Roman"/>
          <w:b/>
        </w:rPr>
        <w:t>bor odporúča schváliť.</w:t>
      </w:r>
    </w:p>
    <w:p w:rsidR="004F5967" w:rsidP="004F5967">
      <w:pPr>
        <w:pStyle w:val="BodyText"/>
        <w:ind w:left="4320"/>
        <w:rPr>
          <w:rFonts w:ascii="Times New Roman" w:hAnsi="Times New Roman" w:cs="Times New Roman"/>
          <w:b w:val="0"/>
          <w:color w:val="000000"/>
        </w:rPr>
      </w:pPr>
    </w:p>
    <w:p w:rsidR="00D4195B" w:rsidRPr="00AC2B59" w:rsidP="00D4195B">
      <w:pPr>
        <w:numPr>
          <w:ilvl w:val="0"/>
          <w:numId w:val="38"/>
        </w:numPr>
        <w:tabs>
          <w:tab w:val="left" w:pos="540"/>
        </w:tabs>
        <w:jc w:val="both"/>
        <w:rPr>
          <w:rFonts w:ascii="Times New Roman" w:hAnsi="Times New Roman" w:cs="Times New Roman"/>
          <w:b/>
          <w:u w:val="single"/>
        </w:rPr>
      </w:pPr>
      <w:r w:rsidRPr="00AC2B59">
        <w:rPr>
          <w:rFonts w:ascii="Times New Roman" w:hAnsi="Times New Roman" w:cs="Times New Roman"/>
          <w:b/>
          <w:u w:val="single"/>
        </w:rPr>
        <w:t>K čl. I, 6. bodu</w:t>
      </w:r>
    </w:p>
    <w:p w:rsidR="00D4195B" w:rsidRPr="00AC2B59" w:rsidP="00D4195B">
      <w:pPr>
        <w:ind w:firstLine="708"/>
        <w:jc w:val="both"/>
        <w:rPr>
          <w:rFonts w:ascii="Times New Roman" w:hAnsi="Times New Roman" w:cs="Times New Roman"/>
        </w:rPr>
      </w:pPr>
      <w:r w:rsidRPr="00AC2B59">
        <w:rPr>
          <w:rFonts w:ascii="Times New Roman" w:hAnsi="Times New Roman" w:cs="Times New Roman"/>
        </w:rPr>
        <w:t>Doterajší bod 6 sa vypúšťa.</w:t>
      </w:r>
    </w:p>
    <w:p w:rsidR="00D4195B" w:rsidRPr="00AC2B59" w:rsidP="00D4195B">
      <w:pPr>
        <w:ind w:left="708"/>
        <w:jc w:val="both"/>
        <w:rPr>
          <w:rFonts w:ascii="Times New Roman" w:hAnsi="Times New Roman" w:cs="Times New Roman"/>
        </w:rPr>
      </w:pPr>
      <w:r w:rsidRPr="00AC2B59">
        <w:rPr>
          <w:rFonts w:ascii="Times New Roman" w:hAnsi="Times New Roman" w:cs="Times New Roman"/>
        </w:rPr>
        <w:t xml:space="preserve">Doterajšie body  je potrebné primerane prečíslovať. </w:t>
      </w:r>
    </w:p>
    <w:p w:rsidR="00D4195B" w:rsidRPr="00AC2B59" w:rsidP="00D4195B">
      <w:pPr>
        <w:jc w:val="both"/>
        <w:rPr>
          <w:rFonts w:ascii="Times New Roman" w:hAnsi="Times New Roman" w:cs="Times New Roman"/>
        </w:rPr>
      </w:pPr>
    </w:p>
    <w:p w:rsidR="00D4195B" w:rsidRPr="00AC2B59" w:rsidP="00D4195B">
      <w:pPr>
        <w:jc w:val="both"/>
        <w:rPr>
          <w:rFonts w:ascii="Times New Roman" w:hAnsi="Times New Roman" w:cs="Times New Roman"/>
        </w:rPr>
      </w:pPr>
    </w:p>
    <w:p w:rsidR="00D4195B" w:rsidRPr="00AC2B59" w:rsidP="00D4195B">
      <w:pPr>
        <w:autoSpaceDE/>
        <w:autoSpaceDN/>
        <w:ind w:left="3540"/>
        <w:jc w:val="both"/>
        <w:rPr>
          <w:rFonts w:ascii="Times New Roman" w:hAnsi="Times New Roman" w:cs="Times New Roman"/>
          <w:b/>
          <w:bCs/>
          <w:color w:val="000000"/>
          <w:lang w:eastAsia="cs-CZ"/>
        </w:rPr>
      </w:pPr>
      <w:r w:rsidRPr="00AC2B59">
        <w:rPr>
          <w:rFonts w:ascii="Times New Roman" w:hAnsi="Times New Roman" w:cs="Times New Roman"/>
          <w:color w:val="000000"/>
          <w:lang w:eastAsia="cs-CZ"/>
        </w:rPr>
        <w:t>Vypustením doterajšieho bodu 6 sa zachová pre daňovníkov vykonávajúcich remeselné živnosti možnosť uplatnenia tzv. paušálnych výdavkov vo výške 60 % z  dosiahnutých príjmov z remeselnej živnosti.</w:t>
      </w:r>
    </w:p>
    <w:p w:rsidR="00D4195B" w:rsidP="00D4195B">
      <w:pPr>
        <w:pStyle w:val="BodyText"/>
        <w:ind w:left="3493"/>
        <w:rPr>
          <w:rFonts w:ascii="Times New Roman" w:hAnsi="Times New Roman" w:cs="Times New Roman"/>
        </w:rPr>
      </w:pPr>
    </w:p>
    <w:p w:rsidR="00D4195B" w:rsidP="00D4195B">
      <w:pPr>
        <w:pStyle w:val="BodyText"/>
        <w:ind w:left="3493"/>
        <w:rPr>
          <w:rFonts w:ascii="Times New Roman" w:hAnsi="Times New Roman" w:cs="Times New Roman"/>
        </w:rPr>
      </w:pPr>
      <w:r>
        <w:rPr>
          <w:rFonts w:ascii="Times New Roman" w:hAnsi="Times New Roman" w:cs="Times New Roman"/>
        </w:rPr>
        <w:t>Výbor NR SR pre financie, rozpočet a menu</w:t>
      </w:r>
    </w:p>
    <w:p w:rsidR="00D4195B" w:rsidP="00D4195B">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D4195B" w:rsidP="00D4195B">
      <w:pPr>
        <w:pStyle w:val="BodyText"/>
        <w:ind w:left="4320"/>
        <w:rPr>
          <w:rFonts w:ascii="Times New Roman" w:hAnsi="Times New Roman" w:cs="Times New Roman"/>
          <w:color w:val="000000"/>
        </w:rPr>
      </w:pPr>
    </w:p>
    <w:p w:rsidR="00D4195B" w:rsidP="00D4195B">
      <w:pPr>
        <w:pStyle w:val="BodyText"/>
        <w:ind w:left="4320"/>
        <w:rPr>
          <w:rFonts w:ascii="Times New Roman" w:hAnsi="Times New Roman" w:cs="Times New Roman"/>
          <w:color w:val="000000"/>
        </w:rPr>
      </w:pPr>
    </w:p>
    <w:p w:rsidR="00D4195B" w:rsidP="00D4195B">
      <w:pPr>
        <w:pStyle w:val="BodyText"/>
        <w:ind w:left="4320"/>
        <w:rPr>
          <w:rFonts w:ascii="Times New Roman" w:hAnsi="Times New Roman" w:cs="Times New Roman"/>
          <w:color w:val="000000"/>
        </w:rPr>
      </w:pPr>
    </w:p>
    <w:p w:rsidR="00D4195B" w:rsidP="00D4195B">
      <w:pPr>
        <w:pStyle w:val="BodyText"/>
        <w:ind w:left="4320"/>
        <w:rPr>
          <w:rFonts w:ascii="Times New Roman" w:hAnsi="Times New Roman" w:cs="Times New Roman"/>
          <w:color w:val="000000"/>
        </w:rPr>
      </w:pPr>
    </w:p>
    <w:p w:rsidR="00D4195B" w:rsidP="00D4195B">
      <w:pPr>
        <w:pStyle w:val="BodyText"/>
        <w:ind w:left="4320"/>
        <w:rPr>
          <w:rFonts w:ascii="Times New Roman" w:hAnsi="Times New Roman" w:cs="Times New Roman"/>
          <w:color w:val="000000"/>
        </w:rPr>
      </w:pPr>
    </w:p>
    <w:p w:rsidR="00D4195B" w:rsidP="00D4195B">
      <w:pPr>
        <w:pStyle w:val="BodyText"/>
        <w:ind w:left="4320"/>
        <w:rPr>
          <w:rFonts w:ascii="Times New Roman" w:hAnsi="Times New Roman" w:cs="Times New Roman"/>
          <w:color w:val="000000"/>
        </w:rPr>
      </w:pPr>
    </w:p>
    <w:p w:rsidR="00D4195B" w:rsidRPr="00A35255" w:rsidP="00D4195B">
      <w:pPr>
        <w:numPr>
          <w:ilvl w:val="0"/>
          <w:numId w:val="38"/>
        </w:numPr>
        <w:tabs>
          <w:tab w:val="left" w:pos="540"/>
        </w:tabs>
        <w:jc w:val="both"/>
        <w:rPr>
          <w:rFonts w:ascii="Times New Roman" w:hAnsi="Times New Roman" w:cs="Times New Roman"/>
          <w:b/>
          <w:u w:val="single"/>
        </w:rPr>
      </w:pPr>
      <w:r w:rsidRPr="00A35255">
        <w:rPr>
          <w:rFonts w:ascii="Times New Roman" w:hAnsi="Times New Roman" w:cs="Times New Roman"/>
          <w:b/>
          <w:u w:val="single"/>
        </w:rPr>
        <w:t>K čl.</w:t>
      </w:r>
      <w:r>
        <w:rPr>
          <w:rFonts w:ascii="Times New Roman" w:hAnsi="Times New Roman" w:cs="Times New Roman"/>
          <w:b/>
          <w:u w:val="single"/>
        </w:rPr>
        <w:t xml:space="preserve"> I, 7. bodu</w:t>
      </w:r>
    </w:p>
    <w:p w:rsidR="00D4195B" w:rsidRPr="00A35255" w:rsidP="00D4195B">
      <w:pPr>
        <w:ind w:left="360" w:firstLine="348"/>
        <w:jc w:val="both"/>
        <w:rPr>
          <w:rFonts w:ascii="Times New Roman" w:hAnsi="Times New Roman" w:cs="Times New Roman"/>
        </w:rPr>
      </w:pPr>
      <w:r w:rsidRPr="00A35255">
        <w:rPr>
          <w:rFonts w:ascii="Times New Roman" w:hAnsi="Times New Roman" w:cs="Times New Roman"/>
        </w:rPr>
        <w:t>Doterajší bod 7 znie:</w:t>
      </w:r>
    </w:p>
    <w:p w:rsidR="00D4195B" w:rsidRPr="00A35255" w:rsidP="00D4195B">
      <w:pPr>
        <w:jc w:val="both"/>
        <w:rPr>
          <w:rFonts w:ascii="Times New Roman" w:hAnsi="Times New Roman" w:cs="Times New Roman"/>
        </w:rPr>
      </w:pPr>
      <w:r w:rsidRPr="00A35255">
        <w:rPr>
          <w:rFonts w:ascii="Times New Roman" w:hAnsi="Times New Roman" w:cs="Times New Roman"/>
        </w:rPr>
        <w:t xml:space="preserve">   </w:t>
      </w:r>
      <w:r>
        <w:rPr>
          <w:rFonts w:ascii="Times New Roman" w:hAnsi="Times New Roman" w:cs="Times New Roman"/>
        </w:rPr>
        <w:tab/>
      </w:r>
      <w:r w:rsidRPr="00A35255">
        <w:rPr>
          <w:rFonts w:ascii="Times New Roman" w:hAnsi="Times New Roman" w:cs="Times New Roman"/>
        </w:rPr>
        <w:t xml:space="preserve"> „</w:t>
      </w:r>
      <w:r w:rsidRPr="00A35255">
        <w:rPr>
          <w:rFonts w:ascii="Times New Roman" w:hAnsi="Times New Roman" w:cs="Times New Roman"/>
          <w:b/>
          <w:bCs/>
        </w:rPr>
        <w:t>7.</w:t>
      </w:r>
      <w:r w:rsidRPr="00A35255">
        <w:rPr>
          <w:rFonts w:ascii="Times New Roman" w:hAnsi="Times New Roman" w:cs="Times New Roman"/>
        </w:rPr>
        <w:t xml:space="preserve">   § 7 sa odsek 1 dopĺňa písmenom g), ktoré znie:</w:t>
      </w:r>
    </w:p>
    <w:p w:rsidR="00D4195B" w:rsidRPr="00A35255" w:rsidP="00D4195B">
      <w:pPr>
        <w:jc w:val="both"/>
        <w:rPr>
          <w:rFonts w:ascii="Times New Roman" w:hAnsi="Times New Roman" w:cs="Times New Roman"/>
        </w:rPr>
      </w:pPr>
      <w:r w:rsidRPr="00A35255">
        <w:rPr>
          <w:rFonts w:ascii="Times New Roman" w:hAnsi="Times New Roman" w:cs="Times New Roman"/>
        </w:rPr>
        <w:t xml:space="preserve">             „g) príjmy z podielových listov dosiahnuté z ich  vyplatenia (vrátenia)</w:t>
      </w:r>
      <w:r w:rsidRPr="00A35255">
        <w:rPr>
          <w:rFonts w:ascii="Times New Roman" w:hAnsi="Times New Roman" w:cs="Times New Roman"/>
        </w:rPr>
        <w:t xml:space="preserve">.“.“.    </w:t>
      </w:r>
    </w:p>
    <w:p w:rsidR="00D4195B" w:rsidRPr="00A35255" w:rsidP="00D4195B">
      <w:pPr>
        <w:jc w:val="both"/>
        <w:rPr>
          <w:rFonts w:ascii="Times New Roman" w:hAnsi="Times New Roman" w:cs="Times New Roman"/>
          <w:b/>
        </w:rPr>
      </w:pPr>
      <w:r w:rsidRPr="00A35255">
        <w:rPr>
          <w:rFonts w:ascii="Times New Roman" w:hAnsi="Times New Roman" w:cs="Times New Roman"/>
          <w:b/>
        </w:rPr>
        <w:t xml:space="preserve">  </w:t>
      </w:r>
    </w:p>
    <w:p w:rsidR="00D4195B" w:rsidRPr="00D4195B" w:rsidP="00D4195B">
      <w:pPr>
        <w:pStyle w:val="BodyTextIndent"/>
        <w:ind w:left="3540"/>
        <w:rPr>
          <w:rFonts w:ascii="Times New Roman" w:hAnsi="Times New Roman" w:cs="Times New Roman"/>
          <w:b w:val="0"/>
          <w:lang w:val="pt-BR"/>
        </w:rPr>
      </w:pPr>
      <w:r w:rsidRPr="00D4195B">
        <w:rPr>
          <w:rFonts w:ascii="Times New Roman" w:hAnsi="Times New Roman" w:cs="Times New Roman"/>
          <w:b w:val="0"/>
          <w:lang w:val="sk-SK"/>
        </w:rPr>
        <w:t xml:space="preserve">Príjmy z vyplatenia (vrátenia) podielových listov sa považujú za príjmy z kapitálového majetku. </w:t>
      </w:r>
      <w:r w:rsidRPr="00D4195B">
        <w:rPr>
          <w:rFonts w:ascii="Times New Roman" w:hAnsi="Times New Roman" w:cs="Times New Roman"/>
          <w:b w:val="0"/>
          <w:lang w:val="pt-BR"/>
        </w:rPr>
        <w:t>Ide o legislatívne upresnenie.</w:t>
      </w:r>
    </w:p>
    <w:p w:rsidR="00D4195B" w:rsidP="00D4195B">
      <w:pPr>
        <w:pStyle w:val="BodyText"/>
        <w:ind w:left="3493"/>
        <w:rPr>
          <w:rFonts w:ascii="Times New Roman" w:hAnsi="Times New Roman" w:cs="Times New Roman"/>
        </w:rPr>
      </w:pPr>
      <w:r w:rsidRPr="00D4195B">
        <w:rPr>
          <w:rFonts w:ascii="Times New Roman" w:hAnsi="Times New Roman" w:cs="Times New Roman"/>
          <w:b w:val="0"/>
        </w:rPr>
        <w:t xml:space="preserve"> </w:t>
      </w:r>
      <w:r>
        <w:rPr>
          <w:rFonts w:ascii="Times New Roman" w:hAnsi="Times New Roman" w:cs="Times New Roman"/>
        </w:rPr>
        <w:t>Výbor NR SR pre financie, rozpočet a menu</w:t>
      </w:r>
    </w:p>
    <w:p w:rsidR="00D4195B" w:rsidP="00D4195B">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D4195B" w:rsidRPr="00D4195B" w:rsidP="00D4195B">
      <w:pPr>
        <w:jc w:val="both"/>
        <w:rPr>
          <w:rFonts w:ascii="Times New Roman" w:hAnsi="Times New Roman" w:cs="Times New Roman"/>
        </w:rPr>
      </w:pPr>
      <w:r w:rsidRPr="00D4195B">
        <w:rPr>
          <w:rFonts w:ascii="Times New Roman" w:hAnsi="Times New Roman" w:cs="Times New Roman"/>
        </w:rPr>
        <w:t xml:space="preserve">                                </w:t>
      </w:r>
    </w:p>
    <w:p w:rsidR="00D4195B" w:rsidRPr="00A35255" w:rsidP="00D4195B">
      <w:pPr>
        <w:jc w:val="both"/>
        <w:rPr>
          <w:rFonts w:ascii="Times New Roman" w:hAnsi="Times New Roman" w:cs="Times New Roman"/>
          <w:b/>
        </w:rPr>
      </w:pPr>
    </w:p>
    <w:p w:rsidR="00D4195B" w:rsidRPr="00A35255" w:rsidP="00D4195B">
      <w:pPr>
        <w:numPr>
          <w:ilvl w:val="0"/>
          <w:numId w:val="38"/>
        </w:numPr>
        <w:tabs>
          <w:tab w:val="left" w:pos="540"/>
        </w:tabs>
        <w:jc w:val="both"/>
        <w:rPr>
          <w:rFonts w:ascii="Times New Roman" w:hAnsi="Times New Roman" w:cs="Times New Roman"/>
          <w:b/>
          <w:u w:val="single"/>
        </w:rPr>
      </w:pPr>
      <w:r w:rsidRPr="00A35255">
        <w:rPr>
          <w:rFonts w:ascii="Times New Roman" w:hAnsi="Times New Roman" w:cs="Times New Roman"/>
          <w:b/>
          <w:u w:val="single"/>
        </w:rPr>
        <w:t>K čl. I – nový bod</w:t>
      </w:r>
    </w:p>
    <w:p w:rsidR="00D4195B" w:rsidRPr="00A35255" w:rsidP="00D4195B">
      <w:pPr>
        <w:ind w:left="360" w:firstLine="348"/>
        <w:jc w:val="both"/>
        <w:rPr>
          <w:rFonts w:ascii="Times New Roman" w:hAnsi="Times New Roman" w:cs="Times New Roman"/>
        </w:rPr>
      </w:pPr>
      <w:r w:rsidRPr="00A35255">
        <w:rPr>
          <w:rFonts w:ascii="Times New Roman" w:hAnsi="Times New Roman" w:cs="Times New Roman"/>
        </w:rPr>
        <w:t>Za doterajší bod 7 sa vkladajú nové body 8 a 9, ktoré znejú:</w:t>
      </w:r>
    </w:p>
    <w:p w:rsidR="00D4195B" w:rsidRPr="00A35255" w:rsidP="00D4195B">
      <w:pPr>
        <w:ind w:left="705"/>
        <w:jc w:val="both"/>
        <w:rPr>
          <w:rFonts w:ascii="Times New Roman" w:hAnsi="Times New Roman" w:cs="Times New Roman"/>
        </w:rPr>
      </w:pPr>
      <w:r w:rsidRPr="00A35255">
        <w:rPr>
          <w:rFonts w:ascii="Times New Roman" w:hAnsi="Times New Roman" w:cs="Times New Roman"/>
        </w:rPr>
        <w:t>„</w:t>
      </w:r>
      <w:r w:rsidRPr="00A35255">
        <w:rPr>
          <w:rFonts w:ascii="Times New Roman" w:hAnsi="Times New Roman" w:cs="Times New Roman"/>
          <w:b/>
          <w:bCs/>
        </w:rPr>
        <w:t>8</w:t>
      </w:r>
      <w:r w:rsidRPr="00A35255">
        <w:rPr>
          <w:rFonts w:ascii="Times New Roman" w:hAnsi="Times New Roman" w:cs="Times New Roman"/>
        </w:rPr>
        <w:t>. V § 7 ods. 3 sa slová „a) b), d) a e) a v odseku 2“ nahrádzajú slovami „a), b), d), e) a g) a v odseku 2“ dvakrát.</w:t>
      </w:r>
    </w:p>
    <w:p w:rsidR="00D4195B" w:rsidRPr="00A35255" w:rsidP="00D4195B">
      <w:pPr>
        <w:jc w:val="both"/>
        <w:rPr>
          <w:rFonts w:ascii="Times New Roman" w:hAnsi="Times New Roman" w:cs="Times New Roman"/>
        </w:rPr>
      </w:pPr>
    </w:p>
    <w:p w:rsidR="00D4195B" w:rsidRPr="00A35255" w:rsidP="00D4195B">
      <w:pPr>
        <w:jc w:val="both"/>
        <w:rPr>
          <w:rFonts w:ascii="Times New Roman" w:hAnsi="Times New Roman" w:cs="Times New Roman"/>
        </w:rPr>
      </w:pPr>
      <w:r w:rsidRPr="00A35255">
        <w:rPr>
          <w:rFonts w:ascii="Times New Roman" w:hAnsi="Times New Roman" w:cs="Times New Roman"/>
          <w:b/>
          <w:bCs/>
        </w:rPr>
        <w:t xml:space="preserve">     </w:t>
      </w:r>
      <w:r>
        <w:rPr>
          <w:rFonts w:ascii="Times New Roman" w:hAnsi="Times New Roman" w:cs="Times New Roman"/>
          <w:b/>
          <w:bCs/>
        </w:rPr>
        <w:tab/>
      </w:r>
      <w:r w:rsidRPr="00A35255">
        <w:rPr>
          <w:rFonts w:ascii="Times New Roman" w:hAnsi="Times New Roman" w:cs="Times New Roman"/>
          <w:b/>
          <w:bCs/>
        </w:rPr>
        <w:t>9.</w:t>
      </w:r>
      <w:r w:rsidRPr="00A35255">
        <w:rPr>
          <w:rFonts w:ascii="Times New Roman" w:hAnsi="Times New Roman" w:cs="Times New Roman"/>
        </w:rPr>
        <w:t xml:space="preserve"> § 7 sa dopĺňa odsekom  6, ktorý znie:</w:t>
      </w:r>
    </w:p>
    <w:p w:rsidR="00D4195B" w:rsidRPr="00A35255" w:rsidP="00D4195B">
      <w:pPr>
        <w:ind w:left="420"/>
        <w:jc w:val="both"/>
        <w:rPr>
          <w:rFonts w:ascii="Times New Roman" w:hAnsi="Times New Roman" w:cs="Times New Roman"/>
        </w:rPr>
      </w:pPr>
      <w:r w:rsidRPr="00A35255">
        <w:rPr>
          <w:rFonts w:ascii="Times New Roman" w:hAnsi="Times New Roman" w:cs="Times New Roman"/>
        </w:rPr>
        <w:t>„(6) Ak daňovník využije možnosť odpočítať daň vyberanú zrážkou ako preddavok na daň podľa § 43 ods. 7, do základu dane (čiastkového základu dane) sa zahrnie suma, o ktorú úhrn príjmov podľa odseku 1 písm. g) prevyšuje úhrn vkladov podielnika</w:t>
      </w:r>
      <w:r w:rsidRPr="00A35255">
        <w:rPr>
          <w:rFonts w:ascii="Times New Roman" w:hAnsi="Times New Roman" w:cs="Times New Roman"/>
          <w:color w:val="000000"/>
        </w:rPr>
        <w:t>;</w:t>
      </w:r>
      <w:r w:rsidRPr="00A35255">
        <w:rPr>
          <w:rFonts w:ascii="Times New Roman" w:hAnsi="Times New Roman" w:cs="Times New Roman"/>
        </w:rPr>
        <w:t xml:space="preserve"> za vklad podielnika sa považuje predajná cena vyplateného (vráteného) podielového listu pri jeho vydaní. Ak úhrn vkladov podielnika prevyšuje úhrn príjmov podľa odseku 1 písm. g), na rozdiel sa neprihliada.“.“.    </w:t>
      </w:r>
    </w:p>
    <w:p w:rsidR="00A560D3" w:rsidP="00A560D3">
      <w:pPr>
        <w:ind w:firstLine="420"/>
        <w:jc w:val="both"/>
        <w:rPr>
          <w:rFonts w:ascii="Times New Roman" w:hAnsi="Times New Roman" w:cs="Times New Roman"/>
          <w:b/>
        </w:rPr>
      </w:pPr>
    </w:p>
    <w:p w:rsidR="00D4195B" w:rsidP="00A560D3">
      <w:pPr>
        <w:ind w:firstLine="420"/>
        <w:jc w:val="both"/>
        <w:rPr>
          <w:rFonts w:ascii="Times New Roman" w:hAnsi="Times New Roman" w:cs="Times New Roman"/>
          <w:b/>
        </w:rPr>
      </w:pPr>
      <w:r w:rsidR="00A560D3">
        <w:rPr>
          <w:rFonts w:ascii="Times New Roman" w:hAnsi="Times New Roman" w:cs="Times New Roman"/>
          <w:b/>
        </w:rPr>
        <w:t>Tieto body nadobúdajú účinnosť 1. januára 2007</w:t>
      </w:r>
    </w:p>
    <w:p w:rsidR="00A560D3" w:rsidRPr="00A35255" w:rsidP="00D4195B">
      <w:pPr>
        <w:jc w:val="both"/>
        <w:rPr>
          <w:rFonts w:ascii="Times New Roman" w:hAnsi="Times New Roman" w:cs="Times New Roman"/>
          <w:b/>
        </w:rPr>
      </w:pPr>
    </w:p>
    <w:p w:rsidR="00D4195B" w:rsidRPr="00A35255" w:rsidP="00D4195B">
      <w:pPr>
        <w:ind w:firstLine="420"/>
        <w:jc w:val="both"/>
        <w:rPr>
          <w:rFonts w:ascii="Times New Roman" w:hAnsi="Times New Roman" w:cs="Times New Roman"/>
        </w:rPr>
      </w:pPr>
      <w:r w:rsidRPr="00A35255">
        <w:rPr>
          <w:rFonts w:ascii="Times New Roman" w:hAnsi="Times New Roman" w:cs="Times New Roman"/>
        </w:rPr>
        <w:t xml:space="preserve">Doterajšie body je potrebné primerane prečíslovať.  </w:t>
      </w:r>
    </w:p>
    <w:p w:rsidR="00D4195B" w:rsidRPr="00A35255" w:rsidP="00D4195B">
      <w:pPr>
        <w:jc w:val="both"/>
        <w:rPr>
          <w:rFonts w:ascii="Times New Roman" w:hAnsi="Times New Roman" w:cs="Times New Roman"/>
          <w:b/>
        </w:rPr>
      </w:pPr>
    </w:p>
    <w:p w:rsidR="00D4195B" w:rsidRPr="00D4195B" w:rsidP="00D4195B">
      <w:pPr>
        <w:pStyle w:val="BodyText"/>
        <w:ind w:left="3540"/>
        <w:rPr>
          <w:rFonts w:ascii="Times New Roman" w:hAnsi="Times New Roman" w:cs="Times New Roman"/>
          <w:b w:val="0"/>
          <w:color w:val="000000"/>
        </w:rPr>
      </w:pPr>
      <w:r w:rsidRPr="00D4195B">
        <w:rPr>
          <w:rFonts w:ascii="Times New Roman" w:hAnsi="Times New Roman" w:cs="Times New Roman"/>
          <w:b w:val="0"/>
        </w:rPr>
        <w:t xml:space="preserve">Navrhuje sa, aby z príjmov z vyplatenia (vrátenia) podielových listov  bola daň vyberaná zrážkou podľa § 43. Ak daňovník pri podaní daňového priznania využije možnosť považovať zrazenú daň za preddavok, vykázaný základ dane pre daň vyberanú zrážkou si môže znížiť o stratu dosiahnutú z vyplatenia podielových listov.  </w:t>
      </w:r>
    </w:p>
    <w:p w:rsidR="00D4195B" w:rsidP="00D4195B">
      <w:pPr>
        <w:pStyle w:val="BodyText"/>
        <w:ind w:left="3493"/>
        <w:rPr>
          <w:rFonts w:ascii="Times New Roman" w:hAnsi="Times New Roman" w:cs="Times New Roman"/>
        </w:rPr>
      </w:pPr>
    </w:p>
    <w:p w:rsidR="00D4195B" w:rsidP="00D4195B">
      <w:pPr>
        <w:pStyle w:val="BodyText"/>
        <w:ind w:left="3493"/>
        <w:rPr>
          <w:rFonts w:ascii="Times New Roman" w:hAnsi="Times New Roman" w:cs="Times New Roman"/>
        </w:rPr>
      </w:pPr>
      <w:r>
        <w:rPr>
          <w:rFonts w:ascii="Times New Roman" w:hAnsi="Times New Roman" w:cs="Times New Roman"/>
        </w:rPr>
        <w:t>Výbor NR SR pre financie, rozpočet a menu</w:t>
      </w:r>
    </w:p>
    <w:p w:rsidR="00D4195B" w:rsidP="00D4195B">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D4195B" w:rsidP="00D4195B">
      <w:pPr>
        <w:pStyle w:val="BodyText"/>
        <w:ind w:left="4320"/>
        <w:rPr>
          <w:rFonts w:ascii="Times New Roman" w:hAnsi="Times New Roman" w:cs="Times New Roman"/>
          <w:color w:val="000000"/>
        </w:rPr>
      </w:pPr>
    </w:p>
    <w:p w:rsidR="00D4195B" w:rsidRPr="008A0075" w:rsidP="00D4195B">
      <w:pPr>
        <w:numPr>
          <w:ilvl w:val="0"/>
          <w:numId w:val="38"/>
        </w:numPr>
        <w:tabs>
          <w:tab w:val="left" w:pos="540"/>
        </w:tabs>
        <w:jc w:val="both"/>
        <w:rPr>
          <w:rFonts w:ascii="Times New Roman" w:hAnsi="Times New Roman" w:cs="Times New Roman"/>
          <w:b/>
          <w:u w:val="single"/>
        </w:rPr>
      </w:pPr>
      <w:r w:rsidRPr="008A0075">
        <w:rPr>
          <w:rFonts w:ascii="Times New Roman" w:hAnsi="Times New Roman" w:cs="Times New Roman"/>
          <w:b/>
          <w:u w:val="single"/>
        </w:rPr>
        <w:t>K čl. I, 15. bodu</w:t>
      </w:r>
    </w:p>
    <w:p w:rsidR="00D4195B" w:rsidRPr="008A0075" w:rsidP="00D4195B">
      <w:pPr>
        <w:ind w:left="360" w:firstLine="348"/>
        <w:jc w:val="both"/>
        <w:rPr>
          <w:rFonts w:ascii="Times New Roman" w:hAnsi="Times New Roman" w:cs="Times New Roman"/>
        </w:rPr>
      </w:pPr>
      <w:r w:rsidRPr="008A0075">
        <w:rPr>
          <w:rFonts w:ascii="Times New Roman" w:hAnsi="Times New Roman" w:cs="Times New Roman"/>
        </w:rPr>
        <w:t>Bod 15 znie:</w:t>
      </w:r>
    </w:p>
    <w:p w:rsidR="00D4195B" w:rsidRPr="008A0075" w:rsidP="00D4195B">
      <w:pPr>
        <w:jc w:val="both"/>
        <w:rPr>
          <w:rFonts w:ascii="Times New Roman" w:hAnsi="Times New Roman" w:cs="Times New Roman"/>
        </w:rPr>
      </w:pPr>
      <w:r w:rsidRPr="008A0075">
        <w:rPr>
          <w:rFonts w:ascii="Times New Roman" w:hAnsi="Times New Roman" w:cs="Times New Roman"/>
          <w:b/>
        </w:rPr>
        <w:t xml:space="preserve">  </w:t>
      </w:r>
      <w:r>
        <w:rPr>
          <w:rFonts w:ascii="Times New Roman" w:hAnsi="Times New Roman" w:cs="Times New Roman"/>
          <w:b/>
        </w:rPr>
        <w:tab/>
      </w:r>
      <w:r w:rsidRPr="008A0075">
        <w:rPr>
          <w:rFonts w:ascii="Times New Roman" w:hAnsi="Times New Roman" w:cs="Times New Roman"/>
          <w:b/>
        </w:rPr>
        <w:t xml:space="preserve"> „</w:t>
      </w:r>
      <w:r w:rsidRPr="008A0075">
        <w:rPr>
          <w:rFonts w:ascii="Times New Roman" w:hAnsi="Times New Roman" w:cs="Times New Roman"/>
          <w:b/>
          <w:bCs/>
        </w:rPr>
        <w:t>15</w:t>
      </w:r>
      <w:r w:rsidRPr="008A0075">
        <w:rPr>
          <w:rFonts w:ascii="Times New Roman" w:hAnsi="Times New Roman" w:cs="Times New Roman"/>
        </w:rPr>
        <w:t>. V § 9 ods. 2 písmeno r) znie:</w:t>
      </w:r>
    </w:p>
    <w:p w:rsidR="00D4195B" w:rsidRPr="008A0075" w:rsidP="00D4195B">
      <w:pPr>
        <w:ind w:left="540"/>
        <w:jc w:val="both"/>
        <w:rPr>
          <w:rFonts w:ascii="Times New Roman" w:hAnsi="Times New Roman" w:cs="Times New Roman"/>
        </w:rPr>
      </w:pPr>
      <w:r w:rsidRPr="008A0075">
        <w:rPr>
          <w:rFonts w:ascii="Times New Roman" w:hAnsi="Times New Roman" w:cs="Times New Roman"/>
        </w:rPr>
        <w:t>„r) príjem z predaja podielového listu do výšky aktuálnej ceny podielového listu platnej v deň jeho predaja.“.</w:t>
      </w:r>
      <w:r w:rsidRPr="008A0075">
        <w:rPr>
          <w:rFonts w:ascii="Times New Roman" w:hAnsi="Times New Roman" w:cs="Times New Roman"/>
          <w:b/>
        </w:rPr>
        <w:t>“.</w:t>
      </w:r>
    </w:p>
    <w:p w:rsidR="0081576D" w:rsidP="00D4195B">
      <w:pPr>
        <w:jc w:val="both"/>
        <w:rPr>
          <w:rFonts w:ascii="Times New Roman" w:hAnsi="Times New Roman" w:cs="Times New Roman"/>
        </w:rPr>
      </w:pPr>
      <w:r w:rsidRPr="008A0075" w:rsidR="00D4195B">
        <w:rPr>
          <w:rFonts w:ascii="Times New Roman" w:hAnsi="Times New Roman" w:cs="Times New Roman"/>
        </w:rPr>
        <w:t xml:space="preserve"> </w:t>
      </w:r>
    </w:p>
    <w:p w:rsidR="00D4195B" w:rsidRPr="0081576D" w:rsidP="0081576D">
      <w:pPr>
        <w:ind w:firstLine="540"/>
        <w:jc w:val="both"/>
        <w:rPr>
          <w:rFonts w:ascii="Times New Roman" w:hAnsi="Times New Roman" w:cs="Times New Roman"/>
          <w:b/>
        </w:rPr>
      </w:pPr>
      <w:r w:rsidRPr="0081576D" w:rsidR="0081576D">
        <w:rPr>
          <w:rFonts w:ascii="Times New Roman" w:hAnsi="Times New Roman" w:cs="Times New Roman"/>
          <w:b/>
        </w:rPr>
        <w:t>Tento bod nadobúda účinnosť 1. januára 2007.</w:t>
      </w:r>
    </w:p>
    <w:p w:rsidR="0081576D" w:rsidRPr="008A0075" w:rsidP="00D4195B">
      <w:pPr>
        <w:jc w:val="both"/>
        <w:rPr>
          <w:rFonts w:ascii="Times New Roman" w:hAnsi="Times New Roman" w:cs="Times New Roman"/>
        </w:rPr>
      </w:pPr>
    </w:p>
    <w:p w:rsidR="0081576D" w:rsidP="00D4195B">
      <w:pPr>
        <w:ind w:left="3540"/>
        <w:jc w:val="both"/>
        <w:rPr>
          <w:rFonts w:ascii="Times New Roman" w:hAnsi="Times New Roman" w:cs="Times New Roman"/>
          <w:color w:val="000000"/>
        </w:rPr>
      </w:pPr>
    </w:p>
    <w:p w:rsidR="00D4195B" w:rsidRPr="008A0075" w:rsidP="00D4195B">
      <w:pPr>
        <w:ind w:left="3540"/>
        <w:jc w:val="both"/>
        <w:rPr>
          <w:rFonts w:ascii="Times New Roman" w:hAnsi="Times New Roman" w:cs="Times New Roman"/>
        </w:rPr>
      </w:pPr>
      <w:r w:rsidRPr="008A0075">
        <w:rPr>
          <w:rFonts w:ascii="Times New Roman" w:hAnsi="Times New Roman" w:cs="Times New Roman"/>
          <w:color w:val="000000"/>
        </w:rPr>
        <w:t xml:space="preserve">Súčasné znenie § 9 ods. 2 písm. r) zákona zvýhodňuje fyzické osoby - daňovníkov iných štátov EÚ oproti fyzickým osobám, ktoré sú daňovníkmi v SR a v štátoch mimo EÚ. Povinnosť oslobodenia úrokových príjmov nevyplýva z právnych predpisov EÚ, a preto vládny návrh zákona toto ustanovenie vypustilo. Nové znenie písmena r) sa navrhuje vzhľadom na uvedené a vzhľadom na to, že </w:t>
      </w:r>
      <w:r w:rsidRPr="008A0075">
        <w:rPr>
          <w:rFonts w:ascii="Times New Roman" w:hAnsi="Times New Roman" w:cs="Times New Roman"/>
        </w:rPr>
        <w:t>pri vrátení podielového listu sa daňou vyberanou zrážkou zdaňuje rozdiel medzi predajnou cenou podielového listu pri jeho vydaní a vyplácanou sumou z vrátenia podielového listu. Je nutné pri  predaji podielového listu inému daňovníkovi, ktorý bude predkladať tento podielový list na jeho vyplatenie (vrátenie) oslobodiť od dane príjem z predaja do výšky aktuálnej ceny podielového listu platnej v deň jeho predaja  a zamedziť tak dvojitému zdaneniu.</w:t>
      </w:r>
    </w:p>
    <w:p w:rsidR="00D4195B" w:rsidP="004F5967">
      <w:pPr>
        <w:pStyle w:val="BodyText"/>
        <w:ind w:left="4320"/>
        <w:rPr>
          <w:rFonts w:ascii="Times New Roman" w:hAnsi="Times New Roman" w:cs="Times New Roman"/>
          <w:b w:val="0"/>
          <w:color w:val="000000"/>
        </w:rPr>
      </w:pPr>
    </w:p>
    <w:p w:rsidR="00D4195B" w:rsidP="00D4195B">
      <w:pPr>
        <w:pStyle w:val="BodyText"/>
        <w:ind w:left="3493"/>
        <w:rPr>
          <w:rFonts w:ascii="Times New Roman" w:hAnsi="Times New Roman" w:cs="Times New Roman"/>
        </w:rPr>
      </w:pPr>
      <w:r>
        <w:rPr>
          <w:rFonts w:ascii="Times New Roman" w:hAnsi="Times New Roman" w:cs="Times New Roman"/>
        </w:rPr>
        <w:t>Výbor NR SR pre financie, rozpočet a menu</w:t>
      </w:r>
    </w:p>
    <w:p w:rsidR="00D4195B" w:rsidP="00D4195B">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D4195B" w:rsidP="004F5967">
      <w:pPr>
        <w:pStyle w:val="BodyText"/>
        <w:ind w:left="4320"/>
        <w:rPr>
          <w:rFonts w:ascii="Times New Roman" w:hAnsi="Times New Roman" w:cs="Times New Roman"/>
          <w:b w:val="0"/>
          <w:color w:val="000000"/>
        </w:rPr>
      </w:pPr>
    </w:p>
    <w:p w:rsidR="00A560D3" w:rsidRPr="00BF36D8" w:rsidP="00A560D3">
      <w:pPr>
        <w:pStyle w:val="BodyText"/>
        <w:numPr>
          <w:ilvl w:val="0"/>
          <w:numId w:val="38"/>
        </w:numPr>
        <w:tabs>
          <w:tab w:val="left" w:pos="360"/>
          <w:tab w:val="left" w:pos="540"/>
        </w:tabs>
        <w:ind w:left="360"/>
        <w:rPr>
          <w:rFonts w:ascii="Times New Roman" w:hAnsi="Times New Roman" w:cs="Times New Roman"/>
          <w:color w:val="000000"/>
          <w:u w:val="single"/>
        </w:rPr>
      </w:pPr>
      <w:r w:rsidRPr="00BF36D8">
        <w:rPr>
          <w:rFonts w:ascii="Times New Roman" w:hAnsi="Times New Roman" w:cs="Times New Roman"/>
          <w:color w:val="000000"/>
          <w:u w:val="single"/>
        </w:rPr>
        <w:t xml:space="preserve">K čl. I v 17. bode </w:t>
      </w:r>
    </w:p>
    <w:p w:rsidR="00A560D3" w:rsidRPr="004F5967" w:rsidP="00A560D3">
      <w:pPr>
        <w:pStyle w:val="BodyText"/>
        <w:ind w:left="360"/>
        <w:rPr>
          <w:rFonts w:ascii="Times New Roman" w:hAnsi="Times New Roman" w:cs="Times New Roman"/>
          <w:b w:val="0"/>
          <w:color w:val="000000"/>
        </w:rPr>
      </w:pPr>
      <w:r>
        <w:rPr>
          <w:rFonts w:ascii="Times New Roman" w:hAnsi="Times New Roman" w:cs="Times New Roman"/>
          <w:b w:val="0"/>
          <w:color w:val="000000"/>
        </w:rPr>
        <w:t>V</w:t>
      </w:r>
      <w:r w:rsidRPr="004F5967">
        <w:rPr>
          <w:rFonts w:ascii="Times New Roman" w:hAnsi="Times New Roman" w:cs="Times New Roman"/>
          <w:b w:val="0"/>
          <w:color w:val="000000"/>
        </w:rPr>
        <w:t xml:space="preserve"> § 11 ods. 2 písm. b) sa slová „základu dane na daňovníka“ nahrádzajú slovami „základu dane ročne na daňovníka“.</w:t>
      </w:r>
    </w:p>
    <w:p w:rsidR="00A560D3" w:rsidRPr="004F5967" w:rsidP="00A560D3">
      <w:pPr>
        <w:pStyle w:val="BodyText"/>
        <w:ind w:left="360"/>
        <w:rPr>
          <w:rFonts w:ascii="Times New Roman" w:hAnsi="Times New Roman" w:cs="Times New Roman"/>
          <w:b w:val="0"/>
          <w:color w:val="000000"/>
        </w:rPr>
      </w:pPr>
    </w:p>
    <w:p w:rsidR="00A560D3" w:rsidRPr="004F5967" w:rsidP="00A560D3">
      <w:pPr>
        <w:pStyle w:val="BodyText"/>
        <w:ind w:left="3540"/>
        <w:rPr>
          <w:rFonts w:ascii="Times New Roman" w:hAnsi="Times New Roman" w:cs="Times New Roman"/>
          <w:b w:val="0"/>
          <w:color w:val="000000"/>
        </w:rPr>
      </w:pPr>
      <w:r w:rsidRPr="004F5967">
        <w:rPr>
          <w:rFonts w:ascii="Times New Roman" w:hAnsi="Times New Roman" w:cs="Times New Roman"/>
          <w:b w:val="0"/>
          <w:color w:val="000000"/>
        </w:rPr>
        <w:t>Pripomienka pojmovo zosúlaďuje navrhované ustanovenie.</w:t>
      </w:r>
    </w:p>
    <w:p w:rsidR="00A560D3" w:rsidP="00A560D3">
      <w:pPr>
        <w:pStyle w:val="BodyText"/>
        <w:ind w:left="3493"/>
        <w:rPr>
          <w:rFonts w:ascii="Times New Roman" w:hAnsi="Times New Roman" w:cs="Times New Roman"/>
        </w:rPr>
      </w:pPr>
    </w:p>
    <w:p w:rsidR="00A560D3" w:rsidP="00A560D3">
      <w:pPr>
        <w:pStyle w:val="BodyText"/>
        <w:ind w:left="3493"/>
        <w:rPr>
          <w:rFonts w:ascii="Times New Roman" w:hAnsi="Times New Roman" w:cs="Times New Roman"/>
        </w:rPr>
      </w:pPr>
      <w:r>
        <w:rPr>
          <w:rFonts w:ascii="Times New Roman" w:hAnsi="Times New Roman" w:cs="Times New Roman"/>
        </w:rPr>
        <w:t>Výbor NR SR pre financie, rozpočet a menu</w:t>
      </w:r>
    </w:p>
    <w:p w:rsidR="00A560D3" w:rsidP="00A560D3">
      <w:pPr>
        <w:pStyle w:val="BodyText"/>
        <w:ind w:left="2785" w:firstLine="708"/>
        <w:rPr>
          <w:rFonts w:ascii="Times New Roman" w:hAnsi="Times New Roman" w:cs="Times New Roman"/>
        </w:rPr>
      </w:pPr>
      <w:r>
        <w:rPr>
          <w:rFonts w:ascii="Times New Roman" w:hAnsi="Times New Roman" w:cs="Times New Roman"/>
        </w:rPr>
        <w:t xml:space="preserve">Ústavnoprávny výbor NR SR </w:t>
      </w:r>
    </w:p>
    <w:p w:rsidR="00A560D3" w:rsidP="00A560D3">
      <w:pPr>
        <w:pStyle w:val="BodyText"/>
        <w:ind w:left="2785" w:firstLine="708"/>
        <w:rPr>
          <w:rFonts w:ascii="Times New Roman" w:hAnsi="Times New Roman" w:cs="Times New Roman"/>
        </w:rPr>
      </w:pPr>
      <w:r>
        <w:rPr>
          <w:rFonts w:ascii="Times New Roman" w:hAnsi="Times New Roman" w:cs="Times New Roman"/>
        </w:rPr>
        <w:t>Výbor</w:t>
      </w:r>
      <w:r w:rsidRPr="00624A29">
        <w:rPr>
          <w:rFonts w:ascii="Times New Roman" w:hAnsi="Times New Roman" w:cs="Times New Roman"/>
        </w:rPr>
        <w:t xml:space="preserve"> </w:t>
      </w:r>
      <w:r>
        <w:rPr>
          <w:rFonts w:ascii="Times New Roman" w:hAnsi="Times New Roman" w:cs="Times New Roman"/>
        </w:rPr>
        <w:t>NR SR</w:t>
      </w:r>
      <w:r w:rsidRPr="00624A29">
        <w:rPr>
          <w:rFonts w:ascii="Times New Roman" w:hAnsi="Times New Roman" w:cs="Times New Roman"/>
        </w:rPr>
        <w:t xml:space="preserve"> pre </w:t>
      </w:r>
      <w:r>
        <w:rPr>
          <w:rFonts w:ascii="Times New Roman" w:hAnsi="Times New Roman" w:cs="Times New Roman"/>
        </w:rPr>
        <w:t>hospodársku politiku</w:t>
      </w:r>
    </w:p>
    <w:p w:rsidR="00A560D3" w:rsidP="00A560D3">
      <w:pPr>
        <w:pStyle w:val="BodyText"/>
        <w:ind w:left="2785" w:firstLine="708"/>
        <w:rPr>
          <w:rFonts w:ascii="Times New Roman" w:hAnsi="Times New Roman" w:cs="Times New Roman"/>
          <w:b w:val="0"/>
          <w:color w:val="000000"/>
        </w:rPr>
      </w:pPr>
      <w:r>
        <w:rPr>
          <w:rFonts w:ascii="Times New Roman" w:hAnsi="Times New Roman" w:cs="Times New Roman"/>
        </w:rPr>
        <w:t>Výbor NR SR pre zdravotníctvo</w:t>
      </w:r>
    </w:p>
    <w:p w:rsidR="00A560D3" w:rsidP="00A560D3">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Pr>
          <w:rFonts w:ascii="Times New Roman" w:hAnsi="Times New Roman" w:cs="Times New Roman"/>
          <w:b/>
        </w:rPr>
        <w:t>bor odporúča schváliť.</w:t>
      </w:r>
    </w:p>
    <w:p w:rsidR="00A467F4" w:rsidP="00A467F4">
      <w:pPr>
        <w:pStyle w:val="BodyText"/>
        <w:ind w:left="360"/>
        <w:rPr>
          <w:rFonts w:ascii="Times New Roman" w:hAnsi="Times New Roman" w:cs="Times New Roman"/>
          <w:color w:val="000000"/>
        </w:rPr>
      </w:pPr>
    </w:p>
    <w:p w:rsidR="00A560D3" w:rsidP="00A467F4">
      <w:pPr>
        <w:pStyle w:val="BodyText"/>
        <w:ind w:left="360"/>
        <w:rPr>
          <w:rFonts w:ascii="Times New Roman" w:hAnsi="Times New Roman" w:cs="Times New Roman"/>
          <w:color w:val="000000"/>
        </w:rPr>
      </w:pPr>
    </w:p>
    <w:p w:rsidR="00A467F4" w:rsidRPr="006B5A8A" w:rsidP="00A467F4">
      <w:pPr>
        <w:numPr>
          <w:ilvl w:val="0"/>
          <w:numId w:val="38"/>
        </w:numPr>
        <w:tabs>
          <w:tab w:val="left" w:pos="540"/>
        </w:tabs>
        <w:jc w:val="both"/>
        <w:rPr>
          <w:rFonts w:ascii="Times New Roman" w:hAnsi="Times New Roman" w:cs="Times New Roman"/>
          <w:b/>
          <w:u w:val="single"/>
        </w:rPr>
      </w:pPr>
      <w:r w:rsidRPr="006B5A8A">
        <w:rPr>
          <w:rFonts w:ascii="Times New Roman" w:hAnsi="Times New Roman" w:cs="Times New Roman"/>
          <w:b/>
          <w:u w:val="single"/>
        </w:rPr>
        <w:t>K čl. I, 17. bodu</w:t>
      </w:r>
    </w:p>
    <w:p w:rsidR="00A467F4" w:rsidRPr="006B5A8A" w:rsidP="00A467F4">
      <w:pPr>
        <w:ind w:left="360" w:firstLine="348"/>
        <w:jc w:val="both"/>
        <w:rPr>
          <w:rFonts w:ascii="Times New Roman" w:hAnsi="Times New Roman" w:cs="Times New Roman"/>
        </w:rPr>
      </w:pPr>
      <w:r w:rsidRPr="006B5A8A">
        <w:rPr>
          <w:rFonts w:ascii="Times New Roman" w:hAnsi="Times New Roman" w:cs="Times New Roman"/>
        </w:rPr>
        <w:t>V doterajšom bode 17 v § 11 odsek 3 znie:</w:t>
      </w:r>
    </w:p>
    <w:p w:rsidR="00A467F4" w:rsidRPr="006B5A8A" w:rsidP="00A467F4">
      <w:pPr>
        <w:jc w:val="both"/>
        <w:rPr>
          <w:rFonts w:ascii="Times New Roman" w:hAnsi="Times New Roman" w:cs="Times New Roman"/>
        </w:rPr>
      </w:pPr>
      <w:r w:rsidRPr="006B5A8A">
        <w:rPr>
          <w:rFonts w:ascii="Times New Roman" w:hAnsi="Times New Roman" w:cs="Times New Roman"/>
        </w:rPr>
        <w:t xml:space="preserve"> </w:t>
      </w:r>
    </w:p>
    <w:p w:rsidR="00A467F4" w:rsidRPr="006B5A8A" w:rsidP="00A467F4">
      <w:pPr>
        <w:jc w:val="both"/>
        <w:rPr>
          <w:rFonts w:ascii="Times New Roman" w:hAnsi="Times New Roman" w:cs="Times New Roman"/>
        </w:rPr>
      </w:pPr>
      <w:r w:rsidRPr="006B5A8A">
        <w:rPr>
          <w:rFonts w:ascii="Times New Roman" w:hAnsi="Times New Roman" w:cs="Times New Roman"/>
          <w:color w:val="993366"/>
        </w:rPr>
        <w:t xml:space="preserve">   „</w:t>
      </w:r>
      <w:r w:rsidRPr="006B5A8A">
        <w:rPr>
          <w:rFonts w:ascii="Times New Roman" w:hAnsi="Times New Roman" w:cs="Times New Roman"/>
        </w:rPr>
        <w:t>(3) Ak daňovník v príslušnom zdaňovacom o</w:t>
      </w:r>
      <w:r w:rsidRPr="006B5A8A">
        <w:rPr>
          <w:rFonts w:ascii="Times New Roman" w:hAnsi="Times New Roman" w:cs="Times New Roman"/>
        </w:rPr>
        <w:t xml:space="preserve">bdobí dosiahne základ dane </w:t>
      </w:r>
    </w:p>
    <w:p w:rsidR="00A467F4" w:rsidRPr="006B5A8A" w:rsidP="00A467F4">
      <w:pPr>
        <w:jc w:val="both"/>
        <w:rPr>
          <w:rFonts w:ascii="Times New Roman" w:hAnsi="Times New Roman" w:cs="Times New Roman"/>
        </w:rPr>
      </w:pPr>
      <w:r w:rsidRPr="006B5A8A">
        <w:rPr>
          <w:rFonts w:ascii="Times New Roman" w:hAnsi="Times New Roman" w:cs="Times New Roman"/>
        </w:rPr>
        <w:t xml:space="preserve">         a) rovnajúci sa alebo nižší ako 176,8-násobok platného životného minima a jeho manželka (manžel) žijúca s daňovníkom v domácnosti</w:t>
      </w:r>
      <w:r w:rsidRPr="006B5A8A">
        <w:rPr>
          <w:rFonts w:ascii="Times New Roman" w:hAnsi="Times New Roman" w:cs="Times New Roman"/>
          <w:vertAlign w:val="superscript"/>
        </w:rPr>
        <w:t>57</w:t>
      </w:r>
      <w:r w:rsidRPr="006B5A8A">
        <w:rPr>
          <w:rFonts w:ascii="Times New Roman" w:hAnsi="Times New Roman" w:cs="Times New Roman"/>
        </w:rPr>
        <w:t>)</w:t>
      </w:r>
      <w:r w:rsidRPr="006B5A8A">
        <w:rPr>
          <w:rFonts w:ascii="Times New Roman" w:hAnsi="Times New Roman" w:cs="Times New Roman"/>
          <w:vertAlign w:val="superscript"/>
        </w:rPr>
        <w:t xml:space="preserve"> </w:t>
      </w:r>
      <w:r w:rsidRPr="006B5A8A">
        <w:rPr>
          <w:rFonts w:ascii="Times New Roman" w:hAnsi="Times New Roman" w:cs="Times New Roman"/>
        </w:rPr>
        <w:t>v tomto zdaňovacom období</w:t>
      </w:r>
    </w:p>
    <w:p w:rsidR="00A467F4" w:rsidRPr="006B5A8A" w:rsidP="00A467F4">
      <w:pPr>
        <w:jc w:val="both"/>
        <w:rPr>
          <w:rFonts w:ascii="Times New Roman" w:hAnsi="Times New Roman" w:cs="Times New Roman"/>
        </w:rPr>
      </w:pPr>
      <w:r w:rsidRPr="006B5A8A">
        <w:rPr>
          <w:rFonts w:ascii="Times New Roman" w:hAnsi="Times New Roman" w:cs="Times New Roman"/>
        </w:rPr>
        <w:t xml:space="preserve">         1. nemá vlastný príjem, nezdaniteľná časť základu dane ročne na manželku (manžela) je suma zodpovedajúca 19,2-násobku platného životného minima, </w:t>
      </w:r>
    </w:p>
    <w:p w:rsidR="00A467F4" w:rsidRPr="006B5A8A" w:rsidP="00A467F4">
      <w:pPr>
        <w:jc w:val="both"/>
        <w:rPr>
          <w:rFonts w:ascii="Times New Roman" w:hAnsi="Times New Roman" w:cs="Times New Roman"/>
        </w:rPr>
      </w:pPr>
      <w:r w:rsidRPr="006B5A8A">
        <w:rPr>
          <w:rFonts w:ascii="Times New Roman" w:hAnsi="Times New Roman" w:cs="Times New Roman"/>
        </w:rPr>
        <w:t xml:space="preserve">         2. má vlastný príjem nepresahujúci sumu zodpovedajúcu 19,2-násobku platného životného minima, nezdaniteľná časť základu dane ročne na manželku (manžela) je rozdiel medzi sumou zodpovedajúcou 19,2-násobku platného životného minima a vlastným príjmom manželky (manžela), </w:t>
      </w:r>
    </w:p>
    <w:p w:rsidR="00A467F4" w:rsidRPr="006B5A8A" w:rsidP="00A467F4">
      <w:pPr>
        <w:jc w:val="both"/>
        <w:rPr>
          <w:rFonts w:ascii="Times New Roman" w:hAnsi="Times New Roman" w:cs="Times New Roman"/>
        </w:rPr>
      </w:pPr>
      <w:r w:rsidRPr="006B5A8A">
        <w:rPr>
          <w:rFonts w:ascii="Times New Roman" w:hAnsi="Times New Roman" w:cs="Times New Roman"/>
        </w:rPr>
        <w:t xml:space="preserve">          3. má vlastný príjem presahujúci sumu zodpovedajúcu 19,2-násobku platného životného minima, nezdaniteľná časť základu dane na manželku (manžela) sa rovná nule, </w:t>
      </w:r>
    </w:p>
    <w:p w:rsidR="00A467F4" w:rsidRPr="006B5A8A" w:rsidP="00A467F4">
      <w:pPr>
        <w:jc w:val="both"/>
        <w:rPr>
          <w:rFonts w:ascii="Times New Roman" w:hAnsi="Times New Roman" w:cs="Times New Roman"/>
        </w:rPr>
      </w:pPr>
      <w:r w:rsidRPr="006B5A8A">
        <w:rPr>
          <w:rFonts w:ascii="Times New Roman" w:hAnsi="Times New Roman" w:cs="Times New Roman"/>
        </w:rPr>
        <w:t xml:space="preserve">         b) vyšší ako 176,8-násobok platného životného minima a jeho manželka (manžel) žijúca s daňovníkom v domácnosti</w:t>
      </w:r>
      <w:r w:rsidRPr="006B5A8A">
        <w:rPr>
          <w:rFonts w:ascii="Times New Roman" w:hAnsi="Times New Roman" w:cs="Times New Roman"/>
          <w:vertAlign w:val="superscript"/>
        </w:rPr>
        <w:t>57</w:t>
      </w:r>
      <w:r w:rsidRPr="006B5A8A">
        <w:rPr>
          <w:rFonts w:ascii="Times New Roman" w:hAnsi="Times New Roman" w:cs="Times New Roman"/>
        </w:rPr>
        <w:t xml:space="preserve">) v tomto zdaňovacom období </w:t>
      </w:r>
    </w:p>
    <w:p w:rsidR="00A467F4" w:rsidRPr="006B5A8A" w:rsidP="00A467F4">
      <w:pPr>
        <w:jc w:val="both"/>
        <w:rPr>
          <w:rFonts w:ascii="Times New Roman" w:hAnsi="Times New Roman" w:cs="Times New Roman"/>
        </w:rPr>
      </w:pPr>
      <w:r w:rsidRPr="006B5A8A">
        <w:rPr>
          <w:rFonts w:ascii="Times New Roman" w:hAnsi="Times New Roman" w:cs="Times New Roman"/>
        </w:rPr>
        <w:t xml:space="preserve">         1. nemá vlastný príjem,</w:t>
      </w:r>
      <w:r w:rsidRPr="006B5A8A">
        <w:rPr>
          <w:rFonts w:ascii="Times New Roman" w:hAnsi="Times New Roman" w:cs="Times New Roman"/>
          <w:b/>
        </w:rPr>
        <w:t xml:space="preserve"> </w:t>
      </w:r>
      <w:r w:rsidRPr="006B5A8A">
        <w:rPr>
          <w:rFonts w:ascii="Times New Roman" w:hAnsi="Times New Roman" w:cs="Times New Roman"/>
        </w:rPr>
        <w:t xml:space="preserve">nezdaniteľná časť základu dane ročne na manželku (manžela) je suma zodpovedajúca  rozdielu  63,4-násobku platného životného minima a jednej štvrtiny základu dane tohto daňovníka; ak táto suma je nižšia ako nula, nezdaniteľná časť základu dane na manželku (manžela) sa rovná nule, </w:t>
      </w:r>
    </w:p>
    <w:p w:rsidR="00A467F4" w:rsidRPr="006B5A8A" w:rsidP="00A467F4">
      <w:pPr>
        <w:jc w:val="both"/>
        <w:rPr>
          <w:rFonts w:ascii="Times New Roman" w:hAnsi="Times New Roman" w:cs="Times New Roman"/>
        </w:rPr>
      </w:pPr>
      <w:r w:rsidRPr="006B5A8A">
        <w:rPr>
          <w:rFonts w:ascii="Times New Roman" w:hAnsi="Times New Roman" w:cs="Times New Roman"/>
          <w:b/>
        </w:rPr>
        <w:t xml:space="preserve"> </w:t>
      </w:r>
      <w:r w:rsidRPr="006B5A8A">
        <w:rPr>
          <w:rFonts w:ascii="Times New Roman" w:hAnsi="Times New Roman" w:cs="Times New Roman"/>
        </w:rPr>
        <w:t xml:space="preserve">        2. má vlastný príjem, nezdaniteľná časť základu dane ročne na manželku (manžela) je suma vypočítaná podľa prvého bodu, znížená o vlastný príjem manželky (manžela); ak táto suma je nižšia ako nula, nezdaniteľná časť základu dane na manželku (manžela) sa rovná nul</w:t>
      </w:r>
      <w:r w:rsidRPr="006B5A8A">
        <w:rPr>
          <w:rFonts w:ascii="Times New Roman" w:hAnsi="Times New Roman" w:cs="Times New Roman"/>
        </w:rPr>
        <w:t xml:space="preserve">e,“. </w:t>
      </w:r>
    </w:p>
    <w:p w:rsidR="00A467F4" w:rsidP="00A467F4">
      <w:pPr>
        <w:pStyle w:val="BodyText"/>
        <w:ind w:left="360"/>
        <w:rPr>
          <w:rFonts w:ascii="Times New Roman" w:hAnsi="Times New Roman" w:cs="Times New Roman"/>
          <w:color w:val="000000"/>
        </w:rPr>
      </w:pPr>
    </w:p>
    <w:p w:rsidR="00A66948" w:rsidP="00A467F4">
      <w:pPr>
        <w:pStyle w:val="BodyText"/>
        <w:ind w:left="360"/>
        <w:rPr>
          <w:rFonts w:ascii="Times New Roman" w:hAnsi="Times New Roman" w:cs="Times New Roman"/>
          <w:color w:val="000000"/>
        </w:rPr>
      </w:pPr>
    </w:p>
    <w:p w:rsidR="00A66948" w:rsidP="00A467F4">
      <w:pPr>
        <w:pStyle w:val="BodyText"/>
        <w:ind w:left="360"/>
        <w:rPr>
          <w:rFonts w:ascii="Times New Roman" w:hAnsi="Times New Roman" w:cs="Times New Roman"/>
          <w:color w:val="000000"/>
        </w:rPr>
      </w:pPr>
    </w:p>
    <w:p w:rsidR="00A66948" w:rsidP="00A467F4">
      <w:pPr>
        <w:pStyle w:val="BodyText"/>
        <w:ind w:left="360"/>
        <w:rPr>
          <w:rFonts w:ascii="Times New Roman" w:hAnsi="Times New Roman" w:cs="Times New Roman"/>
          <w:color w:val="000000"/>
        </w:rPr>
      </w:pPr>
    </w:p>
    <w:p w:rsidR="00A467F4" w:rsidRPr="006B5A8A" w:rsidP="00A467F4">
      <w:pPr>
        <w:ind w:left="3540"/>
        <w:jc w:val="both"/>
        <w:rPr>
          <w:rFonts w:ascii="Times New Roman" w:hAnsi="Times New Roman" w:cs="Times New Roman"/>
        </w:rPr>
      </w:pPr>
      <w:r w:rsidRPr="006B5A8A">
        <w:rPr>
          <w:rFonts w:ascii="Times New Roman" w:hAnsi="Times New Roman" w:cs="Times New Roman"/>
          <w:lang w:eastAsia="cs-CZ"/>
        </w:rPr>
        <w:t>Ide o legislatívne spr</w:t>
      </w:r>
      <w:r>
        <w:rPr>
          <w:rFonts w:ascii="Times New Roman" w:hAnsi="Times New Roman" w:cs="Times New Roman"/>
          <w:lang w:eastAsia="cs-CZ"/>
        </w:rPr>
        <w:t>esnenie ustanovení § 11 ods. 3.</w:t>
      </w:r>
    </w:p>
    <w:p w:rsidR="00A467F4" w:rsidP="00A467F4">
      <w:pPr>
        <w:pStyle w:val="BodyText"/>
        <w:ind w:left="3493"/>
        <w:rPr>
          <w:rFonts w:ascii="Times New Roman" w:hAnsi="Times New Roman" w:cs="Times New Roman"/>
        </w:rPr>
      </w:pPr>
    </w:p>
    <w:p w:rsidR="00A467F4" w:rsidP="00A467F4">
      <w:pPr>
        <w:pStyle w:val="BodyText"/>
        <w:ind w:left="3493"/>
        <w:rPr>
          <w:rFonts w:ascii="Times New Roman" w:hAnsi="Times New Roman" w:cs="Times New Roman"/>
        </w:rPr>
      </w:pPr>
      <w:r>
        <w:rPr>
          <w:rFonts w:ascii="Times New Roman" w:hAnsi="Times New Roman" w:cs="Times New Roman"/>
        </w:rPr>
        <w:t>Výbor NR SR pre financie, rozpočet a menu</w:t>
      </w:r>
    </w:p>
    <w:p w:rsidR="00A467F4" w:rsidP="00A467F4">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D4195B" w:rsidP="004F5967">
      <w:pPr>
        <w:pStyle w:val="BodyText"/>
        <w:ind w:left="4320"/>
        <w:rPr>
          <w:rFonts w:ascii="Times New Roman" w:hAnsi="Times New Roman" w:cs="Times New Roman"/>
          <w:b w:val="0"/>
          <w:color w:val="000000"/>
        </w:rPr>
      </w:pPr>
    </w:p>
    <w:p w:rsidR="00A467F4" w:rsidP="004F5967">
      <w:pPr>
        <w:pStyle w:val="BodyText"/>
        <w:ind w:left="4320"/>
        <w:rPr>
          <w:rFonts w:ascii="Times New Roman" w:hAnsi="Times New Roman" w:cs="Times New Roman"/>
          <w:b w:val="0"/>
          <w:color w:val="000000"/>
        </w:rPr>
      </w:pPr>
    </w:p>
    <w:p w:rsidR="008C0DF3" w:rsidRPr="004F5967" w:rsidP="004F5967">
      <w:pPr>
        <w:pStyle w:val="BodyText"/>
        <w:ind w:left="360"/>
        <w:rPr>
          <w:rFonts w:ascii="Times New Roman" w:hAnsi="Times New Roman" w:cs="Times New Roman"/>
          <w:b w:val="0"/>
          <w:color w:val="000000"/>
        </w:rPr>
      </w:pPr>
    </w:p>
    <w:p w:rsidR="0075167F" w:rsidRPr="00BF36D8" w:rsidP="004F5967">
      <w:pPr>
        <w:pStyle w:val="BodyText"/>
        <w:numPr>
          <w:ilvl w:val="0"/>
          <w:numId w:val="38"/>
        </w:numPr>
        <w:tabs>
          <w:tab w:val="left" w:pos="360"/>
          <w:tab w:val="left" w:pos="540"/>
        </w:tabs>
        <w:ind w:hanging="720"/>
        <w:rPr>
          <w:rFonts w:ascii="Times New Roman" w:hAnsi="Times New Roman" w:cs="Times New Roman"/>
          <w:color w:val="000000"/>
          <w:u w:val="single"/>
        </w:rPr>
      </w:pPr>
      <w:r w:rsidRPr="00BF36D8">
        <w:rPr>
          <w:rFonts w:ascii="Times New Roman" w:hAnsi="Times New Roman" w:cs="Times New Roman"/>
          <w:color w:val="000000"/>
          <w:u w:val="single"/>
        </w:rPr>
        <w:t>K čl. I v</w:t>
      </w:r>
      <w:r w:rsidRPr="00BF36D8" w:rsidR="004F5967">
        <w:rPr>
          <w:rFonts w:ascii="Times New Roman" w:hAnsi="Times New Roman" w:cs="Times New Roman"/>
          <w:color w:val="000000"/>
          <w:u w:val="single"/>
        </w:rPr>
        <w:t xml:space="preserve"> 17. bode </w:t>
      </w:r>
    </w:p>
    <w:p w:rsidR="004F5967" w:rsidRPr="004F5967" w:rsidP="0075167F">
      <w:pPr>
        <w:pStyle w:val="BodyText"/>
        <w:rPr>
          <w:rFonts w:ascii="Times New Roman" w:hAnsi="Times New Roman" w:cs="Times New Roman"/>
          <w:b w:val="0"/>
          <w:color w:val="000000"/>
        </w:rPr>
      </w:pPr>
      <w:r w:rsidR="0075167F">
        <w:rPr>
          <w:rFonts w:ascii="Times New Roman" w:hAnsi="Times New Roman" w:cs="Times New Roman"/>
          <w:b w:val="0"/>
          <w:color w:val="000000"/>
        </w:rPr>
        <w:t xml:space="preserve">      V</w:t>
      </w:r>
      <w:r w:rsidRPr="004F5967">
        <w:rPr>
          <w:rFonts w:ascii="Times New Roman" w:hAnsi="Times New Roman" w:cs="Times New Roman"/>
          <w:b w:val="0"/>
          <w:color w:val="000000"/>
        </w:rPr>
        <w:t xml:space="preserve"> § 11 ods. 4 písm. a) sa vypúšťa slovo „platené“.</w:t>
      </w:r>
    </w:p>
    <w:p w:rsidR="004F5967" w:rsidRPr="004F5967" w:rsidP="004F5967">
      <w:pPr>
        <w:pStyle w:val="BodyText"/>
        <w:ind w:left="360"/>
        <w:rPr>
          <w:rFonts w:ascii="Times New Roman" w:hAnsi="Times New Roman" w:cs="Times New Roman"/>
          <w:b w:val="0"/>
          <w:color w:val="000000"/>
        </w:rPr>
      </w:pPr>
    </w:p>
    <w:p w:rsidR="004F5967" w:rsidRPr="004F5967" w:rsidP="00954EDD">
      <w:pPr>
        <w:pStyle w:val="BodyText"/>
        <w:ind w:left="3540"/>
        <w:rPr>
          <w:rFonts w:ascii="Times New Roman" w:hAnsi="Times New Roman" w:cs="Times New Roman"/>
          <w:b w:val="0"/>
          <w:color w:val="000000"/>
        </w:rPr>
      </w:pPr>
      <w:r w:rsidRPr="004F5967">
        <w:rPr>
          <w:rFonts w:ascii="Times New Roman" w:hAnsi="Times New Roman" w:cs="Times New Roman"/>
          <w:b w:val="0"/>
          <w:color w:val="000000"/>
        </w:rPr>
        <w:t xml:space="preserve">Pripomienka vypúšťa nadbytočné </w:t>
      </w:r>
      <w:r w:rsidRPr="004F5967">
        <w:rPr>
          <w:rFonts w:ascii="Times New Roman" w:hAnsi="Times New Roman" w:cs="Times New Roman"/>
          <w:b w:val="0"/>
          <w:color w:val="000000"/>
        </w:rPr>
        <w:t xml:space="preserve">slovo. </w:t>
      </w:r>
    </w:p>
    <w:p w:rsidR="00CB0621" w:rsidP="00CB0621">
      <w:pPr>
        <w:pStyle w:val="BodyText"/>
        <w:ind w:left="3493"/>
        <w:rPr>
          <w:rFonts w:ascii="Times New Roman" w:hAnsi="Times New Roman" w:cs="Times New Roman"/>
        </w:rPr>
      </w:pPr>
    </w:p>
    <w:p w:rsidR="00CB0621" w:rsidP="00CB0621">
      <w:pPr>
        <w:pStyle w:val="BodyText"/>
        <w:ind w:left="3493"/>
        <w:rPr>
          <w:rFonts w:ascii="Times New Roman" w:hAnsi="Times New Roman" w:cs="Times New Roman"/>
        </w:rPr>
      </w:pPr>
      <w:r>
        <w:rPr>
          <w:rFonts w:ascii="Times New Roman" w:hAnsi="Times New Roman" w:cs="Times New Roman"/>
        </w:rPr>
        <w:t>Výbor NR SR pre financie, rozpočet a menu</w:t>
      </w:r>
    </w:p>
    <w:p w:rsidR="0075167F" w:rsidP="00954EDD">
      <w:pPr>
        <w:pStyle w:val="BodyText"/>
        <w:ind w:left="2832" w:firstLine="708"/>
        <w:rPr>
          <w:rFonts w:ascii="Times New Roman" w:hAnsi="Times New Roman" w:cs="Times New Roman"/>
        </w:rPr>
      </w:pPr>
      <w:r>
        <w:rPr>
          <w:rFonts w:ascii="Times New Roman" w:hAnsi="Times New Roman" w:cs="Times New Roman"/>
        </w:rPr>
        <w:t xml:space="preserve">Ústavnoprávny výbor NR SR </w:t>
      </w:r>
    </w:p>
    <w:p w:rsidR="00B66AA3" w:rsidP="00954EDD">
      <w:pPr>
        <w:pStyle w:val="BodyText"/>
        <w:ind w:left="2832" w:firstLine="708"/>
        <w:rPr>
          <w:rFonts w:ascii="Times New Roman" w:hAnsi="Times New Roman" w:cs="Times New Roman"/>
        </w:rPr>
      </w:pPr>
      <w:r>
        <w:rPr>
          <w:rFonts w:ascii="Times New Roman" w:hAnsi="Times New Roman" w:cs="Times New Roman"/>
        </w:rPr>
        <w:t>Výbor</w:t>
      </w:r>
      <w:r w:rsidRPr="00624A29">
        <w:rPr>
          <w:rFonts w:ascii="Times New Roman" w:hAnsi="Times New Roman" w:cs="Times New Roman"/>
        </w:rPr>
        <w:t xml:space="preserve"> </w:t>
      </w:r>
      <w:r>
        <w:rPr>
          <w:rFonts w:ascii="Times New Roman" w:hAnsi="Times New Roman" w:cs="Times New Roman"/>
        </w:rPr>
        <w:t>NR SR</w:t>
      </w:r>
      <w:r w:rsidRPr="00624A29">
        <w:rPr>
          <w:rFonts w:ascii="Times New Roman" w:hAnsi="Times New Roman" w:cs="Times New Roman"/>
        </w:rPr>
        <w:t xml:space="preserve"> pre </w:t>
      </w:r>
      <w:r>
        <w:rPr>
          <w:rFonts w:ascii="Times New Roman" w:hAnsi="Times New Roman" w:cs="Times New Roman"/>
        </w:rPr>
        <w:t>hospodársku politiku</w:t>
      </w:r>
    </w:p>
    <w:p w:rsidR="008C0DF3" w:rsidP="00954EDD">
      <w:pPr>
        <w:pStyle w:val="BodyText"/>
        <w:ind w:left="2832" w:firstLine="708"/>
        <w:rPr>
          <w:rFonts w:ascii="Times New Roman" w:hAnsi="Times New Roman" w:cs="Times New Roman"/>
          <w:b w:val="0"/>
          <w:color w:val="000000"/>
        </w:rPr>
      </w:pPr>
      <w:r>
        <w:rPr>
          <w:rFonts w:ascii="Times New Roman" w:hAnsi="Times New Roman" w:cs="Times New Roman"/>
        </w:rPr>
        <w:t>Výbor NR SR pre zdravotníctvo</w:t>
      </w:r>
    </w:p>
    <w:p w:rsidR="0075167F" w:rsidP="0075167F">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sidR="00CB0621">
        <w:rPr>
          <w:rFonts w:ascii="Times New Roman" w:hAnsi="Times New Roman" w:cs="Times New Roman"/>
          <w:b/>
        </w:rPr>
        <w:t>bor odporúča schváliť</w:t>
      </w:r>
      <w:r>
        <w:rPr>
          <w:rFonts w:ascii="Times New Roman" w:hAnsi="Times New Roman" w:cs="Times New Roman"/>
          <w:b/>
        </w:rPr>
        <w:t>.</w:t>
      </w:r>
    </w:p>
    <w:p w:rsidR="004F5967" w:rsidP="004F5967">
      <w:pPr>
        <w:pStyle w:val="BodyText"/>
        <w:rPr>
          <w:rFonts w:ascii="Times New Roman" w:hAnsi="Times New Roman" w:cs="Times New Roman"/>
          <w:b w:val="0"/>
          <w:color w:val="000000"/>
        </w:rPr>
      </w:pPr>
    </w:p>
    <w:p w:rsidR="00CB0621" w:rsidP="004F5967">
      <w:pPr>
        <w:pStyle w:val="BodyText"/>
        <w:rPr>
          <w:rFonts w:ascii="Times New Roman" w:hAnsi="Times New Roman" w:cs="Times New Roman"/>
          <w:b w:val="0"/>
          <w:color w:val="000000"/>
        </w:rPr>
      </w:pPr>
    </w:p>
    <w:p w:rsidR="0075167F" w:rsidRPr="00BF36D8" w:rsidP="004F5967">
      <w:pPr>
        <w:pStyle w:val="BodyText"/>
        <w:numPr>
          <w:ilvl w:val="0"/>
          <w:numId w:val="38"/>
        </w:numPr>
        <w:tabs>
          <w:tab w:val="left" w:pos="360"/>
          <w:tab w:val="left" w:pos="540"/>
        </w:tabs>
        <w:ind w:hanging="720"/>
        <w:rPr>
          <w:rFonts w:ascii="Times New Roman" w:hAnsi="Times New Roman" w:cs="Times New Roman"/>
          <w:color w:val="000000"/>
          <w:u w:val="single"/>
        </w:rPr>
      </w:pPr>
      <w:r w:rsidRPr="00BF36D8">
        <w:rPr>
          <w:rFonts w:ascii="Times New Roman" w:hAnsi="Times New Roman" w:cs="Times New Roman"/>
          <w:color w:val="000000"/>
          <w:u w:val="single"/>
        </w:rPr>
        <w:t>K čl. I v</w:t>
      </w:r>
      <w:r w:rsidRPr="00BF36D8" w:rsidR="004F5967">
        <w:rPr>
          <w:rFonts w:ascii="Times New Roman" w:hAnsi="Times New Roman" w:cs="Times New Roman"/>
          <w:color w:val="000000"/>
          <w:u w:val="single"/>
        </w:rPr>
        <w:t xml:space="preserve"> 17. bode </w:t>
      </w:r>
    </w:p>
    <w:p w:rsidR="004F5967" w:rsidRPr="004F5967" w:rsidP="0075167F">
      <w:pPr>
        <w:pStyle w:val="BodyText"/>
        <w:rPr>
          <w:rFonts w:ascii="Times New Roman" w:hAnsi="Times New Roman" w:cs="Times New Roman"/>
          <w:b w:val="0"/>
          <w:color w:val="000000"/>
        </w:rPr>
      </w:pPr>
      <w:r w:rsidR="0075167F">
        <w:rPr>
          <w:rFonts w:ascii="Times New Roman" w:hAnsi="Times New Roman" w:cs="Times New Roman"/>
          <w:b w:val="0"/>
          <w:color w:val="000000"/>
        </w:rPr>
        <w:t xml:space="preserve">       V</w:t>
      </w:r>
      <w:r w:rsidRPr="004F5967">
        <w:rPr>
          <w:rFonts w:ascii="Times New Roman" w:hAnsi="Times New Roman" w:cs="Times New Roman"/>
          <w:b w:val="0"/>
          <w:color w:val="000000"/>
        </w:rPr>
        <w:t xml:space="preserve"> § 11 ods. 4 pí</w:t>
      </w:r>
      <w:r w:rsidR="008C0DF3">
        <w:rPr>
          <w:rFonts w:ascii="Times New Roman" w:hAnsi="Times New Roman" w:cs="Times New Roman"/>
          <w:b w:val="0"/>
          <w:color w:val="000000"/>
        </w:rPr>
        <w:t>sm.</w:t>
      </w:r>
      <w:r w:rsidRPr="004F5967">
        <w:rPr>
          <w:rFonts w:ascii="Times New Roman" w:hAnsi="Times New Roman" w:cs="Times New Roman"/>
          <w:b w:val="0"/>
          <w:color w:val="000000"/>
        </w:rPr>
        <w:t xml:space="preserve"> b) znie: „b) finančné prostriedky na účelové sporenie,“.</w:t>
      </w:r>
    </w:p>
    <w:p w:rsidR="004F5967" w:rsidRPr="004F5967" w:rsidP="004F5967">
      <w:pPr>
        <w:pStyle w:val="BodyText"/>
        <w:ind w:left="360"/>
        <w:rPr>
          <w:rFonts w:ascii="Times New Roman" w:hAnsi="Times New Roman" w:cs="Times New Roman"/>
          <w:b w:val="0"/>
          <w:color w:val="000000"/>
        </w:rPr>
      </w:pPr>
    </w:p>
    <w:p w:rsidR="004F5967" w:rsidRPr="004F5967" w:rsidP="00954EDD">
      <w:pPr>
        <w:pStyle w:val="BodyText"/>
        <w:ind w:left="3540"/>
        <w:rPr>
          <w:rFonts w:ascii="Times New Roman" w:hAnsi="Times New Roman" w:cs="Times New Roman"/>
          <w:b w:val="0"/>
          <w:color w:val="000000"/>
        </w:rPr>
      </w:pPr>
      <w:r w:rsidRPr="004F5967">
        <w:rPr>
          <w:rFonts w:ascii="Times New Roman" w:hAnsi="Times New Roman" w:cs="Times New Roman"/>
          <w:b w:val="0"/>
          <w:color w:val="000000"/>
        </w:rPr>
        <w:t>Pripomienka zjednocuje používanie pojmu „účelové sporenie“  v   rámci  celého  navrhnutého § 11 ods. 4, 9. a 12.</w:t>
      </w:r>
    </w:p>
    <w:p w:rsidR="00CB0621" w:rsidP="00CB0621">
      <w:pPr>
        <w:pStyle w:val="BodyText"/>
        <w:ind w:left="3493"/>
        <w:rPr>
          <w:rFonts w:ascii="Times New Roman" w:hAnsi="Times New Roman" w:cs="Times New Roman"/>
        </w:rPr>
      </w:pPr>
    </w:p>
    <w:p w:rsidR="00CB0621" w:rsidP="00CB0621">
      <w:pPr>
        <w:pStyle w:val="BodyText"/>
        <w:ind w:left="3493"/>
        <w:rPr>
          <w:rFonts w:ascii="Times New Roman" w:hAnsi="Times New Roman" w:cs="Times New Roman"/>
        </w:rPr>
      </w:pPr>
      <w:r>
        <w:rPr>
          <w:rFonts w:ascii="Times New Roman" w:hAnsi="Times New Roman" w:cs="Times New Roman"/>
        </w:rPr>
        <w:t>Výbor NR SR pre financie, rozpočet a menu</w:t>
      </w:r>
    </w:p>
    <w:p w:rsidR="0075167F" w:rsidP="00954EDD">
      <w:pPr>
        <w:pStyle w:val="BodyText"/>
        <w:ind w:left="2832" w:firstLine="708"/>
        <w:rPr>
          <w:rFonts w:ascii="Times New Roman" w:hAnsi="Times New Roman" w:cs="Times New Roman"/>
        </w:rPr>
      </w:pPr>
      <w:r>
        <w:rPr>
          <w:rFonts w:ascii="Times New Roman" w:hAnsi="Times New Roman" w:cs="Times New Roman"/>
        </w:rPr>
        <w:t xml:space="preserve">Ústavnoprávny výbor NR SR </w:t>
      </w:r>
    </w:p>
    <w:p w:rsidR="00B66AA3" w:rsidP="00954EDD">
      <w:pPr>
        <w:pStyle w:val="BodyText"/>
        <w:ind w:left="2832" w:firstLine="708"/>
        <w:rPr>
          <w:rFonts w:ascii="Times New Roman" w:hAnsi="Times New Roman" w:cs="Times New Roman"/>
        </w:rPr>
      </w:pPr>
      <w:r>
        <w:rPr>
          <w:rFonts w:ascii="Times New Roman" w:hAnsi="Times New Roman" w:cs="Times New Roman"/>
        </w:rPr>
        <w:t>Výbor</w:t>
      </w:r>
      <w:r w:rsidRPr="00624A29">
        <w:rPr>
          <w:rFonts w:ascii="Times New Roman" w:hAnsi="Times New Roman" w:cs="Times New Roman"/>
        </w:rPr>
        <w:t xml:space="preserve"> </w:t>
      </w:r>
      <w:r>
        <w:rPr>
          <w:rFonts w:ascii="Times New Roman" w:hAnsi="Times New Roman" w:cs="Times New Roman"/>
        </w:rPr>
        <w:t>NR SR</w:t>
      </w:r>
      <w:r w:rsidRPr="00624A29">
        <w:rPr>
          <w:rFonts w:ascii="Times New Roman" w:hAnsi="Times New Roman" w:cs="Times New Roman"/>
        </w:rPr>
        <w:t xml:space="preserve"> pre </w:t>
      </w:r>
      <w:r>
        <w:rPr>
          <w:rFonts w:ascii="Times New Roman" w:hAnsi="Times New Roman" w:cs="Times New Roman"/>
        </w:rPr>
        <w:t>hospodársku politiku</w:t>
      </w:r>
    </w:p>
    <w:p w:rsidR="008C0DF3" w:rsidP="00954EDD">
      <w:pPr>
        <w:pStyle w:val="BodyText"/>
        <w:ind w:left="2832" w:firstLine="708"/>
        <w:rPr>
          <w:rFonts w:ascii="Times New Roman" w:hAnsi="Times New Roman" w:cs="Times New Roman"/>
          <w:b w:val="0"/>
          <w:color w:val="000000"/>
        </w:rPr>
      </w:pPr>
      <w:r>
        <w:rPr>
          <w:rFonts w:ascii="Times New Roman" w:hAnsi="Times New Roman" w:cs="Times New Roman"/>
        </w:rPr>
        <w:t>Výb</w:t>
      </w:r>
      <w:r>
        <w:rPr>
          <w:rFonts w:ascii="Times New Roman" w:hAnsi="Times New Roman" w:cs="Times New Roman"/>
        </w:rPr>
        <w:t>or NR SR pre zdravotníctvo</w:t>
      </w:r>
    </w:p>
    <w:p w:rsidR="0075167F" w:rsidP="0075167F">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Pr>
          <w:rFonts w:ascii="Times New Roman" w:hAnsi="Times New Roman" w:cs="Times New Roman"/>
          <w:b/>
        </w:rPr>
        <w:t>bor odporúča schváliť.</w:t>
      </w:r>
    </w:p>
    <w:p w:rsidR="00A467F4" w:rsidP="0075167F">
      <w:pPr>
        <w:ind w:left="2121" w:firstLine="708"/>
        <w:jc w:val="both"/>
        <w:rPr>
          <w:rFonts w:ascii="Times New Roman" w:hAnsi="Times New Roman" w:cs="Times New Roman"/>
          <w:b/>
        </w:rPr>
      </w:pPr>
    </w:p>
    <w:p w:rsidR="00A66948" w:rsidP="0075167F">
      <w:pPr>
        <w:ind w:left="2121" w:firstLine="708"/>
        <w:jc w:val="both"/>
        <w:rPr>
          <w:rFonts w:ascii="Times New Roman" w:hAnsi="Times New Roman" w:cs="Times New Roman"/>
          <w:b/>
        </w:rPr>
      </w:pPr>
    </w:p>
    <w:p w:rsidR="00A467F4" w:rsidRPr="00F36836" w:rsidP="00A467F4">
      <w:pPr>
        <w:numPr>
          <w:ilvl w:val="0"/>
          <w:numId w:val="38"/>
        </w:numPr>
        <w:tabs>
          <w:tab w:val="left" w:pos="540"/>
        </w:tabs>
        <w:jc w:val="both"/>
        <w:rPr>
          <w:rFonts w:ascii="Times New Roman" w:hAnsi="Times New Roman" w:cs="Times New Roman"/>
          <w:b/>
          <w:u w:val="single"/>
        </w:rPr>
      </w:pPr>
      <w:r w:rsidRPr="00F36836">
        <w:rPr>
          <w:rFonts w:ascii="Times New Roman" w:hAnsi="Times New Roman" w:cs="Times New Roman"/>
          <w:b/>
          <w:u w:val="single"/>
        </w:rPr>
        <w:t xml:space="preserve">K čl. I, 17. bodu </w:t>
      </w:r>
    </w:p>
    <w:p w:rsidR="00A467F4" w:rsidRPr="00A33BEF" w:rsidP="00A467F4">
      <w:pPr>
        <w:ind w:left="360" w:firstLine="348"/>
        <w:jc w:val="both"/>
        <w:rPr>
          <w:rFonts w:ascii="Times New Roman" w:hAnsi="Times New Roman" w:cs="Times New Roman"/>
        </w:rPr>
      </w:pPr>
      <w:r>
        <w:rPr>
          <w:rFonts w:ascii="Times New Roman" w:hAnsi="Times New Roman" w:cs="Times New Roman"/>
        </w:rPr>
        <w:t xml:space="preserve">V bode </w:t>
      </w:r>
      <w:r w:rsidRPr="00A33BEF">
        <w:rPr>
          <w:rFonts w:ascii="Times New Roman" w:hAnsi="Times New Roman" w:cs="Times New Roman"/>
        </w:rPr>
        <w:t xml:space="preserve">17 </w:t>
      </w:r>
      <w:r>
        <w:rPr>
          <w:rFonts w:ascii="Times New Roman" w:hAnsi="Times New Roman" w:cs="Times New Roman"/>
        </w:rPr>
        <w:t>v §11 ods. 5 znie:</w:t>
      </w:r>
    </w:p>
    <w:p w:rsidR="00A467F4" w:rsidP="00A467F4">
      <w:pPr>
        <w:ind w:left="900" w:hanging="192"/>
        <w:jc w:val="both"/>
        <w:rPr>
          <w:rFonts w:ascii="Times New Roman" w:hAnsi="Times New Roman" w:cs="Times New Roman"/>
        </w:rPr>
      </w:pPr>
      <w:r>
        <w:rPr>
          <w:rFonts w:ascii="Times New Roman" w:hAnsi="Times New Roman" w:cs="Times New Roman"/>
        </w:rPr>
        <w:t xml:space="preserve">„ </w:t>
      </w:r>
      <w:r w:rsidRPr="00A33BEF">
        <w:rPr>
          <w:rFonts w:ascii="Times New Roman" w:hAnsi="Times New Roman" w:cs="Times New Roman"/>
        </w:rPr>
        <w:t>(</w:t>
      </w:r>
      <w:r>
        <w:rPr>
          <w:rFonts w:ascii="Times New Roman" w:hAnsi="Times New Roman" w:cs="Times New Roman"/>
        </w:rPr>
        <w:t>5</w:t>
      </w:r>
      <w:r w:rsidRPr="00A33BEF">
        <w:rPr>
          <w:rFonts w:ascii="Times New Roman" w:hAnsi="Times New Roman" w:cs="Times New Roman"/>
        </w:rPr>
        <w:t>) Na účely uplatnenia nezdaniteľnej časti základu dane podľa odseku 3 sa za vlastný príjem manželky (manžela) považuje vlastný príjem manželky (manžela), znížený o zaplatené poistné a príspevky, ktoré manželka (manžel) v príslušnom zdaňovacom období bola (bol) povinná zaplatiť. Do vlastného príjmu manželky (manžela) sa nezahŕňa daňový bonus podľa § 33, zvýšenie dôchodku pre bezvládnosť, štát</w:t>
      </w:r>
      <w:r w:rsidRPr="00A33BEF">
        <w:rPr>
          <w:rFonts w:ascii="Times New Roman" w:hAnsi="Times New Roman" w:cs="Times New Roman"/>
        </w:rPr>
        <w:t>ne sociálne dávky</w:t>
      </w:r>
      <w:r w:rsidRPr="00A33BEF">
        <w:rPr>
          <w:rFonts w:ascii="Times New Roman" w:hAnsi="Times New Roman" w:cs="Times New Roman"/>
          <w:vertAlign w:val="superscript"/>
        </w:rPr>
        <w:t>64</w:t>
      </w:r>
      <w:r w:rsidRPr="00A33BEF">
        <w:rPr>
          <w:rFonts w:ascii="Times New Roman" w:hAnsi="Times New Roman" w:cs="Times New Roman"/>
        </w:rPr>
        <w:t>) a štipendium poskytované študujúcim sústavne sa pripravujúcim na budúce povolanie.</w:t>
      </w:r>
      <w:r w:rsidRPr="00A33BEF">
        <w:rPr>
          <w:rFonts w:ascii="Times New Roman" w:hAnsi="Times New Roman" w:cs="Times New Roman"/>
          <w:vertAlign w:val="superscript"/>
        </w:rPr>
        <w:t>125</w:t>
      </w:r>
      <w:r w:rsidRPr="00A33BEF">
        <w:rPr>
          <w:rFonts w:ascii="Times New Roman" w:hAnsi="Times New Roman" w:cs="Times New Roman"/>
        </w:rPr>
        <w:t>)</w:t>
      </w:r>
      <w:r w:rsidR="00CC6814">
        <w:rPr>
          <w:rFonts w:ascii="Times New Roman" w:hAnsi="Times New Roman" w:cs="Times New Roman"/>
        </w:rPr>
        <w:t>.“</w:t>
      </w:r>
    </w:p>
    <w:p w:rsidR="00A467F4" w:rsidP="00A467F4">
      <w:pPr>
        <w:ind w:left="540" w:hanging="360"/>
        <w:jc w:val="both"/>
        <w:rPr>
          <w:rFonts w:ascii="Times New Roman" w:hAnsi="Times New Roman" w:cs="Times New Roman"/>
        </w:rPr>
      </w:pPr>
    </w:p>
    <w:p w:rsidR="00A467F4" w:rsidP="00A467F4">
      <w:pPr>
        <w:autoSpaceDE/>
        <w:autoSpaceDN/>
        <w:spacing w:line="240" w:lineRule="atLeast"/>
        <w:ind w:left="3540"/>
        <w:jc w:val="both"/>
        <w:rPr>
          <w:rFonts w:ascii="Times New Roman" w:hAnsi="Times New Roman" w:cs="Times New Roman"/>
        </w:rPr>
      </w:pPr>
      <w:r>
        <w:rPr>
          <w:rFonts w:ascii="Times New Roman" w:hAnsi="Times New Roman" w:cs="Times New Roman"/>
          <w:color w:val="000000"/>
          <w:lang w:eastAsia="cs-CZ"/>
        </w:rPr>
        <w:t>Cieľom n</w:t>
      </w:r>
      <w:r w:rsidRPr="008121DB">
        <w:rPr>
          <w:rFonts w:ascii="Times New Roman" w:hAnsi="Times New Roman" w:cs="Times New Roman"/>
          <w:color w:val="000000"/>
          <w:lang w:eastAsia="cs-CZ"/>
        </w:rPr>
        <w:t>ávrh</w:t>
      </w:r>
      <w:r>
        <w:rPr>
          <w:rFonts w:ascii="Times New Roman" w:hAnsi="Times New Roman" w:cs="Times New Roman"/>
          <w:color w:val="000000"/>
          <w:lang w:eastAsia="cs-CZ"/>
        </w:rPr>
        <w:t>u</w:t>
      </w:r>
      <w:r w:rsidRPr="008121DB">
        <w:rPr>
          <w:rFonts w:ascii="Times New Roman" w:hAnsi="Times New Roman" w:cs="Times New Roman"/>
          <w:color w:val="000000"/>
          <w:lang w:eastAsia="cs-CZ"/>
        </w:rPr>
        <w:t xml:space="preserve"> </w:t>
      </w:r>
      <w:r>
        <w:rPr>
          <w:rFonts w:ascii="Times New Roman" w:hAnsi="Times New Roman" w:cs="Times New Roman"/>
          <w:color w:val="000000"/>
          <w:lang w:eastAsia="cs-CZ"/>
        </w:rPr>
        <w:t xml:space="preserve">je </w:t>
      </w:r>
      <w:r w:rsidRPr="008121DB">
        <w:rPr>
          <w:rFonts w:ascii="Times New Roman" w:hAnsi="Times New Roman" w:cs="Times New Roman"/>
          <w:color w:val="000000"/>
          <w:lang w:eastAsia="cs-CZ"/>
        </w:rPr>
        <w:t xml:space="preserve">rozšíriť prínosy spoločného zdaňovania manželov </w:t>
      </w:r>
      <w:r>
        <w:rPr>
          <w:rFonts w:ascii="Times New Roman" w:hAnsi="Times New Roman" w:cs="Times New Roman"/>
          <w:color w:val="000000"/>
          <w:lang w:eastAsia="cs-CZ"/>
        </w:rPr>
        <w:t>pre nízkopríjmové rodiny. U</w:t>
      </w:r>
      <w:r w:rsidRPr="00A33BEF">
        <w:rPr>
          <w:rFonts w:ascii="Times New Roman" w:hAnsi="Times New Roman" w:cs="Times New Roman"/>
          <w:color w:val="000000"/>
          <w:lang w:eastAsia="cs-CZ"/>
        </w:rPr>
        <w:t xml:space="preserve">stanovuje </w:t>
      </w:r>
      <w:r>
        <w:rPr>
          <w:rFonts w:ascii="Times New Roman" w:hAnsi="Times New Roman" w:cs="Times New Roman"/>
          <w:color w:val="000000"/>
          <w:lang w:eastAsia="cs-CZ"/>
        </w:rPr>
        <w:t xml:space="preserve">sa </w:t>
      </w:r>
      <w:r w:rsidRPr="00A33BEF">
        <w:rPr>
          <w:rFonts w:ascii="Times New Roman" w:hAnsi="Times New Roman" w:cs="Times New Roman"/>
          <w:color w:val="000000"/>
          <w:lang w:eastAsia="cs-CZ"/>
        </w:rPr>
        <w:t>nové vymedzenie vlastného príjmu manželky (manžela) na účely uplatnenia nezdaniteľnej časti základu dane na manželku (manžela)</w:t>
      </w:r>
      <w:r>
        <w:rPr>
          <w:rFonts w:ascii="Times New Roman" w:hAnsi="Times New Roman" w:cs="Times New Roman"/>
          <w:color w:val="000000"/>
          <w:lang w:eastAsia="cs-CZ"/>
        </w:rPr>
        <w:t>, aby si v manželia v rodinách s jedným príjmom nižším ako 8 795 Sk mohli spoločne uplatniť odpočítateľné položky v plnej výške, čím sa zvýši</w:t>
      </w:r>
      <w:r w:rsidRPr="008121DB">
        <w:rPr>
          <w:rFonts w:ascii="Times New Roman" w:hAnsi="Times New Roman" w:cs="Times New Roman"/>
          <w:color w:val="000000"/>
          <w:lang w:eastAsia="cs-CZ"/>
        </w:rPr>
        <w:t xml:space="preserve"> čistý príjem nízkopríjmových</w:t>
      </w:r>
      <w:r w:rsidRPr="008121DB">
        <w:rPr>
          <w:rFonts w:ascii="Times New Roman" w:hAnsi="Times New Roman" w:cs="Times New Roman"/>
          <w:color w:val="000000"/>
          <w:lang w:eastAsia="cs-CZ"/>
        </w:rPr>
        <w:t xml:space="preserve"> rodín.</w:t>
      </w:r>
      <w:r>
        <w:rPr>
          <w:rFonts w:ascii="Times New Roman" w:hAnsi="Times New Roman" w:cs="Times New Roman"/>
          <w:color w:val="000000"/>
          <w:lang w:eastAsia="cs-CZ"/>
        </w:rPr>
        <w:t xml:space="preserve"> </w:t>
      </w:r>
      <w:r>
        <w:rPr>
          <w:rFonts w:ascii="Times New Roman" w:hAnsi="Times New Roman" w:cs="Times New Roman"/>
        </w:rPr>
        <w:t>Návrh preto umožňuje pri uplatnení nezdaniteľnej časti základu dane na manželku (manžela) zníženie</w:t>
      </w:r>
      <w:r w:rsidRPr="00A33BEF">
        <w:rPr>
          <w:rFonts w:ascii="Times New Roman" w:hAnsi="Times New Roman" w:cs="Times New Roman"/>
        </w:rPr>
        <w:t xml:space="preserve"> vlastného príjmu (aj oslobodeného) manželky (manžela) o zaplatené poistné a príspevky („odvody do fondov“). Ak nedosiahne vlastný príjem manželka (manžel), na ktorú si daňovník uplatňuje nezdaniteľnú časť základu dane,  v príslušnom zdaňovacom období, uplatní sa nezdaniteľná časť základu dane na manželku (manžela) v plnej výške.</w:t>
      </w:r>
    </w:p>
    <w:p w:rsidR="00A467F4" w:rsidP="00A467F4">
      <w:pPr>
        <w:pStyle w:val="BodyText"/>
        <w:ind w:left="3493"/>
        <w:rPr>
          <w:rFonts w:ascii="Times New Roman" w:hAnsi="Times New Roman" w:cs="Times New Roman"/>
        </w:rPr>
      </w:pPr>
    </w:p>
    <w:p w:rsidR="00A467F4" w:rsidP="00A467F4">
      <w:pPr>
        <w:pStyle w:val="BodyText"/>
        <w:ind w:left="3493"/>
        <w:rPr>
          <w:rFonts w:ascii="Times New Roman" w:hAnsi="Times New Roman" w:cs="Times New Roman"/>
        </w:rPr>
      </w:pPr>
      <w:r>
        <w:rPr>
          <w:rFonts w:ascii="Times New Roman" w:hAnsi="Times New Roman" w:cs="Times New Roman"/>
        </w:rPr>
        <w:t>Výbor NR SR pre financie, rozpočet a menu</w:t>
      </w:r>
    </w:p>
    <w:p w:rsidR="00A467F4" w:rsidP="00A467F4">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8C0DF3" w:rsidP="004F5967">
      <w:pPr>
        <w:rPr>
          <w:rFonts w:ascii="Times New Roman" w:hAnsi="Times New Roman" w:cs="Times New Roman"/>
        </w:rPr>
      </w:pPr>
    </w:p>
    <w:p w:rsidR="00A66948" w:rsidP="004F5967">
      <w:pPr>
        <w:rPr>
          <w:rFonts w:ascii="Times New Roman" w:hAnsi="Times New Roman" w:cs="Times New Roman"/>
        </w:rPr>
      </w:pPr>
    </w:p>
    <w:p w:rsidR="00A467F4" w:rsidRPr="006B5A8A" w:rsidP="00A467F4">
      <w:pPr>
        <w:numPr>
          <w:ilvl w:val="0"/>
          <w:numId w:val="38"/>
        </w:numPr>
        <w:tabs>
          <w:tab w:val="left" w:pos="540"/>
        </w:tabs>
        <w:jc w:val="both"/>
        <w:rPr>
          <w:rFonts w:ascii="Times New Roman" w:hAnsi="Times New Roman" w:cs="Times New Roman"/>
          <w:b/>
          <w:u w:val="single"/>
        </w:rPr>
      </w:pPr>
      <w:r w:rsidRPr="006B5A8A">
        <w:rPr>
          <w:rFonts w:ascii="Times New Roman" w:hAnsi="Times New Roman" w:cs="Times New Roman"/>
          <w:b/>
          <w:u w:val="single"/>
        </w:rPr>
        <w:t xml:space="preserve">K čl. I, 17. bodu </w:t>
      </w:r>
    </w:p>
    <w:p w:rsidR="00A467F4" w:rsidRPr="006B5A8A" w:rsidP="00A467F4">
      <w:pPr>
        <w:ind w:left="708"/>
        <w:jc w:val="both"/>
        <w:rPr>
          <w:rFonts w:ascii="Times New Roman" w:hAnsi="Times New Roman" w:cs="Times New Roman"/>
        </w:rPr>
      </w:pPr>
      <w:r w:rsidRPr="006B5A8A">
        <w:rPr>
          <w:rFonts w:ascii="Times New Roman" w:hAnsi="Times New Roman" w:cs="Times New Roman"/>
        </w:rPr>
        <w:t>V doterajšom bode 17 v § 11 ods. 7 sa slová „tento dôchodok je vyšší“ nahrádzajú slovami „suma tohto dôchodku je v úhrne vyššia“.</w:t>
      </w:r>
    </w:p>
    <w:p w:rsidR="00A467F4" w:rsidP="00A467F4">
      <w:pPr>
        <w:jc w:val="both"/>
        <w:rPr>
          <w:rFonts w:ascii="Times New Roman" w:hAnsi="Times New Roman" w:cs="Times New Roman"/>
        </w:rPr>
      </w:pPr>
    </w:p>
    <w:p w:rsidR="00A467F4" w:rsidRPr="006B5A8A" w:rsidP="00A467F4">
      <w:pPr>
        <w:ind w:left="3540"/>
        <w:jc w:val="both"/>
        <w:rPr>
          <w:rFonts w:ascii="Times New Roman" w:hAnsi="Times New Roman" w:cs="Times New Roman"/>
        </w:rPr>
      </w:pPr>
      <w:r w:rsidRPr="006B5A8A">
        <w:rPr>
          <w:rFonts w:ascii="Times New Roman" w:hAnsi="Times New Roman" w:cs="Times New Roman"/>
          <w:lang w:eastAsia="cs-CZ"/>
        </w:rPr>
        <w:t>Ide o legislatívne spr</w:t>
      </w:r>
      <w:r>
        <w:rPr>
          <w:rFonts w:ascii="Times New Roman" w:hAnsi="Times New Roman" w:cs="Times New Roman"/>
          <w:lang w:eastAsia="cs-CZ"/>
        </w:rPr>
        <w:t>esnenie ustanovení § 11 ods. 7.</w:t>
      </w:r>
    </w:p>
    <w:p w:rsidR="00A467F4" w:rsidP="00A467F4">
      <w:pPr>
        <w:pStyle w:val="BodyText"/>
        <w:ind w:left="3493"/>
        <w:rPr>
          <w:rFonts w:ascii="Times New Roman" w:hAnsi="Times New Roman" w:cs="Times New Roman"/>
        </w:rPr>
      </w:pPr>
    </w:p>
    <w:p w:rsidR="00A467F4" w:rsidP="00A467F4">
      <w:pPr>
        <w:pStyle w:val="BodyText"/>
        <w:ind w:left="3493"/>
        <w:rPr>
          <w:rFonts w:ascii="Times New Roman" w:hAnsi="Times New Roman" w:cs="Times New Roman"/>
        </w:rPr>
      </w:pPr>
      <w:r>
        <w:rPr>
          <w:rFonts w:ascii="Times New Roman" w:hAnsi="Times New Roman" w:cs="Times New Roman"/>
        </w:rPr>
        <w:t>Výbor NR SR pre financie, rozpočet a menu</w:t>
      </w:r>
    </w:p>
    <w:p w:rsidR="00A467F4" w:rsidP="00A467F4">
      <w:pPr>
        <w:ind w:left="2121" w:firstLine="708"/>
        <w:jc w:val="both"/>
        <w:rPr>
          <w:rFonts w:ascii="Times New Roman" w:hAnsi="Times New Roman" w:cs="Times New Roman"/>
          <w:b/>
        </w:rPr>
      </w:pPr>
      <w:r>
        <w:rPr>
          <w:rFonts w:ascii="Times New Roman" w:hAnsi="Times New Roman" w:cs="Times New Roman"/>
          <w:color w:val="000000"/>
        </w:rPr>
        <w:tab/>
      </w:r>
      <w:r>
        <w:rPr>
          <w:rFonts w:ascii="Times New Roman" w:hAnsi="Times New Roman" w:cs="Times New Roman"/>
          <w:color w:val="000000"/>
        </w:rPr>
        <w:tab/>
      </w:r>
      <w:r w:rsidRPr="00ED3834">
        <w:rPr>
          <w:rFonts w:ascii="Times New Roman" w:hAnsi="Times New Roman" w:cs="Times New Roman"/>
          <w:b/>
        </w:rPr>
        <w:t>Gestorský vý</w:t>
      </w:r>
      <w:r>
        <w:rPr>
          <w:rFonts w:ascii="Times New Roman" w:hAnsi="Times New Roman" w:cs="Times New Roman"/>
          <w:b/>
        </w:rPr>
        <w:t>bor odporúča schváliť.</w:t>
      </w:r>
    </w:p>
    <w:p w:rsidR="00A467F4" w:rsidP="00A467F4">
      <w:pPr>
        <w:jc w:val="both"/>
        <w:rPr>
          <w:rFonts w:ascii="Times New Roman" w:hAnsi="Times New Roman" w:cs="Times New Roman"/>
        </w:rPr>
      </w:pPr>
    </w:p>
    <w:p w:rsidR="00A467F4" w:rsidP="00A467F4">
      <w:pPr>
        <w:jc w:val="both"/>
        <w:rPr>
          <w:rFonts w:ascii="Times New Roman" w:hAnsi="Times New Roman" w:cs="Times New Roman"/>
        </w:rPr>
      </w:pPr>
    </w:p>
    <w:p w:rsidR="00A467F4" w:rsidRPr="006B5A8A" w:rsidP="00A467F4">
      <w:pPr>
        <w:jc w:val="both"/>
        <w:rPr>
          <w:rFonts w:ascii="Times New Roman" w:hAnsi="Times New Roman" w:cs="Times New Roman"/>
        </w:rPr>
      </w:pPr>
    </w:p>
    <w:p w:rsidR="00A467F4" w:rsidRPr="006B5A8A" w:rsidP="00A467F4">
      <w:pPr>
        <w:numPr>
          <w:ilvl w:val="0"/>
          <w:numId w:val="38"/>
        </w:numPr>
        <w:tabs>
          <w:tab w:val="left" w:pos="540"/>
        </w:tabs>
        <w:jc w:val="both"/>
        <w:rPr>
          <w:rFonts w:ascii="Times New Roman" w:hAnsi="Times New Roman" w:cs="Times New Roman"/>
          <w:b/>
          <w:u w:val="single"/>
        </w:rPr>
      </w:pPr>
      <w:r w:rsidRPr="006B5A8A">
        <w:rPr>
          <w:rFonts w:ascii="Times New Roman" w:hAnsi="Times New Roman" w:cs="Times New Roman"/>
          <w:b/>
          <w:u w:val="single"/>
        </w:rPr>
        <w:t xml:space="preserve">K čl. I, 17. bodu </w:t>
      </w:r>
    </w:p>
    <w:p w:rsidR="00A467F4" w:rsidRPr="006B5A8A" w:rsidP="00A467F4">
      <w:pPr>
        <w:ind w:left="708"/>
        <w:jc w:val="both"/>
        <w:rPr>
          <w:rFonts w:ascii="Times New Roman" w:hAnsi="Times New Roman" w:cs="Times New Roman"/>
        </w:rPr>
      </w:pPr>
      <w:r w:rsidRPr="006B5A8A">
        <w:rPr>
          <w:rFonts w:ascii="Times New Roman" w:hAnsi="Times New Roman" w:cs="Times New Roman"/>
        </w:rPr>
        <w:t>V doterajšom bode 17 v § 11 ods.  9  sa slová „vynaložené“ nahrádzajú slovami „zaplatené“ dvakrát.</w:t>
      </w:r>
    </w:p>
    <w:p w:rsidR="00A467F4" w:rsidP="00A467F4">
      <w:pPr>
        <w:jc w:val="both"/>
        <w:rPr>
          <w:rFonts w:ascii="Arial Narrow" w:hAnsi="Arial Narrow" w:cs="Times New Roman"/>
          <w:sz w:val="22"/>
          <w:szCs w:val="22"/>
        </w:rPr>
      </w:pPr>
    </w:p>
    <w:p w:rsidR="00A467F4" w:rsidRPr="006B5A8A" w:rsidP="00A467F4">
      <w:pPr>
        <w:ind w:left="3540"/>
        <w:jc w:val="both"/>
        <w:rPr>
          <w:rFonts w:ascii="Times New Roman" w:hAnsi="Times New Roman" w:cs="Times New Roman"/>
        </w:rPr>
      </w:pPr>
      <w:r w:rsidRPr="006B5A8A">
        <w:rPr>
          <w:rFonts w:ascii="Times New Roman" w:hAnsi="Times New Roman" w:cs="Times New Roman"/>
          <w:lang w:eastAsia="cs-CZ"/>
        </w:rPr>
        <w:t>Ide o legislatívne spr</w:t>
      </w:r>
      <w:r>
        <w:rPr>
          <w:rFonts w:ascii="Times New Roman" w:hAnsi="Times New Roman" w:cs="Times New Roman"/>
          <w:lang w:eastAsia="cs-CZ"/>
        </w:rPr>
        <w:t>esnenie ustanovení § 11 ods. 9.</w:t>
      </w:r>
    </w:p>
    <w:p w:rsidR="00A467F4" w:rsidP="004F5967">
      <w:pPr>
        <w:rPr>
          <w:rFonts w:ascii="Times New Roman" w:hAnsi="Times New Roman" w:cs="Times New Roman"/>
        </w:rPr>
      </w:pPr>
    </w:p>
    <w:p w:rsidR="00A467F4" w:rsidP="00A467F4">
      <w:pPr>
        <w:pStyle w:val="BodyText"/>
        <w:ind w:left="3493"/>
        <w:rPr>
          <w:rFonts w:ascii="Times New Roman" w:hAnsi="Times New Roman" w:cs="Times New Roman"/>
        </w:rPr>
      </w:pPr>
      <w:r>
        <w:rPr>
          <w:rFonts w:ascii="Times New Roman" w:hAnsi="Times New Roman" w:cs="Times New Roman"/>
        </w:rPr>
        <w:t>Výbor NR SR pre financie, rozpočet a menu</w:t>
      </w:r>
    </w:p>
    <w:p w:rsidR="00A467F4" w:rsidP="00A467F4">
      <w:pPr>
        <w:ind w:left="2121" w:firstLine="708"/>
        <w:jc w:val="both"/>
        <w:rPr>
          <w:rFonts w:ascii="Times New Roman" w:hAnsi="Times New Roman" w:cs="Times New Roman"/>
          <w:b/>
        </w:rPr>
      </w:pPr>
      <w:r>
        <w:rPr>
          <w:rFonts w:ascii="Times New Roman" w:hAnsi="Times New Roman" w:cs="Times New Roman"/>
          <w:color w:val="000000"/>
        </w:rPr>
        <w:tab/>
      </w:r>
      <w:r>
        <w:rPr>
          <w:rFonts w:ascii="Times New Roman" w:hAnsi="Times New Roman" w:cs="Times New Roman"/>
          <w:color w:val="000000"/>
        </w:rPr>
        <w:tab/>
      </w:r>
      <w:r w:rsidRPr="00ED3834">
        <w:rPr>
          <w:rFonts w:ascii="Times New Roman" w:hAnsi="Times New Roman" w:cs="Times New Roman"/>
          <w:b/>
        </w:rPr>
        <w:t>Gestorský vý</w:t>
      </w:r>
      <w:r>
        <w:rPr>
          <w:rFonts w:ascii="Times New Roman" w:hAnsi="Times New Roman" w:cs="Times New Roman"/>
          <w:b/>
        </w:rPr>
        <w:t>bor odporúča schváliť.</w:t>
      </w:r>
    </w:p>
    <w:p w:rsidR="00A467F4" w:rsidP="004F5967">
      <w:pPr>
        <w:rPr>
          <w:rFonts w:ascii="Times New Roman" w:hAnsi="Times New Roman" w:cs="Times New Roman"/>
        </w:rPr>
      </w:pPr>
    </w:p>
    <w:p w:rsidR="00A467F4" w:rsidP="004F5967">
      <w:pPr>
        <w:rPr>
          <w:rFonts w:ascii="Times New Roman" w:hAnsi="Times New Roman" w:cs="Times New Roman"/>
        </w:rPr>
      </w:pPr>
    </w:p>
    <w:p w:rsidR="00A467F4" w:rsidRPr="004F5967" w:rsidP="004F5967">
      <w:pPr>
        <w:rPr>
          <w:rFonts w:ascii="Times New Roman" w:hAnsi="Times New Roman" w:cs="Times New Roman"/>
        </w:rPr>
      </w:pPr>
    </w:p>
    <w:p w:rsidR="0075167F" w:rsidRPr="00BF36D8" w:rsidP="004F5967">
      <w:pPr>
        <w:pStyle w:val="BodyText"/>
        <w:numPr>
          <w:ilvl w:val="0"/>
          <w:numId w:val="38"/>
        </w:numPr>
        <w:tabs>
          <w:tab w:val="left" w:pos="360"/>
          <w:tab w:val="left" w:pos="540"/>
        </w:tabs>
        <w:ind w:left="360"/>
        <w:rPr>
          <w:rFonts w:ascii="Times New Roman" w:hAnsi="Times New Roman" w:cs="Times New Roman"/>
          <w:color w:val="000000"/>
          <w:u w:val="single"/>
        </w:rPr>
      </w:pPr>
      <w:r w:rsidRPr="00BF36D8">
        <w:rPr>
          <w:rFonts w:ascii="Times New Roman" w:hAnsi="Times New Roman" w:cs="Times New Roman"/>
          <w:u w:val="single"/>
        </w:rPr>
        <w:t>K čl. I v</w:t>
      </w:r>
      <w:r w:rsidRPr="00BF36D8" w:rsidR="004F5967">
        <w:rPr>
          <w:rFonts w:ascii="Times New Roman" w:hAnsi="Times New Roman" w:cs="Times New Roman"/>
          <w:u w:val="single"/>
        </w:rPr>
        <w:t xml:space="preserve"> 17. bode </w:t>
      </w:r>
    </w:p>
    <w:p w:rsidR="004F5967" w:rsidRPr="004F5967" w:rsidP="0075167F">
      <w:pPr>
        <w:pStyle w:val="BodyText"/>
        <w:ind w:firstLine="360"/>
        <w:rPr>
          <w:rFonts w:ascii="Times New Roman" w:hAnsi="Times New Roman" w:cs="Times New Roman"/>
          <w:b w:val="0"/>
          <w:color w:val="000000"/>
        </w:rPr>
      </w:pPr>
      <w:r w:rsidR="0075167F">
        <w:rPr>
          <w:rFonts w:ascii="Times New Roman" w:hAnsi="Times New Roman" w:cs="Times New Roman"/>
          <w:b w:val="0"/>
          <w:bCs w:val="0"/>
        </w:rPr>
        <w:t>V</w:t>
      </w:r>
      <w:r w:rsidRPr="004F5967">
        <w:rPr>
          <w:rFonts w:ascii="Times New Roman" w:hAnsi="Times New Roman" w:cs="Times New Roman"/>
          <w:b w:val="0"/>
          <w:bCs w:val="0"/>
        </w:rPr>
        <w:t xml:space="preserve"> </w:t>
      </w:r>
      <w:r w:rsidRPr="004F5967">
        <w:rPr>
          <w:rFonts w:ascii="Times New Roman" w:hAnsi="Times New Roman" w:cs="Times New Roman"/>
          <w:b w:val="0"/>
        </w:rPr>
        <w:t>§ 11 odsek 12 znie:</w:t>
      </w:r>
    </w:p>
    <w:p w:rsidR="004F5967" w:rsidRPr="004F5967" w:rsidP="004F5967">
      <w:pPr>
        <w:tabs>
          <w:tab w:val="left" w:pos="720"/>
        </w:tabs>
        <w:ind w:left="360"/>
        <w:jc w:val="both"/>
        <w:rPr>
          <w:rFonts w:ascii="Times New Roman" w:hAnsi="Times New Roman" w:cs="Times New Roman"/>
        </w:rPr>
      </w:pPr>
      <w:r w:rsidRPr="004F5967">
        <w:rPr>
          <w:rFonts w:ascii="Times New Roman" w:hAnsi="Times New Roman" w:cs="Times New Roman"/>
        </w:rPr>
        <w:tab/>
        <w:t>„(12) Ak daňovník nedodrží podmienky ustanovené v odsekoch 10 a 11, je povinný zvýšiť základ dane do troch zdaňovacích období od skončenia zdaňovacieho obdobia, v ktorom došlo k porušeniu ustanovených podmienok o sumu zaplatených príspevkov na doplnkové dôchodkové sporenie, platieb finančných prostriedkov na účelové sporenie a platieb poistného na životné poistenie, o ktorú si v predchádzajúcich zdaňovacích obdobiach znížil základ dane. Nedodržaním podmienok je aj výplata odstupného z doplnkového dôchodkového sporenia pred dovŕšením 55 roku života daňovníka a pred uplynutím desiatich rokov od uzavretia účastníckej zmluvy.“</w:t>
      </w:r>
      <w:r w:rsidR="00CC6814">
        <w:rPr>
          <w:rFonts w:ascii="Times New Roman" w:hAnsi="Times New Roman" w:cs="Times New Roman"/>
        </w:rPr>
        <w:t>.</w:t>
      </w:r>
    </w:p>
    <w:p w:rsidR="004F5967" w:rsidRPr="004F5967" w:rsidP="004F5967">
      <w:pPr>
        <w:jc w:val="both"/>
        <w:rPr>
          <w:rFonts w:ascii="Times New Roman" w:hAnsi="Times New Roman" w:cs="Times New Roman"/>
        </w:rPr>
      </w:pPr>
    </w:p>
    <w:p w:rsidR="004F5967" w:rsidRPr="004F5967" w:rsidP="00954EDD">
      <w:pPr>
        <w:ind w:left="3540"/>
        <w:jc w:val="both"/>
        <w:rPr>
          <w:rFonts w:ascii="Times New Roman" w:hAnsi="Times New Roman" w:cs="Times New Roman"/>
        </w:rPr>
      </w:pPr>
      <w:r w:rsidRPr="004F5967">
        <w:rPr>
          <w:rFonts w:ascii="Times New Roman" w:hAnsi="Times New Roman" w:cs="Times New Roman"/>
        </w:rPr>
        <w:t>Ide o spresnenie navrhovaného znenia pre jednoduchšiu interpretáciu textu. Súčasne pozmeňujúci návrh zjednocuje používanie pojmu „účelové sporenie“ v rámci celého navrhnutého § 11 ods. 4, 9 a 12.</w:t>
      </w:r>
    </w:p>
    <w:p w:rsidR="004F5967" w:rsidRPr="004F5967" w:rsidP="004F5967">
      <w:pPr>
        <w:ind w:left="3420"/>
        <w:jc w:val="both"/>
        <w:rPr>
          <w:rFonts w:ascii="Times New Roman" w:hAnsi="Times New Roman" w:cs="Times New Roman"/>
        </w:rPr>
      </w:pPr>
    </w:p>
    <w:p w:rsidR="0075167F" w:rsidP="00954EDD">
      <w:pPr>
        <w:pStyle w:val="BodyText"/>
        <w:ind w:left="2832" w:firstLine="708"/>
        <w:rPr>
          <w:rFonts w:ascii="Times New Roman" w:hAnsi="Times New Roman" w:cs="Times New Roman"/>
          <w:b w:val="0"/>
          <w:color w:val="000000"/>
        </w:rPr>
      </w:pPr>
      <w:r>
        <w:rPr>
          <w:rFonts w:ascii="Times New Roman" w:hAnsi="Times New Roman" w:cs="Times New Roman"/>
        </w:rPr>
        <w:t xml:space="preserve">Ústavnoprávny výbor NR SR </w:t>
      </w:r>
    </w:p>
    <w:p w:rsidR="0075167F" w:rsidP="0075167F">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sidR="006B2958">
        <w:rPr>
          <w:rFonts w:ascii="Times New Roman" w:hAnsi="Times New Roman" w:cs="Times New Roman"/>
          <w:b/>
        </w:rPr>
        <w:t>bor odporúča schváliť</w:t>
      </w:r>
      <w:r>
        <w:rPr>
          <w:rFonts w:ascii="Times New Roman" w:hAnsi="Times New Roman" w:cs="Times New Roman"/>
          <w:b/>
        </w:rPr>
        <w:t>.</w:t>
      </w:r>
    </w:p>
    <w:p w:rsidR="004F5967" w:rsidP="004F5967">
      <w:pPr>
        <w:pStyle w:val="BodyText"/>
        <w:ind w:left="360"/>
        <w:rPr>
          <w:rFonts w:ascii="Times New Roman" w:hAnsi="Times New Roman" w:cs="Times New Roman"/>
          <w:b w:val="0"/>
          <w:color w:val="000000"/>
        </w:rPr>
      </w:pPr>
    </w:p>
    <w:p w:rsidR="00CB0621" w:rsidP="004F5967">
      <w:pPr>
        <w:pStyle w:val="BodyText"/>
        <w:ind w:left="360"/>
        <w:rPr>
          <w:rFonts w:ascii="Times New Roman" w:hAnsi="Times New Roman" w:cs="Times New Roman"/>
          <w:b w:val="0"/>
          <w:color w:val="000000"/>
        </w:rPr>
      </w:pPr>
    </w:p>
    <w:p w:rsidR="00CB0621" w:rsidP="004F5967">
      <w:pPr>
        <w:pStyle w:val="BodyText"/>
        <w:ind w:left="360"/>
        <w:rPr>
          <w:rFonts w:ascii="Times New Roman" w:hAnsi="Times New Roman" w:cs="Times New Roman"/>
          <w:b w:val="0"/>
          <w:color w:val="000000"/>
        </w:rPr>
      </w:pPr>
    </w:p>
    <w:p w:rsidR="006B2958" w:rsidP="004F5967">
      <w:pPr>
        <w:pStyle w:val="BodyText"/>
        <w:ind w:left="360"/>
        <w:rPr>
          <w:rFonts w:ascii="Times New Roman" w:hAnsi="Times New Roman" w:cs="Times New Roman"/>
          <w:b w:val="0"/>
          <w:color w:val="000000"/>
        </w:rPr>
      </w:pPr>
    </w:p>
    <w:p w:rsidR="006B2958" w:rsidP="004F5967">
      <w:pPr>
        <w:pStyle w:val="BodyText"/>
        <w:ind w:left="360"/>
        <w:rPr>
          <w:rFonts w:ascii="Times New Roman" w:hAnsi="Times New Roman" w:cs="Times New Roman"/>
          <w:b w:val="0"/>
          <w:color w:val="000000"/>
        </w:rPr>
      </w:pPr>
    </w:p>
    <w:p w:rsidR="006B2958" w:rsidP="004F5967">
      <w:pPr>
        <w:pStyle w:val="BodyText"/>
        <w:ind w:left="360"/>
        <w:rPr>
          <w:rFonts w:ascii="Times New Roman" w:hAnsi="Times New Roman" w:cs="Times New Roman"/>
          <w:b w:val="0"/>
          <w:color w:val="000000"/>
        </w:rPr>
      </w:pPr>
    </w:p>
    <w:p w:rsidR="00CB0621" w:rsidP="004F5967">
      <w:pPr>
        <w:pStyle w:val="BodyText"/>
        <w:ind w:left="360"/>
        <w:rPr>
          <w:rFonts w:ascii="Times New Roman" w:hAnsi="Times New Roman" w:cs="Times New Roman"/>
          <w:b w:val="0"/>
          <w:color w:val="000000"/>
        </w:rPr>
      </w:pPr>
    </w:p>
    <w:p w:rsidR="00A43D85" w:rsidRPr="00BF36D8" w:rsidP="00A43D85">
      <w:pPr>
        <w:pStyle w:val="BodyText"/>
        <w:numPr>
          <w:ilvl w:val="0"/>
          <w:numId w:val="38"/>
        </w:numPr>
        <w:tabs>
          <w:tab w:val="left" w:pos="540"/>
        </w:tabs>
        <w:rPr>
          <w:rFonts w:ascii="Times New Roman" w:hAnsi="Times New Roman" w:cs="Times New Roman"/>
          <w:color w:val="000000"/>
          <w:u w:val="single"/>
        </w:rPr>
      </w:pPr>
      <w:r w:rsidRPr="00BF36D8">
        <w:rPr>
          <w:rFonts w:ascii="Times New Roman" w:hAnsi="Times New Roman" w:cs="Times New Roman"/>
          <w:color w:val="000000"/>
          <w:u w:val="single"/>
        </w:rPr>
        <w:t>K čl. I v 17. bode</w:t>
      </w:r>
    </w:p>
    <w:p w:rsidR="00A43D85" w:rsidRPr="00A43D85" w:rsidP="00A43D85">
      <w:pPr>
        <w:pStyle w:val="BodyText"/>
        <w:ind w:left="708"/>
        <w:rPr>
          <w:rFonts w:ascii="Times New Roman" w:hAnsi="Times New Roman" w:cs="Times New Roman"/>
          <w:b w:val="0"/>
          <w:color w:val="000000"/>
        </w:rPr>
      </w:pPr>
      <w:r w:rsidRPr="00A43D85">
        <w:rPr>
          <w:rFonts w:ascii="Times New Roman" w:hAnsi="Times New Roman" w:cs="Times New Roman"/>
          <w:b w:val="0"/>
          <w:color w:val="000000"/>
        </w:rPr>
        <w:t xml:space="preserve">V § 11 ods. 12 sa slová „platieb účelového sporenia“ nahrádzajú slovami „platieb finančných prostriedkov na účelové sporenie“. </w:t>
      </w:r>
    </w:p>
    <w:p w:rsidR="00A43D85" w:rsidRPr="00A43D85" w:rsidP="00A43D85">
      <w:pPr>
        <w:pStyle w:val="BodyText"/>
        <w:ind w:left="360"/>
        <w:rPr>
          <w:rFonts w:ascii="Times New Roman" w:hAnsi="Times New Roman" w:cs="Times New Roman"/>
          <w:b w:val="0"/>
          <w:color w:val="000000"/>
        </w:rPr>
      </w:pPr>
    </w:p>
    <w:p w:rsidR="00A43D85" w:rsidRPr="00A43D85" w:rsidP="00954EDD">
      <w:pPr>
        <w:pStyle w:val="BodyText"/>
        <w:ind w:left="3540"/>
        <w:rPr>
          <w:rFonts w:ascii="Times New Roman" w:hAnsi="Times New Roman" w:cs="Times New Roman"/>
          <w:b w:val="0"/>
          <w:color w:val="000000"/>
        </w:rPr>
      </w:pPr>
      <w:r w:rsidRPr="00A43D85">
        <w:rPr>
          <w:rFonts w:ascii="Times New Roman" w:hAnsi="Times New Roman" w:cs="Times New Roman"/>
          <w:b w:val="0"/>
          <w:color w:val="000000"/>
        </w:rPr>
        <w:t xml:space="preserve">Pripomienka zjednocuje používanie pojmu „účelové sporenie“  v rámci   celého   navrhnutého § 11 ods. 4, 9. a 12. </w:t>
      </w:r>
    </w:p>
    <w:p w:rsidR="00CB0621" w:rsidP="00CB0621">
      <w:pPr>
        <w:pStyle w:val="BodyText"/>
        <w:ind w:left="3493"/>
        <w:rPr>
          <w:rFonts w:ascii="Times New Roman" w:hAnsi="Times New Roman" w:cs="Times New Roman"/>
        </w:rPr>
      </w:pPr>
    </w:p>
    <w:p w:rsidR="00CB0621" w:rsidP="00CB0621">
      <w:pPr>
        <w:pStyle w:val="BodyText"/>
        <w:ind w:left="3493"/>
        <w:rPr>
          <w:rFonts w:ascii="Times New Roman" w:hAnsi="Times New Roman" w:cs="Times New Roman"/>
        </w:rPr>
      </w:pPr>
      <w:r>
        <w:rPr>
          <w:rFonts w:ascii="Times New Roman" w:hAnsi="Times New Roman" w:cs="Times New Roman"/>
        </w:rPr>
        <w:t>Výbor NR SR pre financie, rozpočet</w:t>
      </w:r>
      <w:r>
        <w:rPr>
          <w:rFonts w:ascii="Times New Roman" w:hAnsi="Times New Roman" w:cs="Times New Roman"/>
        </w:rPr>
        <w:t xml:space="preserve"> a menu</w:t>
      </w:r>
    </w:p>
    <w:p w:rsidR="00A43D85" w:rsidP="00954EDD">
      <w:pPr>
        <w:pStyle w:val="BodyText"/>
        <w:ind w:left="2832" w:firstLine="708"/>
        <w:rPr>
          <w:rFonts w:ascii="Times New Roman" w:hAnsi="Times New Roman" w:cs="Times New Roman"/>
        </w:rPr>
      </w:pPr>
      <w:r>
        <w:rPr>
          <w:rFonts w:ascii="Times New Roman" w:hAnsi="Times New Roman" w:cs="Times New Roman"/>
        </w:rPr>
        <w:t>Výbor</w:t>
      </w:r>
      <w:r w:rsidRPr="00624A29">
        <w:rPr>
          <w:rFonts w:ascii="Times New Roman" w:hAnsi="Times New Roman" w:cs="Times New Roman"/>
        </w:rPr>
        <w:t xml:space="preserve"> </w:t>
      </w:r>
      <w:r>
        <w:rPr>
          <w:rFonts w:ascii="Times New Roman" w:hAnsi="Times New Roman" w:cs="Times New Roman"/>
        </w:rPr>
        <w:t>NR SR</w:t>
      </w:r>
      <w:r w:rsidRPr="00624A29">
        <w:rPr>
          <w:rFonts w:ascii="Times New Roman" w:hAnsi="Times New Roman" w:cs="Times New Roman"/>
        </w:rPr>
        <w:t xml:space="preserve"> pre </w:t>
      </w:r>
      <w:r>
        <w:rPr>
          <w:rFonts w:ascii="Times New Roman" w:hAnsi="Times New Roman" w:cs="Times New Roman"/>
        </w:rPr>
        <w:t>hospodársku politiku</w:t>
      </w:r>
    </w:p>
    <w:p w:rsidR="008C0DF3" w:rsidP="00954EDD">
      <w:pPr>
        <w:pStyle w:val="BodyText"/>
        <w:ind w:left="2832" w:firstLine="708"/>
        <w:rPr>
          <w:rFonts w:ascii="Times New Roman" w:hAnsi="Times New Roman" w:cs="Times New Roman"/>
          <w:b w:val="0"/>
          <w:color w:val="000000"/>
        </w:rPr>
      </w:pPr>
      <w:r>
        <w:rPr>
          <w:rFonts w:ascii="Times New Roman" w:hAnsi="Times New Roman" w:cs="Times New Roman"/>
        </w:rPr>
        <w:t>Výbor NR SR pre zdravotníctvo</w:t>
      </w:r>
    </w:p>
    <w:p w:rsidR="00A43D85" w:rsidP="00A43D85">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sidR="00CB0621">
        <w:rPr>
          <w:rFonts w:ascii="Times New Roman" w:hAnsi="Times New Roman" w:cs="Times New Roman"/>
          <w:b/>
        </w:rPr>
        <w:t xml:space="preserve">bor odporúča </w:t>
      </w:r>
      <w:r w:rsidR="006B2958">
        <w:rPr>
          <w:rFonts w:ascii="Times New Roman" w:hAnsi="Times New Roman" w:cs="Times New Roman"/>
          <w:b/>
        </w:rPr>
        <w:t>ne</w:t>
      </w:r>
      <w:r w:rsidR="00CB0621">
        <w:rPr>
          <w:rFonts w:ascii="Times New Roman" w:hAnsi="Times New Roman" w:cs="Times New Roman"/>
          <w:b/>
        </w:rPr>
        <w:t>schváliť</w:t>
      </w:r>
      <w:r>
        <w:rPr>
          <w:rFonts w:ascii="Times New Roman" w:hAnsi="Times New Roman" w:cs="Times New Roman"/>
          <w:b/>
        </w:rPr>
        <w:t>.</w:t>
      </w:r>
    </w:p>
    <w:p w:rsidR="008C0DF3" w:rsidP="00A43D85">
      <w:pPr>
        <w:ind w:left="2121" w:firstLine="708"/>
        <w:jc w:val="both"/>
        <w:rPr>
          <w:rFonts w:ascii="Times New Roman" w:hAnsi="Times New Roman" w:cs="Times New Roman"/>
          <w:b/>
        </w:rPr>
      </w:pPr>
    </w:p>
    <w:p w:rsidR="008C0DF3" w:rsidP="00A43D85">
      <w:pPr>
        <w:ind w:left="2121" w:firstLine="708"/>
        <w:jc w:val="both"/>
        <w:rPr>
          <w:rFonts w:ascii="Times New Roman" w:hAnsi="Times New Roman" w:cs="Times New Roman"/>
          <w:b/>
        </w:rPr>
      </w:pPr>
    </w:p>
    <w:p w:rsidR="009F072B" w:rsidRPr="000944A9" w:rsidP="009F072B">
      <w:pPr>
        <w:numPr>
          <w:ilvl w:val="0"/>
          <w:numId w:val="38"/>
        </w:numPr>
        <w:tabs>
          <w:tab w:val="left" w:pos="540"/>
        </w:tabs>
        <w:jc w:val="both"/>
        <w:rPr>
          <w:rFonts w:ascii="Times New Roman" w:hAnsi="Times New Roman" w:cs="Times New Roman"/>
          <w:b/>
          <w:u w:val="single"/>
        </w:rPr>
      </w:pPr>
      <w:r w:rsidRPr="000944A9">
        <w:rPr>
          <w:rFonts w:ascii="Times New Roman" w:hAnsi="Times New Roman" w:cs="Times New Roman"/>
          <w:b/>
          <w:u w:val="single"/>
        </w:rPr>
        <w:t>K čl. I, 17. bodu</w:t>
      </w:r>
    </w:p>
    <w:p w:rsidR="009F072B" w:rsidRPr="000944A9" w:rsidP="009F072B">
      <w:pPr>
        <w:ind w:left="708"/>
        <w:jc w:val="both"/>
        <w:rPr>
          <w:rFonts w:ascii="Times New Roman" w:hAnsi="Times New Roman" w:cs="Times New Roman"/>
        </w:rPr>
      </w:pPr>
      <w:r w:rsidRPr="000944A9">
        <w:rPr>
          <w:rFonts w:ascii="Times New Roman" w:hAnsi="Times New Roman" w:cs="Times New Roman"/>
        </w:rPr>
        <w:t>V doterajšom bode 17 v § 11 ods. 14 sa za slová „základu dane“ vkladajú slová „o nezdaniteľnú časť základu dane“.</w:t>
      </w:r>
    </w:p>
    <w:p w:rsidR="009F072B" w:rsidRPr="000944A9" w:rsidP="009F072B">
      <w:pPr>
        <w:autoSpaceDE/>
        <w:autoSpaceDN/>
        <w:jc w:val="both"/>
        <w:rPr>
          <w:rFonts w:ascii="Times New Roman" w:hAnsi="Times New Roman" w:cs="Times New Roman"/>
          <w:b/>
          <w:bCs/>
          <w:color w:val="000000"/>
          <w:lang w:eastAsia="cs-CZ"/>
        </w:rPr>
      </w:pPr>
    </w:p>
    <w:p w:rsidR="009F072B" w:rsidRPr="000944A9" w:rsidP="009F072B">
      <w:pPr>
        <w:ind w:left="3540"/>
        <w:jc w:val="both"/>
        <w:rPr>
          <w:rFonts w:ascii="Times New Roman" w:hAnsi="Times New Roman" w:cs="Times New Roman"/>
          <w:color w:val="000000"/>
          <w:lang w:eastAsia="cs-CZ"/>
        </w:rPr>
      </w:pPr>
      <w:r w:rsidRPr="000944A9">
        <w:rPr>
          <w:rFonts w:ascii="Times New Roman" w:hAnsi="Times New Roman" w:cs="Times New Roman"/>
          <w:color w:val="000000"/>
          <w:lang w:eastAsia="cs-CZ"/>
        </w:rPr>
        <w:t>Ide o l</w:t>
      </w:r>
      <w:r w:rsidRPr="000944A9">
        <w:rPr>
          <w:rFonts w:ascii="Times New Roman" w:hAnsi="Times New Roman" w:cs="Times New Roman"/>
          <w:color w:val="000000"/>
          <w:lang w:eastAsia="cs-CZ"/>
        </w:rPr>
        <w:t>egislatívne spresnenie ustanovení § 11 ods. 14.</w:t>
      </w:r>
    </w:p>
    <w:p w:rsidR="008C0DF3" w:rsidP="00A43D85">
      <w:pPr>
        <w:ind w:left="2121" w:firstLine="708"/>
        <w:jc w:val="both"/>
        <w:rPr>
          <w:rFonts w:ascii="Times New Roman" w:hAnsi="Times New Roman" w:cs="Times New Roman"/>
          <w:b/>
        </w:rPr>
      </w:pPr>
      <w:r>
        <w:rPr>
          <w:rFonts w:ascii="Times New Roman" w:hAnsi="Times New Roman" w:cs="Times New Roman"/>
          <w:b/>
        </w:rPr>
        <w:t xml:space="preserve"> </w:t>
      </w:r>
    </w:p>
    <w:p w:rsidR="009F072B" w:rsidP="009F072B">
      <w:pPr>
        <w:pStyle w:val="BodyText"/>
        <w:ind w:left="3493"/>
        <w:rPr>
          <w:rFonts w:ascii="Times New Roman" w:hAnsi="Times New Roman" w:cs="Times New Roman"/>
        </w:rPr>
      </w:pPr>
      <w:r>
        <w:rPr>
          <w:rFonts w:ascii="Times New Roman" w:hAnsi="Times New Roman" w:cs="Times New Roman"/>
        </w:rPr>
        <w:t>Výbor NR SR pre financie, rozpočet a menu</w:t>
      </w:r>
    </w:p>
    <w:p w:rsidR="009F072B" w:rsidP="009F072B">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A43D85" w:rsidP="004F5967">
      <w:pPr>
        <w:pStyle w:val="BodyText"/>
        <w:ind w:left="360"/>
        <w:rPr>
          <w:rFonts w:ascii="Times New Roman" w:hAnsi="Times New Roman" w:cs="Times New Roman"/>
          <w:b w:val="0"/>
          <w:color w:val="000000"/>
        </w:rPr>
      </w:pPr>
    </w:p>
    <w:p w:rsidR="009F072B" w:rsidP="004F5967">
      <w:pPr>
        <w:pStyle w:val="BodyText"/>
        <w:ind w:left="360"/>
        <w:rPr>
          <w:rFonts w:ascii="Times New Roman" w:hAnsi="Times New Roman" w:cs="Times New Roman"/>
          <w:b w:val="0"/>
          <w:color w:val="000000"/>
        </w:rPr>
      </w:pPr>
    </w:p>
    <w:p w:rsidR="0075167F" w:rsidRPr="00BF36D8" w:rsidP="004F5967">
      <w:pPr>
        <w:pStyle w:val="BodyText"/>
        <w:numPr>
          <w:ilvl w:val="0"/>
          <w:numId w:val="38"/>
        </w:numPr>
        <w:tabs>
          <w:tab w:val="left" w:pos="360"/>
          <w:tab w:val="left" w:pos="540"/>
        </w:tabs>
        <w:ind w:left="360"/>
        <w:rPr>
          <w:rFonts w:ascii="Times New Roman" w:hAnsi="Times New Roman" w:cs="Times New Roman"/>
          <w:color w:val="000000"/>
          <w:u w:val="single"/>
        </w:rPr>
      </w:pPr>
      <w:r w:rsidRPr="00BF36D8">
        <w:rPr>
          <w:rFonts w:ascii="Times New Roman" w:hAnsi="Times New Roman" w:cs="Times New Roman"/>
          <w:u w:val="single"/>
        </w:rPr>
        <w:t>K čl. I v</w:t>
      </w:r>
      <w:r w:rsidRPr="00BF36D8" w:rsidR="004F5967">
        <w:rPr>
          <w:rFonts w:ascii="Times New Roman" w:hAnsi="Times New Roman" w:cs="Times New Roman"/>
          <w:u w:val="single"/>
        </w:rPr>
        <w:t xml:space="preserve"> 17. bode </w:t>
      </w:r>
    </w:p>
    <w:p w:rsidR="004F5967" w:rsidRPr="004F5967" w:rsidP="0075167F">
      <w:pPr>
        <w:pStyle w:val="BodyText"/>
        <w:ind w:firstLine="360"/>
        <w:rPr>
          <w:rFonts w:ascii="Times New Roman" w:hAnsi="Times New Roman" w:cs="Times New Roman"/>
          <w:b w:val="0"/>
          <w:color w:val="000000"/>
        </w:rPr>
      </w:pPr>
      <w:r w:rsidR="0075167F">
        <w:rPr>
          <w:rFonts w:ascii="Times New Roman" w:hAnsi="Times New Roman" w:cs="Times New Roman"/>
          <w:b w:val="0"/>
        </w:rPr>
        <w:t xml:space="preserve">V 17. bode </w:t>
      </w:r>
      <w:r w:rsidRPr="004F5967">
        <w:rPr>
          <w:rFonts w:ascii="Times New Roman" w:hAnsi="Times New Roman" w:cs="Times New Roman"/>
          <w:b w:val="0"/>
        </w:rPr>
        <w:t>sa § 11 dopĺňa odsekmi 15 a 16, ktoré znejú:</w:t>
      </w:r>
    </w:p>
    <w:p w:rsidR="004F5967" w:rsidRPr="004F5967" w:rsidP="004F5967">
      <w:pPr>
        <w:pStyle w:val="BodyText"/>
        <w:tabs>
          <w:tab w:val="left" w:pos="540"/>
        </w:tabs>
        <w:ind w:left="360"/>
        <w:rPr>
          <w:rFonts w:ascii="Times New Roman" w:hAnsi="Times New Roman" w:cs="Times New Roman"/>
          <w:b w:val="0"/>
        </w:rPr>
      </w:pPr>
      <w:r w:rsidRPr="004F5967">
        <w:rPr>
          <w:rFonts w:ascii="Times New Roman" w:hAnsi="Times New Roman" w:cs="Times New Roman"/>
          <w:b w:val="0"/>
        </w:rPr>
        <w:tab/>
        <w:tab/>
        <w:t>„(15) Od kladného základu dane možno odpočítať úhrnnú hodnotu peňažných darov najviac vo výške 1 % zo základu dane, ak hodnota jedného daru je najmenej 500 Sk, poskytnutých v príslušnom zdaňovacom období na účely uvedené v odseku 16, právnickej osobe so sídlom na území Slovenskej republiky (ďalej len „prijímateľ"), ktorou je</w:t>
      </w:r>
    </w:p>
    <w:p w:rsidR="004F5967" w:rsidRPr="004F5967" w:rsidP="004F5967">
      <w:pPr>
        <w:numPr>
          <w:ilvl w:val="0"/>
          <w:numId w:val="39"/>
        </w:numPr>
        <w:shd w:val="clear" w:color="auto" w:fill="FFFFFF"/>
        <w:tabs>
          <w:tab w:val="left" w:pos="0"/>
          <w:tab w:val="left" w:pos="360"/>
        </w:tabs>
        <w:autoSpaceDE/>
        <w:autoSpaceDN/>
        <w:ind w:left="360"/>
        <w:jc w:val="both"/>
        <w:rPr>
          <w:rFonts w:ascii="Times New Roman" w:hAnsi="Times New Roman" w:cs="Times New Roman"/>
        </w:rPr>
      </w:pPr>
      <w:r w:rsidRPr="004F5967">
        <w:rPr>
          <w:rFonts w:ascii="Times New Roman" w:hAnsi="Times New Roman" w:cs="Times New Roman"/>
        </w:rPr>
        <w:t>občianske združenie,</w:t>
      </w:r>
      <w:r w:rsidRPr="004F5967">
        <w:rPr>
          <w:rFonts w:ascii="Times New Roman" w:hAnsi="Times New Roman" w:cs="Times New Roman"/>
          <w:vertAlign w:val="superscript"/>
        </w:rPr>
        <w:t>65</w:t>
      </w:r>
      <w:r w:rsidRPr="004F5967">
        <w:rPr>
          <w:rFonts w:ascii="Times New Roman" w:hAnsi="Times New Roman" w:cs="Times New Roman"/>
        </w:rPr>
        <w:t>)</w:t>
      </w:r>
    </w:p>
    <w:p w:rsidR="004F5967" w:rsidRPr="004F5967" w:rsidP="004F5967">
      <w:pPr>
        <w:numPr>
          <w:ilvl w:val="0"/>
          <w:numId w:val="39"/>
        </w:numPr>
        <w:shd w:val="clear" w:color="auto" w:fill="FFFFFF"/>
        <w:tabs>
          <w:tab w:val="left" w:pos="0"/>
          <w:tab w:val="left" w:pos="360"/>
        </w:tabs>
        <w:autoSpaceDE/>
        <w:autoSpaceDN/>
        <w:ind w:left="360"/>
        <w:jc w:val="both"/>
        <w:rPr>
          <w:rFonts w:ascii="Times New Roman" w:hAnsi="Times New Roman" w:cs="Times New Roman"/>
        </w:rPr>
      </w:pPr>
      <w:r w:rsidRPr="004F5967">
        <w:rPr>
          <w:rFonts w:ascii="Times New Roman" w:hAnsi="Times New Roman" w:cs="Times New Roman"/>
        </w:rPr>
        <w:t>nadácia,</w:t>
      </w:r>
      <w:r w:rsidRPr="004F5967">
        <w:rPr>
          <w:rFonts w:ascii="Times New Roman" w:hAnsi="Times New Roman" w:cs="Times New Roman"/>
          <w:vertAlign w:val="superscript"/>
        </w:rPr>
        <w:t>65a</w:t>
      </w:r>
      <w:r w:rsidRPr="004F5967">
        <w:rPr>
          <w:rFonts w:ascii="Times New Roman" w:hAnsi="Times New Roman" w:cs="Times New Roman"/>
        </w:rPr>
        <w:t>)</w:t>
      </w:r>
    </w:p>
    <w:p w:rsidR="004F5967" w:rsidRPr="004F5967" w:rsidP="004F5967">
      <w:pPr>
        <w:numPr>
          <w:ilvl w:val="0"/>
          <w:numId w:val="39"/>
        </w:numPr>
        <w:shd w:val="clear" w:color="auto" w:fill="FFFFFF"/>
        <w:tabs>
          <w:tab w:val="left" w:pos="0"/>
          <w:tab w:val="left" w:pos="360"/>
        </w:tabs>
        <w:autoSpaceDE/>
        <w:autoSpaceDN/>
        <w:ind w:left="360"/>
        <w:jc w:val="both"/>
        <w:rPr>
          <w:rFonts w:ascii="Times New Roman" w:hAnsi="Times New Roman" w:cs="Times New Roman"/>
        </w:rPr>
      </w:pPr>
      <w:r w:rsidRPr="004F5967">
        <w:rPr>
          <w:rFonts w:ascii="Times New Roman" w:hAnsi="Times New Roman" w:cs="Times New Roman"/>
        </w:rPr>
        <w:t>neinvestičný fond,</w:t>
      </w:r>
      <w:r w:rsidRPr="004F5967">
        <w:rPr>
          <w:rFonts w:ascii="Times New Roman" w:hAnsi="Times New Roman" w:cs="Times New Roman"/>
          <w:vertAlign w:val="superscript"/>
        </w:rPr>
        <w:t>65b</w:t>
      </w:r>
      <w:r w:rsidRPr="004F5967">
        <w:rPr>
          <w:rFonts w:ascii="Times New Roman" w:hAnsi="Times New Roman" w:cs="Times New Roman"/>
        </w:rPr>
        <w:t>)</w:t>
      </w:r>
    </w:p>
    <w:p w:rsidR="004F5967" w:rsidRPr="004F5967" w:rsidP="004F5967">
      <w:pPr>
        <w:numPr>
          <w:ilvl w:val="0"/>
          <w:numId w:val="39"/>
        </w:numPr>
        <w:shd w:val="clear" w:color="auto" w:fill="FFFFFF"/>
        <w:tabs>
          <w:tab w:val="left" w:pos="0"/>
          <w:tab w:val="left" w:pos="360"/>
        </w:tabs>
        <w:autoSpaceDE/>
        <w:autoSpaceDN/>
        <w:ind w:left="360"/>
        <w:jc w:val="both"/>
        <w:rPr>
          <w:rFonts w:ascii="Times New Roman" w:hAnsi="Times New Roman" w:cs="Times New Roman"/>
        </w:rPr>
      </w:pPr>
      <w:r w:rsidRPr="004F5967">
        <w:rPr>
          <w:rFonts w:ascii="Times New Roman" w:hAnsi="Times New Roman" w:cs="Times New Roman"/>
        </w:rPr>
        <w:t>nezisková organizácia poskytujúca všeobecne prospešné služby,</w:t>
      </w:r>
      <w:r w:rsidRPr="004F5967">
        <w:rPr>
          <w:rFonts w:ascii="Times New Roman" w:hAnsi="Times New Roman" w:cs="Times New Roman"/>
          <w:vertAlign w:val="superscript"/>
        </w:rPr>
        <w:t>65c</w:t>
      </w:r>
      <w:r w:rsidRPr="004F5967">
        <w:rPr>
          <w:rFonts w:ascii="Times New Roman" w:hAnsi="Times New Roman" w:cs="Times New Roman"/>
        </w:rPr>
        <w:t>)</w:t>
      </w:r>
    </w:p>
    <w:p w:rsidR="004F5967" w:rsidRPr="004F5967" w:rsidP="004F5967">
      <w:pPr>
        <w:numPr>
          <w:ilvl w:val="0"/>
          <w:numId w:val="39"/>
        </w:numPr>
        <w:shd w:val="clear" w:color="auto" w:fill="FFFFFF"/>
        <w:tabs>
          <w:tab w:val="left" w:pos="0"/>
          <w:tab w:val="left" w:pos="360"/>
        </w:tabs>
        <w:autoSpaceDE/>
        <w:autoSpaceDN/>
        <w:ind w:left="360"/>
        <w:jc w:val="both"/>
        <w:rPr>
          <w:rFonts w:ascii="Times New Roman" w:hAnsi="Times New Roman" w:cs="Times New Roman"/>
        </w:rPr>
      </w:pPr>
      <w:r w:rsidRPr="004F5967">
        <w:rPr>
          <w:rFonts w:ascii="Times New Roman" w:hAnsi="Times New Roman" w:cs="Times New Roman"/>
        </w:rPr>
        <w:t>účelové zariadenie cirkvi a náboženskej spoločnosti,</w:t>
      </w:r>
      <w:r w:rsidRPr="004F5967">
        <w:rPr>
          <w:rFonts w:ascii="Times New Roman" w:hAnsi="Times New Roman" w:cs="Times New Roman"/>
          <w:vertAlign w:val="superscript"/>
        </w:rPr>
        <w:t>65d</w:t>
      </w:r>
      <w:r w:rsidRPr="004F5967">
        <w:rPr>
          <w:rFonts w:ascii="Times New Roman" w:hAnsi="Times New Roman" w:cs="Times New Roman"/>
        </w:rPr>
        <w:t>)</w:t>
      </w:r>
    </w:p>
    <w:p w:rsidR="004F5967" w:rsidRPr="004F5967" w:rsidP="004F5967">
      <w:pPr>
        <w:numPr>
          <w:ilvl w:val="0"/>
          <w:numId w:val="39"/>
        </w:numPr>
        <w:shd w:val="clear" w:color="auto" w:fill="FFFFFF"/>
        <w:tabs>
          <w:tab w:val="left" w:pos="0"/>
          <w:tab w:val="left" w:pos="360"/>
        </w:tabs>
        <w:autoSpaceDE/>
        <w:autoSpaceDN/>
        <w:ind w:left="360"/>
        <w:jc w:val="both"/>
        <w:rPr>
          <w:rFonts w:ascii="Times New Roman" w:hAnsi="Times New Roman" w:cs="Times New Roman"/>
        </w:rPr>
      </w:pPr>
      <w:r w:rsidRPr="004F5967">
        <w:rPr>
          <w:rFonts w:ascii="Times New Roman" w:hAnsi="Times New Roman" w:cs="Times New Roman"/>
        </w:rPr>
        <w:t>organizácia s medzinárodným prvkom,</w:t>
      </w:r>
      <w:r w:rsidRPr="004F5967">
        <w:rPr>
          <w:rFonts w:ascii="Times New Roman" w:hAnsi="Times New Roman" w:cs="Times New Roman"/>
          <w:vertAlign w:val="superscript"/>
        </w:rPr>
        <w:t>65e</w:t>
      </w:r>
      <w:r w:rsidRPr="004F5967">
        <w:rPr>
          <w:rFonts w:ascii="Times New Roman" w:hAnsi="Times New Roman" w:cs="Times New Roman"/>
        </w:rPr>
        <w:t>)</w:t>
      </w:r>
    </w:p>
    <w:p w:rsidR="004F5967" w:rsidRPr="004F5967" w:rsidP="004F5967">
      <w:pPr>
        <w:numPr>
          <w:ilvl w:val="0"/>
          <w:numId w:val="39"/>
        </w:numPr>
        <w:shd w:val="clear" w:color="auto" w:fill="FFFFFF"/>
        <w:tabs>
          <w:tab w:val="left" w:pos="0"/>
          <w:tab w:val="left" w:pos="360"/>
          <w:tab w:val="left" w:pos="720"/>
        </w:tabs>
        <w:autoSpaceDE/>
        <w:autoSpaceDN/>
        <w:ind w:left="360"/>
        <w:jc w:val="both"/>
        <w:rPr>
          <w:rFonts w:ascii="Times New Roman" w:hAnsi="Times New Roman" w:cs="Times New Roman"/>
        </w:rPr>
      </w:pPr>
      <w:r w:rsidRPr="004F5967">
        <w:rPr>
          <w:rFonts w:ascii="Times New Roman" w:hAnsi="Times New Roman" w:cs="Times New Roman"/>
        </w:rPr>
        <w:t>Slovenský Červený kríž.</w:t>
      </w:r>
    </w:p>
    <w:p w:rsidR="004F5967" w:rsidRPr="004F5967" w:rsidP="004F5967">
      <w:pPr>
        <w:shd w:val="clear" w:color="auto" w:fill="FFFFFF"/>
        <w:tabs>
          <w:tab w:val="left" w:pos="472"/>
        </w:tabs>
        <w:ind w:left="360"/>
        <w:jc w:val="both"/>
        <w:rPr>
          <w:rFonts w:ascii="Times New Roman" w:hAnsi="Times New Roman" w:cs="Times New Roman"/>
        </w:rPr>
      </w:pPr>
    </w:p>
    <w:p w:rsidR="004F5967" w:rsidRPr="004F5967" w:rsidP="004F5967">
      <w:pPr>
        <w:shd w:val="clear" w:color="auto" w:fill="FFFFFF"/>
        <w:tabs>
          <w:tab w:val="left" w:pos="540"/>
        </w:tabs>
        <w:ind w:left="360"/>
        <w:jc w:val="both"/>
        <w:rPr>
          <w:rFonts w:ascii="Times New Roman" w:hAnsi="Times New Roman" w:cs="Times New Roman"/>
        </w:rPr>
      </w:pPr>
      <w:r w:rsidRPr="004F5967">
        <w:rPr>
          <w:rFonts w:ascii="Times New Roman" w:hAnsi="Times New Roman" w:cs="Times New Roman"/>
        </w:rPr>
        <w:tab/>
        <w:tab/>
        <w:t>(16) Základ dane je možné znížiť o hodnotu poskytnutých darov podľa odseku 15, ak prijaté dary sú použité na účely, ktoré sú predmetom činnosti prijímateľa, ktorou je</w:t>
      </w:r>
    </w:p>
    <w:p w:rsidR="004F5967" w:rsidRPr="004F5967" w:rsidP="004F5967">
      <w:pPr>
        <w:numPr>
          <w:ilvl w:val="0"/>
          <w:numId w:val="40"/>
        </w:numPr>
        <w:shd w:val="clear" w:color="auto" w:fill="FFFFFF"/>
        <w:tabs>
          <w:tab w:val="left" w:pos="0"/>
          <w:tab w:val="left" w:pos="228"/>
        </w:tabs>
        <w:autoSpaceDE/>
        <w:autoSpaceDN/>
        <w:ind w:left="360"/>
        <w:jc w:val="both"/>
        <w:rPr>
          <w:rFonts w:ascii="Times New Roman" w:hAnsi="Times New Roman" w:cs="Times New Roman"/>
        </w:rPr>
      </w:pPr>
      <w:r w:rsidRPr="004F5967">
        <w:rPr>
          <w:rFonts w:ascii="Times New Roman" w:hAnsi="Times New Roman" w:cs="Times New Roman"/>
        </w:rPr>
        <w:t xml:space="preserve"> rozvoj a ochrana duchovných hodnôt,</w:t>
      </w:r>
    </w:p>
    <w:p w:rsidR="004F5967" w:rsidRPr="004F5967" w:rsidP="004F5967">
      <w:pPr>
        <w:numPr>
          <w:ilvl w:val="0"/>
          <w:numId w:val="40"/>
        </w:numPr>
        <w:shd w:val="clear" w:color="auto" w:fill="FFFFFF"/>
        <w:tabs>
          <w:tab w:val="left" w:pos="0"/>
          <w:tab w:val="left" w:pos="228"/>
        </w:tabs>
        <w:autoSpaceDE/>
        <w:autoSpaceDN/>
        <w:ind w:left="360"/>
        <w:jc w:val="both"/>
        <w:rPr>
          <w:rFonts w:ascii="Times New Roman" w:hAnsi="Times New Roman" w:cs="Times New Roman"/>
        </w:rPr>
      </w:pPr>
      <w:r w:rsidRPr="004F5967">
        <w:rPr>
          <w:rFonts w:ascii="Times New Roman" w:hAnsi="Times New Roman" w:cs="Times New Roman"/>
        </w:rPr>
        <w:t xml:space="preserve"> ochrana ľudských práv,</w:t>
      </w:r>
    </w:p>
    <w:p w:rsidR="004F5967" w:rsidRPr="004F5967" w:rsidP="004F5967">
      <w:pPr>
        <w:numPr>
          <w:ilvl w:val="0"/>
          <w:numId w:val="40"/>
        </w:numPr>
        <w:shd w:val="clear" w:color="auto" w:fill="FFFFFF"/>
        <w:tabs>
          <w:tab w:val="left" w:pos="0"/>
          <w:tab w:val="left" w:pos="228"/>
        </w:tabs>
        <w:autoSpaceDE/>
        <w:autoSpaceDN/>
        <w:ind w:left="360"/>
        <w:jc w:val="both"/>
        <w:rPr>
          <w:rFonts w:ascii="Times New Roman" w:hAnsi="Times New Roman" w:cs="Times New Roman"/>
        </w:rPr>
      </w:pPr>
      <w:r w:rsidRPr="004F5967">
        <w:rPr>
          <w:rFonts w:ascii="Times New Roman" w:hAnsi="Times New Roman" w:cs="Times New Roman"/>
        </w:rPr>
        <w:t xml:space="preserve"> ochrana a tvorba životného prostredia,</w:t>
      </w:r>
    </w:p>
    <w:p w:rsidR="004F5967" w:rsidRPr="004F5967" w:rsidP="004F5967">
      <w:pPr>
        <w:numPr>
          <w:ilvl w:val="0"/>
          <w:numId w:val="40"/>
        </w:numPr>
        <w:shd w:val="clear" w:color="auto" w:fill="FFFFFF"/>
        <w:tabs>
          <w:tab w:val="left" w:pos="0"/>
          <w:tab w:val="left" w:pos="228"/>
        </w:tabs>
        <w:autoSpaceDE/>
        <w:autoSpaceDN/>
        <w:ind w:left="360"/>
        <w:jc w:val="both"/>
        <w:rPr>
          <w:rFonts w:ascii="Times New Roman" w:hAnsi="Times New Roman" w:cs="Times New Roman"/>
        </w:rPr>
      </w:pPr>
      <w:r w:rsidRPr="004F5967">
        <w:rPr>
          <w:rFonts w:ascii="Times New Roman" w:hAnsi="Times New Roman" w:cs="Times New Roman"/>
        </w:rPr>
        <w:t xml:space="preserve"> ochrana a podpora zdravia a vzdelávania,</w:t>
      </w:r>
    </w:p>
    <w:p w:rsidR="004F5967" w:rsidRPr="004F5967" w:rsidP="004F5967">
      <w:pPr>
        <w:numPr>
          <w:ilvl w:val="0"/>
          <w:numId w:val="40"/>
        </w:numPr>
        <w:shd w:val="clear" w:color="auto" w:fill="FFFFFF"/>
        <w:tabs>
          <w:tab w:val="left" w:pos="0"/>
          <w:tab w:val="left" w:pos="228"/>
        </w:tabs>
        <w:autoSpaceDE/>
        <w:autoSpaceDN/>
        <w:ind w:left="360"/>
        <w:jc w:val="both"/>
        <w:rPr>
          <w:rFonts w:ascii="Times New Roman" w:hAnsi="Times New Roman" w:cs="Times New Roman"/>
        </w:rPr>
      </w:pPr>
      <w:r w:rsidRPr="004F5967">
        <w:rPr>
          <w:rFonts w:ascii="Times New Roman" w:hAnsi="Times New Roman" w:cs="Times New Roman"/>
        </w:rPr>
        <w:t xml:space="preserve"> podpora športu detí, mládeže a občanov zdravotne postihnutých,</w:t>
      </w:r>
    </w:p>
    <w:p w:rsidR="004F5967" w:rsidRPr="004F5967" w:rsidP="004F5967">
      <w:pPr>
        <w:numPr>
          <w:ilvl w:val="0"/>
          <w:numId w:val="40"/>
        </w:numPr>
        <w:shd w:val="clear" w:color="auto" w:fill="FFFFFF"/>
        <w:tabs>
          <w:tab w:val="left" w:pos="0"/>
          <w:tab w:val="left" w:pos="228"/>
        </w:tabs>
        <w:autoSpaceDE/>
        <w:autoSpaceDN/>
        <w:ind w:left="360"/>
        <w:jc w:val="both"/>
        <w:rPr>
          <w:rFonts w:ascii="Times New Roman" w:hAnsi="Times New Roman" w:cs="Times New Roman"/>
        </w:rPr>
      </w:pPr>
      <w:r w:rsidRPr="004F5967">
        <w:rPr>
          <w:rFonts w:ascii="Times New Roman" w:hAnsi="Times New Roman" w:cs="Times New Roman"/>
        </w:rPr>
        <w:t xml:space="preserve"> poskytovanie sociálnej pomoci,</w:t>
      </w:r>
    </w:p>
    <w:p w:rsidR="004F5967" w:rsidRPr="004F5967" w:rsidP="004F5967">
      <w:pPr>
        <w:numPr>
          <w:ilvl w:val="0"/>
          <w:numId w:val="40"/>
        </w:numPr>
        <w:shd w:val="clear" w:color="auto" w:fill="FFFFFF"/>
        <w:tabs>
          <w:tab w:val="left" w:pos="0"/>
          <w:tab w:val="left" w:pos="228"/>
        </w:tabs>
        <w:autoSpaceDE/>
        <w:autoSpaceDN/>
        <w:ind w:left="360"/>
        <w:jc w:val="both"/>
        <w:rPr>
          <w:rFonts w:ascii="Times New Roman" w:hAnsi="Times New Roman" w:cs="Times New Roman"/>
        </w:rPr>
      </w:pPr>
      <w:r w:rsidRPr="004F5967">
        <w:rPr>
          <w:rFonts w:ascii="Times New Roman" w:hAnsi="Times New Roman" w:cs="Times New Roman"/>
        </w:rPr>
        <w:t xml:space="preserve"> zachovanie prírodných a kultúrnych hodnôt,</w:t>
      </w:r>
    </w:p>
    <w:p w:rsidR="004F5967" w:rsidRPr="004F5967" w:rsidP="004F5967">
      <w:pPr>
        <w:shd w:val="clear" w:color="auto" w:fill="FFFFFF"/>
        <w:ind w:left="360"/>
        <w:jc w:val="both"/>
        <w:rPr>
          <w:rFonts w:ascii="Times New Roman" w:hAnsi="Times New Roman" w:cs="Times New Roman"/>
        </w:rPr>
      </w:pPr>
      <w:r w:rsidRPr="004F5967">
        <w:rPr>
          <w:rFonts w:ascii="Times New Roman" w:hAnsi="Times New Roman" w:cs="Times New Roman"/>
        </w:rPr>
        <w:t>h) prevencia, liečba, resocializácia drogovo závislých v oblasti zdravotníctva, sociálnych služieb a školstva.".</w:t>
      </w:r>
    </w:p>
    <w:p w:rsidR="004F5967" w:rsidRPr="004F5967" w:rsidP="004F5967">
      <w:pPr>
        <w:shd w:val="clear" w:color="auto" w:fill="FFFFFF"/>
        <w:ind w:left="360"/>
        <w:jc w:val="both"/>
        <w:rPr>
          <w:rFonts w:ascii="Times New Roman" w:hAnsi="Times New Roman" w:cs="Times New Roman"/>
        </w:rPr>
      </w:pPr>
    </w:p>
    <w:p w:rsidR="004F5967" w:rsidRPr="004F5967" w:rsidP="004F5967">
      <w:pPr>
        <w:shd w:val="clear" w:color="auto" w:fill="FFFFFF"/>
        <w:ind w:left="360"/>
        <w:jc w:val="both"/>
        <w:rPr>
          <w:rFonts w:ascii="Times New Roman" w:hAnsi="Times New Roman" w:cs="Times New Roman"/>
        </w:rPr>
      </w:pPr>
      <w:r w:rsidRPr="004F5967">
        <w:rPr>
          <w:rFonts w:ascii="Times New Roman" w:hAnsi="Times New Roman" w:cs="Times New Roman"/>
        </w:rPr>
        <w:t>Poznámky pod čiarou k odkazom 65, 65a až 65e znejú:</w:t>
      </w:r>
    </w:p>
    <w:p w:rsidR="004F5967" w:rsidRPr="004F5967" w:rsidP="004F5967">
      <w:pPr>
        <w:shd w:val="clear" w:color="auto" w:fill="FFFFFF"/>
        <w:ind w:left="360"/>
        <w:jc w:val="both"/>
        <w:rPr>
          <w:rFonts w:ascii="Times New Roman" w:hAnsi="Times New Roman" w:cs="Times New Roman"/>
        </w:rPr>
      </w:pPr>
      <w:r w:rsidRPr="004F5967">
        <w:rPr>
          <w:rFonts w:ascii="Times New Roman" w:hAnsi="Times New Roman" w:cs="Times New Roman"/>
        </w:rPr>
        <w:t xml:space="preserve"> „65) Zákon č. 83/1990 Zb. v znení neskorších predpisov.</w:t>
      </w:r>
    </w:p>
    <w:p w:rsidR="004F5967" w:rsidRPr="004F5967" w:rsidP="004F5967">
      <w:pPr>
        <w:shd w:val="clear" w:color="auto" w:fill="FFFFFF"/>
        <w:ind w:left="360"/>
        <w:jc w:val="both"/>
        <w:rPr>
          <w:rFonts w:ascii="Times New Roman" w:hAnsi="Times New Roman" w:cs="Times New Roman"/>
        </w:rPr>
      </w:pPr>
      <w:r w:rsidRPr="004F5967">
        <w:rPr>
          <w:rFonts w:ascii="Times New Roman" w:hAnsi="Times New Roman" w:cs="Times New Roman"/>
        </w:rPr>
        <w:t>65a) Zákon č. 34/2002 Z. z.</w:t>
      </w:r>
    </w:p>
    <w:p w:rsidR="004F5967" w:rsidRPr="004F5967" w:rsidP="004F5967">
      <w:pPr>
        <w:shd w:val="clear" w:color="auto" w:fill="FFFFFF"/>
        <w:ind w:left="360"/>
        <w:jc w:val="both"/>
        <w:rPr>
          <w:rFonts w:ascii="Times New Roman" w:hAnsi="Times New Roman" w:cs="Times New Roman"/>
        </w:rPr>
      </w:pPr>
      <w:r w:rsidRPr="004F5967">
        <w:rPr>
          <w:rFonts w:ascii="Times New Roman" w:hAnsi="Times New Roman" w:cs="Times New Roman"/>
        </w:rPr>
        <w:t>65b) Zákon č. 147/1997 Z. z.</w:t>
      </w:r>
    </w:p>
    <w:p w:rsidR="004F5967" w:rsidRPr="004F5967" w:rsidP="004F5967">
      <w:pPr>
        <w:shd w:val="clear" w:color="auto" w:fill="FFFFFF"/>
        <w:ind w:left="360"/>
        <w:jc w:val="both"/>
        <w:rPr>
          <w:rFonts w:ascii="Times New Roman" w:hAnsi="Times New Roman" w:cs="Times New Roman"/>
        </w:rPr>
      </w:pPr>
      <w:r w:rsidRPr="004F5967">
        <w:rPr>
          <w:rFonts w:ascii="Times New Roman" w:hAnsi="Times New Roman" w:cs="Times New Roman"/>
        </w:rPr>
        <w:t>65c) Zákon č. 213/1997 Z. z. v znení zákona č. 35/2002 Z. z.</w:t>
      </w:r>
    </w:p>
    <w:p w:rsidR="004F5967" w:rsidRPr="004F5967" w:rsidP="004F5967">
      <w:pPr>
        <w:shd w:val="clear" w:color="auto" w:fill="FFFFFF"/>
        <w:ind w:left="360"/>
        <w:jc w:val="both"/>
        <w:rPr>
          <w:rFonts w:ascii="Times New Roman" w:hAnsi="Times New Roman" w:cs="Times New Roman"/>
        </w:rPr>
      </w:pPr>
      <w:r w:rsidRPr="004F5967">
        <w:rPr>
          <w:rFonts w:ascii="Times New Roman" w:hAnsi="Times New Roman" w:cs="Times New Roman"/>
        </w:rPr>
        <w:t>65d) § 6 ods. 1 písm. h) a k) zákona č. 308/1991 Zb. o slobode náboženskej viery a postavení cirkví a náboženských spoločností.</w:t>
      </w:r>
    </w:p>
    <w:p w:rsidR="004F5967" w:rsidRPr="004F5967" w:rsidP="004F5967">
      <w:pPr>
        <w:shd w:val="clear" w:color="auto" w:fill="FFFFFF"/>
        <w:ind w:left="360"/>
        <w:jc w:val="both"/>
        <w:rPr>
          <w:rFonts w:ascii="Times New Roman" w:hAnsi="Times New Roman" w:cs="Times New Roman"/>
        </w:rPr>
      </w:pPr>
      <w:r w:rsidRPr="004F5967">
        <w:rPr>
          <w:rFonts w:ascii="Times New Roman" w:hAnsi="Times New Roman" w:cs="Times New Roman"/>
        </w:rPr>
        <w:t>65e) Zákon č. 116/1985 Zb. o podmienkach činnosti organizácií s medzinárodným prvkom v Československej socialistickej republike v znení zákona č. 157/1989 Zb.".</w:t>
      </w:r>
    </w:p>
    <w:p w:rsidR="004F5967" w:rsidP="004F5967">
      <w:pPr>
        <w:shd w:val="clear" w:color="auto" w:fill="FFFFFF"/>
        <w:ind w:left="360"/>
        <w:jc w:val="both"/>
        <w:rPr>
          <w:rFonts w:ascii="Times New Roman" w:hAnsi="Times New Roman" w:cs="Times New Roman"/>
        </w:rPr>
      </w:pPr>
    </w:p>
    <w:p w:rsidR="00E34EBF" w:rsidRPr="00D27CB1" w:rsidP="004F5967">
      <w:pPr>
        <w:shd w:val="clear" w:color="auto" w:fill="FFFFFF"/>
        <w:ind w:left="360"/>
        <w:jc w:val="both"/>
        <w:rPr>
          <w:rFonts w:ascii="Times New Roman" w:hAnsi="Times New Roman" w:cs="Times New Roman"/>
          <w:b/>
        </w:rPr>
      </w:pPr>
      <w:r w:rsidRPr="00D27CB1">
        <w:rPr>
          <w:rFonts w:ascii="Times New Roman" w:hAnsi="Times New Roman" w:cs="Times New Roman"/>
          <w:b/>
        </w:rPr>
        <w:t>Tieto ustanovenia nadobúdajú účinnosť 1. januára 2008.</w:t>
      </w:r>
    </w:p>
    <w:p w:rsidR="00E34EBF" w:rsidRPr="004F5967" w:rsidP="004F5967">
      <w:pPr>
        <w:shd w:val="clear" w:color="auto" w:fill="FFFFFF"/>
        <w:ind w:left="360"/>
        <w:jc w:val="both"/>
        <w:rPr>
          <w:rFonts w:ascii="Times New Roman" w:hAnsi="Times New Roman" w:cs="Times New Roman"/>
        </w:rPr>
      </w:pPr>
    </w:p>
    <w:p w:rsidR="004F5967" w:rsidRPr="004F5967" w:rsidP="00954EDD">
      <w:pPr>
        <w:pStyle w:val="BodyText2"/>
        <w:ind w:left="3540"/>
        <w:rPr>
          <w:rFonts w:ascii="Times New Roman" w:hAnsi="Times New Roman" w:cs="Times New Roman"/>
          <w:szCs w:val="24"/>
        </w:rPr>
      </w:pPr>
      <w:r w:rsidRPr="004F5967">
        <w:rPr>
          <w:rFonts w:ascii="Times New Roman" w:hAnsi="Times New Roman" w:cs="Times New Roman"/>
          <w:szCs w:val="24"/>
        </w:rPr>
        <w:t>S účinnosťou od 1. januára 2008 sa navrhuje možnosť znižovania základu dane o hodnotu darov poskytnutých prijímateľovi a na účely podobne, ako je tomu v súčasnosti podľa § 50 zákona o dani z príjmov v úhrnnej sume 1 % zo základu dane.</w:t>
      </w:r>
    </w:p>
    <w:p w:rsidR="004F5967" w:rsidRPr="004F5967" w:rsidP="00954EDD">
      <w:pPr>
        <w:shd w:val="clear" w:color="auto" w:fill="FFFFFF"/>
        <w:ind w:left="3493" w:firstLine="47"/>
        <w:jc w:val="both"/>
        <w:rPr>
          <w:rFonts w:ascii="Times New Roman" w:hAnsi="Times New Roman" w:cs="Times New Roman"/>
          <w:iCs/>
        </w:rPr>
      </w:pPr>
      <w:r w:rsidRPr="004F5967">
        <w:rPr>
          <w:rFonts w:ascii="Times New Roman" w:hAnsi="Times New Roman" w:cs="Times New Roman"/>
          <w:iCs/>
        </w:rPr>
        <w:t>Tento systém je efektívnejší, nakoľko daňovník prispieva na vymedzené účely nie len z prostriedkov štátneho rozpočtu (daň) ale aj zvláštnych prostriedkov. Zároveň je tento princíp administratívne nenáročný pre správu daní pretože darované prostriedky poukazuje namiesto správcu dane priamo daňovní</w:t>
      </w:r>
      <w:smartTag w:uri="urn:schemas-microsoft-com:office:smarttags" w:element="PersonName">
        <w:r w:rsidRPr="004F5967">
          <w:rPr>
            <w:rFonts w:ascii="Times New Roman" w:hAnsi="Times New Roman" w:cs="Times New Roman"/>
            <w:iCs/>
          </w:rPr>
          <w:t>k.</w:t>
        </w:r>
      </w:smartTag>
    </w:p>
    <w:p w:rsidR="009F072B" w:rsidP="009F072B">
      <w:pPr>
        <w:pStyle w:val="BodyText"/>
        <w:ind w:left="3493"/>
        <w:rPr>
          <w:rFonts w:ascii="Times New Roman" w:hAnsi="Times New Roman" w:cs="Times New Roman"/>
        </w:rPr>
      </w:pPr>
    </w:p>
    <w:p w:rsidR="009F072B" w:rsidP="009F072B">
      <w:pPr>
        <w:pStyle w:val="BodyText"/>
        <w:ind w:left="3493"/>
        <w:rPr>
          <w:rFonts w:ascii="Times New Roman" w:hAnsi="Times New Roman" w:cs="Times New Roman"/>
        </w:rPr>
      </w:pPr>
      <w:r>
        <w:rPr>
          <w:rFonts w:ascii="Times New Roman" w:hAnsi="Times New Roman" w:cs="Times New Roman"/>
        </w:rPr>
        <w:t>Výbor NR SR pre financie, rozpočet a menu</w:t>
      </w:r>
    </w:p>
    <w:p w:rsidR="0075167F" w:rsidP="00954EDD">
      <w:pPr>
        <w:pStyle w:val="BodyText"/>
        <w:ind w:left="2785" w:firstLine="708"/>
        <w:rPr>
          <w:rFonts w:ascii="Times New Roman" w:hAnsi="Times New Roman" w:cs="Times New Roman"/>
          <w:b w:val="0"/>
          <w:color w:val="000000"/>
        </w:rPr>
      </w:pPr>
      <w:r>
        <w:rPr>
          <w:rFonts w:ascii="Times New Roman" w:hAnsi="Times New Roman" w:cs="Times New Roman"/>
        </w:rPr>
        <w:t xml:space="preserve">Ústavnoprávny výbor NR SR </w:t>
      </w:r>
    </w:p>
    <w:p w:rsidR="0075167F" w:rsidP="0075167F">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sidR="009F072B">
        <w:rPr>
          <w:rFonts w:ascii="Times New Roman" w:hAnsi="Times New Roman" w:cs="Times New Roman"/>
          <w:b/>
        </w:rPr>
        <w:t>bor odporúča schváliť</w:t>
      </w:r>
      <w:r>
        <w:rPr>
          <w:rFonts w:ascii="Times New Roman" w:hAnsi="Times New Roman" w:cs="Times New Roman"/>
          <w:b/>
        </w:rPr>
        <w:t>.</w:t>
      </w:r>
    </w:p>
    <w:p w:rsidR="004F5967" w:rsidP="004F5967">
      <w:pPr>
        <w:pStyle w:val="BodyText"/>
        <w:ind w:left="360"/>
        <w:rPr>
          <w:rFonts w:ascii="Times New Roman" w:hAnsi="Times New Roman" w:cs="Times New Roman"/>
          <w:b w:val="0"/>
          <w:color w:val="000000"/>
        </w:rPr>
      </w:pPr>
    </w:p>
    <w:p w:rsidR="008C0DF3" w:rsidP="004F5967">
      <w:pPr>
        <w:pStyle w:val="BodyText"/>
        <w:ind w:left="360"/>
        <w:rPr>
          <w:rFonts w:ascii="Times New Roman" w:hAnsi="Times New Roman" w:cs="Times New Roman"/>
          <w:b w:val="0"/>
          <w:color w:val="000000"/>
        </w:rPr>
      </w:pPr>
    </w:p>
    <w:p w:rsidR="009F072B" w:rsidRPr="00EB7614" w:rsidP="009F072B">
      <w:pPr>
        <w:numPr>
          <w:ilvl w:val="0"/>
          <w:numId w:val="38"/>
        </w:numPr>
        <w:tabs>
          <w:tab w:val="left" w:pos="540"/>
        </w:tabs>
        <w:jc w:val="both"/>
        <w:rPr>
          <w:rFonts w:ascii="Times New Roman" w:hAnsi="Times New Roman" w:cs="Times New Roman"/>
          <w:b/>
          <w:u w:val="single"/>
        </w:rPr>
      </w:pPr>
      <w:r w:rsidRPr="00EB7614">
        <w:rPr>
          <w:rFonts w:ascii="Times New Roman" w:hAnsi="Times New Roman" w:cs="Times New Roman"/>
          <w:b/>
          <w:u w:val="single"/>
        </w:rPr>
        <w:t>K čl. I – nový bod</w:t>
      </w:r>
    </w:p>
    <w:p w:rsidR="009F072B" w:rsidRPr="00EB7614" w:rsidP="009F072B">
      <w:pPr>
        <w:ind w:left="360" w:firstLine="348"/>
        <w:jc w:val="both"/>
        <w:rPr>
          <w:rFonts w:ascii="Times New Roman" w:hAnsi="Times New Roman" w:cs="Times New Roman"/>
        </w:rPr>
      </w:pPr>
      <w:r w:rsidRPr="00EB7614">
        <w:rPr>
          <w:rFonts w:ascii="Times New Roman" w:hAnsi="Times New Roman" w:cs="Times New Roman"/>
        </w:rPr>
        <w:t>Za doterajší bod 17 sa vkladajú nové body 18 a</w:t>
      </w:r>
      <w:r w:rsidR="00784968">
        <w:rPr>
          <w:rFonts w:ascii="Times New Roman" w:hAnsi="Times New Roman" w:cs="Times New Roman"/>
        </w:rPr>
        <w:t> </w:t>
      </w:r>
      <w:r w:rsidRPr="00EB7614">
        <w:rPr>
          <w:rFonts w:ascii="Times New Roman" w:hAnsi="Times New Roman" w:cs="Times New Roman"/>
        </w:rPr>
        <w:t>19</w:t>
      </w:r>
      <w:r w:rsidR="00784968">
        <w:rPr>
          <w:rFonts w:ascii="Times New Roman" w:hAnsi="Times New Roman" w:cs="Times New Roman"/>
        </w:rPr>
        <w:t>, ktoré znejú</w:t>
      </w:r>
      <w:r w:rsidRPr="00EB7614">
        <w:rPr>
          <w:rFonts w:ascii="Times New Roman" w:hAnsi="Times New Roman" w:cs="Times New Roman"/>
        </w:rPr>
        <w:t xml:space="preserve">: </w:t>
      </w:r>
    </w:p>
    <w:p w:rsidR="009F072B" w:rsidRPr="00EB7614" w:rsidP="009F072B">
      <w:pPr>
        <w:ind w:left="708"/>
        <w:jc w:val="both"/>
        <w:rPr>
          <w:rFonts w:ascii="Times New Roman" w:hAnsi="Times New Roman" w:cs="Times New Roman"/>
        </w:rPr>
      </w:pPr>
      <w:r w:rsidRPr="00EB7614">
        <w:rPr>
          <w:rFonts w:ascii="Times New Roman" w:hAnsi="Times New Roman" w:cs="Times New Roman"/>
        </w:rPr>
        <w:t xml:space="preserve">„18. V § 12 ods. 3 sa slová „Úrad pre finančný trh </w:t>
      </w:r>
      <w:r w:rsidRPr="00EB7614">
        <w:rPr>
          <w:rFonts w:ascii="Times New Roman" w:hAnsi="Times New Roman" w:cs="Times New Roman"/>
          <w:color w:val="000000"/>
          <w:vertAlign w:val="superscript"/>
        </w:rPr>
        <w:t>71</w:t>
      </w:r>
      <w:r w:rsidRPr="00EB7614">
        <w:rPr>
          <w:rFonts w:ascii="Times New Roman" w:hAnsi="Times New Roman" w:cs="Times New Roman"/>
          <w:color w:val="000000"/>
        </w:rPr>
        <w:t>)</w:t>
      </w:r>
      <w:r w:rsidRPr="00EB7614">
        <w:rPr>
          <w:rFonts w:ascii="Times New Roman" w:hAnsi="Times New Roman" w:cs="Times New Roman"/>
        </w:rPr>
        <w:t xml:space="preserve">“ nahrádzajú slovami „Garančný fond investícií </w:t>
      </w:r>
      <w:r w:rsidRPr="00EB7614">
        <w:rPr>
          <w:rFonts w:ascii="Times New Roman" w:hAnsi="Times New Roman" w:cs="Times New Roman"/>
          <w:color w:val="000000"/>
          <w:vertAlign w:val="superscript"/>
        </w:rPr>
        <w:t>59</w:t>
      </w:r>
      <w:r w:rsidRPr="00EB7614">
        <w:rPr>
          <w:rFonts w:ascii="Times New Roman" w:hAnsi="Times New Roman" w:cs="Times New Roman"/>
          <w:color w:val="000000"/>
        </w:rPr>
        <w:t>)</w:t>
      </w:r>
      <w:r w:rsidRPr="00EB7614">
        <w:rPr>
          <w:rFonts w:ascii="Times New Roman" w:hAnsi="Times New Roman" w:cs="Times New Roman"/>
        </w:rPr>
        <w:t xml:space="preserve">“. </w:t>
      </w:r>
    </w:p>
    <w:p w:rsidR="009F072B" w:rsidRPr="00EB7614" w:rsidP="009F072B">
      <w:pPr>
        <w:jc w:val="both"/>
        <w:rPr>
          <w:rFonts w:ascii="Times New Roman" w:hAnsi="Times New Roman" w:cs="Times New Roman"/>
        </w:rPr>
      </w:pPr>
    </w:p>
    <w:p w:rsidR="009F072B" w:rsidRPr="00EB7614" w:rsidP="009F072B">
      <w:pPr>
        <w:jc w:val="both"/>
        <w:rPr>
          <w:rFonts w:ascii="Times New Roman" w:hAnsi="Times New Roman" w:cs="Times New Roman"/>
        </w:rPr>
      </w:pPr>
      <w:r w:rsidRPr="00EB7614">
        <w:rPr>
          <w:rFonts w:ascii="Times New Roman" w:hAnsi="Times New Roman" w:cs="Times New Roman"/>
        </w:rPr>
        <w:t xml:space="preserve">   </w:t>
      </w:r>
      <w:r>
        <w:rPr>
          <w:rFonts w:ascii="Times New Roman" w:hAnsi="Times New Roman" w:cs="Times New Roman"/>
        </w:rPr>
        <w:tab/>
      </w:r>
      <w:r w:rsidRPr="00EB7614">
        <w:rPr>
          <w:rFonts w:ascii="Times New Roman" w:hAnsi="Times New Roman" w:cs="Times New Roman"/>
        </w:rPr>
        <w:t xml:space="preserve"> Poznámka pod čiarou k odkazu 71 sa vypúšťa.    </w:t>
        <w:tab/>
      </w:r>
    </w:p>
    <w:p w:rsidR="009F072B" w:rsidRPr="00EB7614" w:rsidP="009F072B">
      <w:pPr>
        <w:jc w:val="both"/>
        <w:rPr>
          <w:rFonts w:ascii="Times New Roman" w:hAnsi="Times New Roman" w:cs="Times New Roman"/>
        </w:rPr>
      </w:pPr>
    </w:p>
    <w:p w:rsidR="009F072B" w:rsidRPr="00EB7614" w:rsidP="009F072B">
      <w:pPr>
        <w:ind w:left="708"/>
        <w:jc w:val="both"/>
        <w:rPr>
          <w:rFonts w:ascii="Times New Roman" w:hAnsi="Times New Roman" w:cs="Times New Roman"/>
        </w:rPr>
      </w:pPr>
      <w:r w:rsidRPr="00EB7614">
        <w:rPr>
          <w:rFonts w:ascii="Times New Roman" w:hAnsi="Times New Roman" w:cs="Times New Roman"/>
        </w:rPr>
        <w:t>19. V § 13 ods. 1 písm. c)  sa slová „Úradu pre finančný trh</w:t>
      </w:r>
      <w:r w:rsidRPr="00EB7614">
        <w:rPr>
          <w:rFonts w:ascii="Times New Roman" w:hAnsi="Times New Roman" w:cs="Times New Roman"/>
          <w:color w:val="000000"/>
          <w:vertAlign w:val="superscript"/>
        </w:rPr>
        <w:t>71</w:t>
      </w:r>
      <w:r w:rsidRPr="00EB7614">
        <w:rPr>
          <w:rFonts w:ascii="Times New Roman" w:hAnsi="Times New Roman" w:cs="Times New Roman"/>
          <w:color w:val="000000"/>
        </w:rPr>
        <w:t>)</w:t>
      </w:r>
      <w:r w:rsidRPr="00EB7614">
        <w:rPr>
          <w:rFonts w:ascii="Times New Roman" w:hAnsi="Times New Roman" w:cs="Times New Roman"/>
        </w:rPr>
        <w:t xml:space="preserve">“ nahrádzajú slovami „Garančného fondu investícií </w:t>
      </w:r>
      <w:r w:rsidRPr="00EB7614">
        <w:rPr>
          <w:rFonts w:ascii="Times New Roman" w:hAnsi="Times New Roman" w:cs="Times New Roman"/>
          <w:color w:val="000000"/>
          <w:vertAlign w:val="superscript"/>
        </w:rPr>
        <w:t>59</w:t>
      </w:r>
      <w:r w:rsidRPr="00EB7614">
        <w:rPr>
          <w:rFonts w:ascii="Times New Roman" w:hAnsi="Times New Roman" w:cs="Times New Roman"/>
          <w:color w:val="000000"/>
        </w:rPr>
        <w:t>)</w:t>
      </w:r>
      <w:r w:rsidRPr="00EB7614">
        <w:rPr>
          <w:rFonts w:ascii="Times New Roman" w:hAnsi="Times New Roman" w:cs="Times New Roman"/>
        </w:rPr>
        <w:t xml:space="preserve">“.“.  </w:t>
      </w:r>
    </w:p>
    <w:p w:rsidR="009F072B" w:rsidRPr="00EB7614" w:rsidP="009F072B">
      <w:pPr>
        <w:autoSpaceDE/>
        <w:autoSpaceDN/>
        <w:ind w:firstLine="4860"/>
        <w:jc w:val="both"/>
        <w:rPr>
          <w:rFonts w:ascii="Times New Roman" w:hAnsi="Times New Roman" w:cs="Times New Roman"/>
          <w:b/>
          <w:bCs/>
          <w:color w:val="000000"/>
          <w:lang w:eastAsia="cs-CZ"/>
        </w:rPr>
      </w:pPr>
    </w:p>
    <w:p w:rsidR="009F072B" w:rsidRPr="00EB7614" w:rsidP="009F072B">
      <w:pPr>
        <w:autoSpaceDE/>
        <w:autoSpaceDN/>
        <w:ind w:firstLine="708"/>
        <w:jc w:val="both"/>
        <w:rPr>
          <w:rFonts w:ascii="Times New Roman" w:hAnsi="Times New Roman" w:cs="Times New Roman"/>
          <w:bCs/>
          <w:color w:val="000000"/>
          <w:lang w:eastAsia="cs-CZ"/>
        </w:rPr>
      </w:pPr>
      <w:r w:rsidRPr="00EB7614">
        <w:rPr>
          <w:rFonts w:ascii="Times New Roman" w:hAnsi="Times New Roman" w:cs="Times New Roman"/>
          <w:bCs/>
          <w:color w:val="000000"/>
          <w:lang w:eastAsia="cs-CZ"/>
        </w:rPr>
        <w:t>Doterajšie body je potrebné primerane prečíslovať.</w:t>
      </w:r>
    </w:p>
    <w:p w:rsidR="009F072B" w:rsidRPr="00EB7614" w:rsidP="009F072B">
      <w:pPr>
        <w:autoSpaceDE/>
        <w:autoSpaceDN/>
        <w:jc w:val="both"/>
        <w:rPr>
          <w:rFonts w:ascii="Times New Roman" w:hAnsi="Times New Roman" w:cs="Times New Roman"/>
          <w:bCs/>
          <w:color w:val="000000"/>
          <w:lang w:eastAsia="cs-CZ"/>
        </w:rPr>
      </w:pPr>
    </w:p>
    <w:p w:rsidR="009F072B" w:rsidRPr="00D27CB1" w:rsidP="00E34EBF">
      <w:pPr>
        <w:autoSpaceDE/>
        <w:autoSpaceDN/>
        <w:ind w:firstLine="708"/>
        <w:jc w:val="both"/>
        <w:rPr>
          <w:rFonts w:ascii="Times New Roman" w:hAnsi="Times New Roman" w:cs="Times New Roman"/>
          <w:b/>
          <w:bCs/>
          <w:color w:val="000000"/>
          <w:lang w:eastAsia="cs-CZ"/>
        </w:rPr>
      </w:pPr>
      <w:r w:rsidRPr="00D27CB1" w:rsidR="00E34EBF">
        <w:rPr>
          <w:rFonts w:ascii="Times New Roman" w:hAnsi="Times New Roman" w:cs="Times New Roman"/>
          <w:b/>
          <w:bCs/>
          <w:color w:val="000000"/>
          <w:lang w:eastAsia="cs-CZ"/>
        </w:rPr>
        <w:t>Tieto body nadobúdajú účinnosť dňom vyhlásenia.</w:t>
      </w:r>
    </w:p>
    <w:p w:rsidR="00E34EBF" w:rsidRPr="00EB7614" w:rsidP="00E34EBF">
      <w:pPr>
        <w:autoSpaceDE/>
        <w:autoSpaceDN/>
        <w:jc w:val="both"/>
        <w:rPr>
          <w:rFonts w:ascii="Times New Roman" w:hAnsi="Times New Roman" w:cs="Times New Roman"/>
          <w:b/>
          <w:bCs/>
          <w:color w:val="000000"/>
          <w:lang w:eastAsia="cs-CZ"/>
        </w:rPr>
      </w:pPr>
    </w:p>
    <w:p w:rsidR="009F072B" w:rsidRPr="00EB7614" w:rsidP="009F072B">
      <w:pPr>
        <w:autoSpaceDE/>
        <w:autoSpaceDN/>
        <w:spacing w:line="240" w:lineRule="atLeast"/>
        <w:ind w:left="3540"/>
        <w:jc w:val="both"/>
        <w:rPr>
          <w:rFonts w:ascii="Times New Roman" w:hAnsi="Times New Roman" w:cs="Times New Roman"/>
          <w:iCs/>
        </w:rPr>
      </w:pPr>
      <w:r w:rsidRPr="00EB7614">
        <w:rPr>
          <w:rFonts w:ascii="Times New Roman" w:hAnsi="Times New Roman" w:cs="Times New Roman"/>
          <w:color w:val="000000"/>
          <w:lang w:eastAsia="cs-CZ"/>
        </w:rPr>
        <w:t xml:space="preserve">Ide o legislatívne technické spresnenie, keďže Úrad pre finančný  trh bol  k   31.12.2005 zrušený. Vzhľadom na garančnú činnosť Garančného fondu investícií   (sústreďovanie peňažných príspevkov obchodníkov s cennými papiermi na poskytovanie náhrad za nedostupný klientský majetok upravený zákonom o cenných papieroch) sa zároveň príjmy plynúce tomuto fondu oslobodzujú od dane podľa § 13 ods. 1 písm. c) zákona o dani z príjmov, obdobne ako je tomu v prípade Fondu ochrany vkladov. </w:t>
      </w:r>
    </w:p>
    <w:p w:rsidR="009F072B" w:rsidP="009F072B">
      <w:pPr>
        <w:pStyle w:val="BodyText"/>
        <w:ind w:left="360"/>
        <w:rPr>
          <w:rFonts w:ascii="Times New Roman" w:hAnsi="Times New Roman" w:cs="Times New Roman"/>
          <w:color w:val="000000"/>
        </w:rPr>
      </w:pPr>
    </w:p>
    <w:p w:rsidR="009F072B" w:rsidP="009F072B">
      <w:pPr>
        <w:pStyle w:val="BodyText"/>
        <w:ind w:left="3493"/>
        <w:rPr>
          <w:rFonts w:ascii="Times New Roman" w:hAnsi="Times New Roman" w:cs="Times New Roman"/>
        </w:rPr>
      </w:pPr>
      <w:r>
        <w:rPr>
          <w:rFonts w:ascii="Times New Roman" w:hAnsi="Times New Roman" w:cs="Times New Roman"/>
        </w:rPr>
        <w:t>Výbor NR SR pre financie, rozpočet a menu</w:t>
      </w:r>
    </w:p>
    <w:p w:rsidR="009F072B" w:rsidP="009F072B">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9F072B" w:rsidP="009F072B">
      <w:pPr>
        <w:pStyle w:val="BodyText"/>
        <w:ind w:left="360"/>
        <w:rPr>
          <w:rFonts w:ascii="Times New Roman" w:hAnsi="Times New Roman" w:cs="Times New Roman"/>
          <w:color w:val="000000"/>
        </w:rPr>
      </w:pPr>
    </w:p>
    <w:p w:rsidR="009F072B" w:rsidP="009F072B">
      <w:pPr>
        <w:pStyle w:val="BodyText"/>
        <w:ind w:left="360"/>
        <w:rPr>
          <w:rFonts w:ascii="Times New Roman" w:hAnsi="Times New Roman" w:cs="Times New Roman"/>
          <w:color w:val="000000"/>
        </w:rPr>
      </w:pPr>
    </w:p>
    <w:p w:rsidR="009F072B" w:rsidP="009F072B">
      <w:pPr>
        <w:pStyle w:val="BodyText"/>
        <w:ind w:left="360"/>
        <w:rPr>
          <w:rFonts w:ascii="Times New Roman" w:hAnsi="Times New Roman" w:cs="Times New Roman"/>
          <w:color w:val="000000"/>
        </w:rPr>
      </w:pPr>
    </w:p>
    <w:p w:rsidR="009F072B" w:rsidP="009F072B">
      <w:pPr>
        <w:pStyle w:val="BodyText"/>
        <w:ind w:left="360"/>
        <w:rPr>
          <w:rFonts w:ascii="Times New Roman" w:hAnsi="Times New Roman" w:cs="Times New Roman"/>
          <w:color w:val="000000"/>
        </w:rPr>
      </w:pPr>
    </w:p>
    <w:p w:rsidR="009F072B" w:rsidP="009F072B">
      <w:pPr>
        <w:pStyle w:val="BodyText"/>
        <w:ind w:left="360"/>
        <w:rPr>
          <w:rFonts w:ascii="Times New Roman" w:hAnsi="Times New Roman" w:cs="Times New Roman"/>
          <w:color w:val="000000"/>
        </w:rPr>
      </w:pPr>
    </w:p>
    <w:p w:rsidR="009F072B" w:rsidRPr="00F0118C" w:rsidP="009F072B">
      <w:pPr>
        <w:numPr>
          <w:ilvl w:val="0"/>
          <w:numId w:val="38"/>
        </w:numPr>
        <w:tabs>
          <w:tab w:val="left" w:pos="540"/>
        </w:tabs>
        <w:jc w:val="both"/>
        <w:rPr>
          <w:rFonts w:ascii="Times New Roman" w:hAnsi="Times New Roman" w:cs="Times New Roman"/>
          <w:b/>
          <w:u w:val="single"/>
        </w:rPr>
      </w:pPr>
      <w:r w:rsidRPr="00F0118C">
        <w:rPr>
          <w:rFonts w:ascii="Times New Roman" w:hAnsi="Times New Roman" w:cs="Times New Roman"/>
          <w:b/>
          <w:u w:val="single"/>
        </w:rPr>
        <w:t>K čl. I – nový bod</w:t>
      </w:r>
    </w:p>
    <w:p w:rsidR="009F072B" w:rsidRPr="00F0118C" w:rsidP="009F072B">
      <w:pPr>
        <w:ind w:left="360" w:firstLine="348"/>
        <w:jc w:val="both"/>
        <w:rPr>
          <w:rFonts w:ascii="Times New Roman" w:hAnsi="Times New Roman" w:cs="Times New Roman"/>
        </w:rPr>
      </w:pPr>
      <w:r w:rsidRPr="00F0118C">
        <w:rPr>
          <w:rFonts w:ascii="Times New Roman" w:hAnsi="Times New Roman" w:cs="Times New Roman"/>
        </w:rPr>
        <w:t>Za doterajší bod 19 sa vkladá nový bod 20, ktorý znie:</w:t>
      </w:r>
    </w:p>
    <w:p w:rsidR="009F072B" w:rsidRPr="00F0118C" w:rsidP="009F072B">
      <w:pPr>
        <w:ind w:firstLine="708"/>
        <w:jc w:val="both"/>
        <w:rPr>
          <w:rFonts w:ascii="Times New Roman" w:hAnsi="Times New Roman" w:cs="Times New Roman"/>
        </w:rPr>
      </w:pPr>
      <w:r w:rsidRPr="00F0118C">
        <w:rPr>
          <w:rFonts w:ascii="Times New Roman" w:hAnsi="Times New Roman" w:cs="Times New Roman"/>
        </w:rPr>
        <w:t>„</w:t>
      </w:r>
      <w:r w:rsidRPr="00F0118C">
        <w:rPr>
          <w:rFonts w:ascii="Times New Roman" w:hAnsi="Times New Roman" w:cs="Times New Roman"/>
          <w:b/>
        </w:rPr>
        <w:t>20.</w:t>
      </w:r>
      <w:r w:rsidRPr="00F0118C">
        <w:rPr>
          <w:rFonts w:ascii="Times New Roman" w:hAnsi="Times New Roman" w:cs="Times New Roman"/>
        </w:rPr>
        <w:t xml:space="preserve"> § 14 sa dopĺňa odsekom 8, ktorý znie:</w:t>
      </w:r>
    </w:p>
    <w:p w:rsidR="009F072B" w:rsidRPr="00F0118C" w:rsidP="009F072B">
      <w:pPr>
        <w:ind w:left="708" w:firstLine="57"/>
        <w:jc w:val="both"/>
        <w:rPr>
          <w:rFonts w:ascii="Times New Roman" w:hAnsi="Times New Roman" w:cs="Times New Roman"/>
        </w:rPr>
      </w:pPr>
      <w:r w:rsidRPr="00F0118C">
        <w:rPr>
          <w:rFonts w:ascii="Times New Roman" w:hAnsi="Times New Roman" w:cs="Times New Roman"/>
        </w:rPr>
        <w:t>„(8) Od kladného základu dane možno odpočítať hodnotu peňažných darov v úhrnnej hodnote najviac 1 % zo základu dane, ak hodnota jedného daru je najmenej 2000 Sk a  ak sú poskytnuté v príslušnom zdaňovacom období prijímateľovi uvedenému v § 11 ods. 15 na účely uvedené v § 11 ods. 16.“.</w:t>
      </w:r>
      <w:r w:rsidRPr="00F0118C">
        <w:rPr>
          <w:rFonts w:ascii="Times New Roman" w:hAnsi="Times New Roman" w:cs="Times New Roman"/>
          <w:b/>
        </w:rPr>
        <w:t>“.</w:t>
      </w:r>
      <w:r w:rsidRPr="00F0118C">
        <w:rPr>
          <w:rFonts w:ascii="Times New Roman" w:hAnsi="Times New Roman" w:cs="Times New Roman"/>
        </w:rPr>
        <w:t xml:space="preserve"> </w:t>
      </w:r>
    </w:p>
    <w:p w:rsidR="009F072B" w:rsidRPr="00F0118C" w:rsidP="009F072B">
      <w:pPr>
        <w:autoSpaceDE/>
        <w:autoSpaceDN/>
        <w:spacing w:line="240" w:lineRule="atLeast"/>
        <w:jc w:val="both"/>
        <w:rPr>
          <w:rFonts w:ascii="Times New Roman" w:hAnsi="Times New Roman" w:cs="Times New Roman"/>
          <w:bCs/>
          <w:color w:val="000000"/>
          <w:lang w:eastAsia="cs-CZ"/>
        </w:rPr>
      </w:pPr>
    </w:p>
    <w:p w:rsidR="009F072B" w:rsidRPr="00F0118C" w:rsidP="009F072B">
      <w:pPr>
        <w:autoSpaceDE/>
        <w:autoSpaceDN/>
        <w:spacing w:line="240" w:lineRule="atLeast"/>
        <w:ind w:firstLine="708"/>
        <w:jc w:val="both"/>
        <w:rPr>
          <w:rFonts w:ascii="Times New Roman" w:hAnsi="Times New Roman" w:cs="Times New Roman"/>
          <w:bCs/>
          <w:color w:val="000000"/>
          <w:lang w:eastAsia="cs-CZ"/>
        </w:rPr>
      </w:pPr>
      <w:r w:rsidRPr="00F0118C">
        <w:rPr>
          <w:rFonts w:ascii="Times New Roman" w:hAnsi="Times New Roman" w:cs="Times New Roman"/>
          <w:bCs/>
          <w:color w:val="000000"/>
          <w:lang w:eastAsia="cs-CZ"/>
        </w:rPr>
        <w:t>Doterajšie body je potrebné primerane prečísľovať.</w:t>
      </w:r>
    </w:p>
    <w:p w:rsidR="005E0253" w:rsidP="009F072B">
      <w:pPr>
        <w:jc w:val="both"/>
        <w:rPr>
          <w:rFonts w:ascii="Times New Roman" w:hAnsi="Times New Roman" w:cs="Times New Roman"/>
        </w:rPr>
      </w:pPr>
    </w:p>
    <w:p w:rsidR="009F072B" w:rsidRPr="00D27CB1" w:rsidP="005E0253">
      <w:pPr>
        <w:ind w:firstLine="708"/>
        <w:jc w:val="both"/>
        <w:rPr>
          <w:rFonts w:ascii="Times New Roman" w:hAnsi="Times New Roman" w:cs="Times New Roman"/>
          <w:b/>
        </w:rPr>
      </w:pPr>
      <w:r w:rsidRPr="00D27CB1" w:rsidR="005E0253">
        <w:rPr>
          <w:rFonts w:ascii="Times New Roman" w:hAnsi="Times New Roman" w:cs="Times New Roman"/>
          <w:b/>
        </w:rPr>
        <w:t>Tento bod nadobúda účinnosť 1</w:t>
      </w:r>
      <w:r w:rsidR="00784968">
        <w:rPr>
          <w:rFonts w:ascii="Times New Roman" w:hAnsi="Times New Roman" w:cs="Times New Roman"/>
          <w:b/>
        </w:rPr>
        <w:t>.</w:t>
      </w:r>
      <w:r w:rsidRPr="00D27CB1" w:rsidR="005E0253">
        <w:rPr>
          <w:rFonts w:ascii="Times New Roman" w:hAnsi="Times New Roman" w:cs="Times New Roman"/>
          <w:b/>
        </w:rPr>
        <w:t xml:space="preserve"> januára 2008.</w:t>
      </w:r>
    </w:p>
    <w:p w:rsidR="005E0253" w:rsidRPr="00F0118C" w:rsidP="009F072B">
      <w:pPr>
        <w:jc w:val="both"/>
        <w:rPr>
          <w:rFonts w:ascii="Times New Roman" w:hAnsi="Times New Roman" w:cs="Times New Roman"/>
        </w:rPr>
      </w:pPr>
    </w:p>
    <w:p w:rsidR="009F072B" w:rsidRPr="00F0118C" w:rsidP="009F072B">
      <w:pPr>
        <w:autoSpaceDE/>
        <w:autoSpaceDN/>
        <w:ind w:left="3540"/>
        <w:jc w:val="both"/>
        <w:rPr>
          <w:rFonts w:ascii="Times New Roman" w:hAnsi="Times New Roman" w:cs="Times New Roman"/>
          <w:b/>
          <w:color w:val="000000"/>
        </w:rPr>
      </w:pPr>
      <w:r w:rsidRPr="00F0118C">
        <w:rPr>
          <w:rFonts w:ascii="Times New Roman" w:hAnsi="Times New Roman" w:cs="Times New Roman"/>
          <w:color w:val="000000"/>
          <w:lang w:eastAsia="cs-CZ"/>
        </w:rPr>
        <w:t xml:space="preserve">Navrhuje sa možnosť znižovania základu dane o hodnotu darov poskytnutých prijímateľovi a na taxatívne účely.  Po prvýkrát daňovník, ktorý je právnickou osobou, si pri podaní daňového priznania za zdaňovacie obdobie končiace po 1. januári 2008 môže znížiť základu dane o poskytnuté dary v roku 2008. Tento systém je efektívnejší, nakoľko daňovník prispieva na vymedzené účely nie len z prostriedkov štátneho rozpočtu (daň) ale aj z vlastných prostriedkov. Zároveň je tento princíp administratívne nenáročný pre správu daní pretože darované prostriedky poukazuje namiesto správcu dane priamo daňovník.   </w:t>
      </w:r>
    </w:p>
    <w:p w:rsidR="00E34EBF" w:rsidP="00E34EBF">
      <w:pPr>
        <w:pStyle w:val="BodyText"/>
        <w:ind w:left="3493"/>
        <w:rPr>
          <w:rFonts w:ascii="Times New Roman" w:hAnsi="Times New Roman" w:cs="Times New Roman"/>
        </w:rPr>
      </w:pPr>
    </w:p>
    <w:p w:rsidR="00E34EBF" w:rsidP="00E34EBF">
      <w:pPr>
        <w:pStyle w:val="BodyText"/>
        <w:ind w:left="3493"/>
        <w:rPr>
          <w:rFonts w:ascii="Times New Roman" w:hAnsi="Times New Roman" w:cs="Times New Roman"/>
        </w:rPr>
      </w:pPr>
      <w:r>
        <w:rPr>
          <w:rFonts w:ascii="Times New Roman" w:hAnsi="Times New Roman" w:cs="Times New Roman"/>
        </w:rPr>
        <w:t>Výbor NR SR pre financie, rozpočet a menu</w:t>
      </w:r>
    </w:p>
    <w:p w:rsidR="00E34EBF" w:rsidP="00E34EBF">
      <w:pPr>
        <w:pStyle w:val="BodyText"/>
        <w:ind w:left="2832" w:firstLine="708"/>
        <w:rPr>
          <w:rFonts w:ascii="Times New Roman" w:hAnsi="Times New Roman" w:cs="Times New Roman"/>
          <w:b w:val="0"/>
          <w:color w:val="000000"/>
        </w:rPr>
      </w:pPr>
      <w:r>
        <w:rPr>
          <w:rFonts w:ascii="Times New Roman" w:hAnsi="Times New Roman" w:cs="Times New Roman"/>
        </w:rPr>
        <w:t xml:space="preserve">Ústavnoprávny výbor NR SR </w:t>
      </w:r>
    </w:p>
    <w:p w:rsidR="009F072B" w:rsidP="009F072B">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8C0DF3" w:rsidP="004F5967">
      <w:pPr>
        <w:pStyle w:val="BodyText"/>
        <w:ind w:left="360"/>
        <w:rPr>
          <w:rFonts w:ascii="Times New Roman" w:hAnsi="Times New Roman" w:cs="Times New Roman"/>
          <w:b w:val="0"/>
          <w:color w:val="000000"/>
        </w:rPr>
      </w:pPr>
    </w:p>
    <w:p w:rsidR="00961165" w:rsidRPr="00F4388D" w:rsidP="00961165">
      <w:pPr>
        <w:numPr>
          <w:ilvl w:val="0"/>
          <w:numId w:val="38"/>
        </w:numPr>
        <w:tabs>
          <w:tab w:val="left" w:pos="540"/>
        </w:tabs>
        <w:jc w:val="both"/>
        <w:rPr>
          <w:rFonts w:ascii="Times New Roman" w:hAnsi="Times New Roman" w:cs="Times New Roman"/>
          <w:b/>
          <w:u w:val="single"/>
        </w:rPr>
      </w:pPr>
      <w:r w:rsidRPr="00F4388D">
        <w:rPr>
          <w:rFonts w:ascii="Times New Roman" w:hAnsi="Times New Roman" w:cs="Times New Roman"/>
          <w:b/>
          <w:u w:val="single"/>
        </w:rPr>
        <w:t>K čl.</w:t>
      </w:r>
      <w:r>
        <w:rPr>
          <w:rFonts w:ascii="Times New Roman" w:hAnsi="Times New Roman" w:cs="Times New Roman"/>
          <w:b/>
          <w:u w:val="single"/>
        </w:rPr>
        <w:t xml:space="preserve"> I – nový bod</w:t>
      </w:r>
    </w:p>
    <w:p w:rsidR="00961165" w:rsidRPr="00F4388D" w:rsidP="00961165">
      <w:pPr>
        <w:ind w:left="360" w:firstLine="348"/>
        <w:jc w:val="both"/>
        <w:rPr>
          <w:rFonts w:ascii="Times New Roman" w:hAnsi="Times New Roman" w:cs="Times New Roman"/>
        </w:rPr>
      </w:pPr>
      <w:r w:rsidRPr="00F4388D">
        <w:rPr>
          <w:rFonts w:ascii="Times New Roman" w:hAnsi="Times New Roman" w:cs="Times New Roman"/>
        </w:rPr>
        <w:t>Za bod 20 sa vkladajú nové body 21 až  22, ktoré znejú:</w:t>
      </w:r>
    </w:p>
    <w:p w:rsidR="00961165" w:rsidRPr="00F4388D" w:rsidP="00961165">
      <w:pPr>
        <w:autoSpaceDE/>
        <w:autoSpaceDN/>
        <w:spacing w:line="240" w:lineRule="atLeast"/>
        <w:ind w:left="708"/>
        <w:jc w:val="both"/>
        <w:rPr>
          <w:rFonts w:ascii="Times New Roman" w:hAnsi="Times New Roman" w:cs="Times New Roman"/>
          <w:bCs/>
          <w:color w:val="000000"/>
        </w:rPr>
      </w:pPr>
      <w:r w:rsidRPr="00F4388D">
        <w:rPr>
          <w:rFonts w:ascii="Times New Roman" w:hAnsi="Times New Roman" w:cs="Times New Roman"/>
          <w:b/>
        </w:rPr>
        <w:t>„</w:t>
      </w:r>
      <w:r w:rsidRPr="00F4388D">
        <w:rPr>
          <w:rFonts w:ascii="Times New Roman" w:hAnsi="Times New Roman" w:cs="Times New Roman"/>
          <w:b/>
          <w:bCs/>
        </w:rPr>
        <w:t>21</w:t>
      </w:r>
      <w:r w:rsidRPr="00F4388D">
        <w:rPr>
          <w:rFonts w:ascii="Times New Roman" w:hAnsi="Times New Roman" w:cs="Times New Roman"/>
        </w:rPr>
        <w:t xml:space="preserve">.  V § 17 ods. 1 písm. c) sa na konci bodka nahrádza čiarkou a pripájajú sa tieto slová: </w:t>
      </w:r>
      <w:r w:rsidRPr="00F4388D">
        <w:rPr>
          <w:rFonts w:ascii="Times New Roman" w:hAnsi="Times New Roman" w:cs="Times New Roman"/>
          <w:bCs/>
          <w:color w:val="000000"/>
        </w:rPr>
        <w:t>„upraveného spôsobom ustanoveným vo všeobecne záväznom právnom predpise vydanom Ministerstvom financií Slovenskej republiky (ďalej len „ministerstvo“), alebo z výsledku hospodárenia, ktorý by vyčíslil, ak by účtoval v sústave podvojného účtovníctva</w:t>
      </w:r>
      <w:r w:rsidRPr="00F4388D">
        <w:rPr>
          <w:rFonts w:ascii="Times New Roman" w:hAnsi="Times New Roman" w:cs="Times New Roman"/>
          <w:bCs/>
          <w:color w:val="000000"/>
          <w:vertAlign w:val="superscript"/>
        </w:rPr>
        <w:t>1)</w:t>
      </w:r>
      <w:r w:rsidR="009F68C8">
        <w:rPr>
          <w:rFonts w:ascii="Times New Roman" w:hAnsi="Times New Roman" w:cs="Times New Roman"/>
          <w:bCs/>
          <w:color w:val="000000"/>
        </w:rPr>
        <w:t>, pričom na účely zistenia tohto</w:t>
      </w:r>
      <w:r w:rsidRPr="00F4388D">
        <w:rPr>
          <w:rFonts w:ascii="Times New Roman" w:hAnsi="Times New Roman" w:cs="Times New Roman"/>
          <w:bCs/>
          <w:color w:val="000000"/>
        </w:rPr>
        <w:t xml:space="preserve"> výsledku hospodárenia je povinný viesť evidenciu v rozsahu a spôsobom ustanoveným pre sústavu podvojného účtovníctva</w:t>
      </w:r>
      <w:r w:rsidRPr="00F4388D">
        <w:rPr>
          <w:rFonts w:ascii="Times New Roman" w:hAnsi="Times New Roman" w:cs="Times New Roman"/>
          <w:bCs/>
          <w:color w:val="000000"/>
          <w:vertAlign w:val="superscript"/>
        </w:rPr>
        <w:t xml:space="preserve">1) </w:t>
      </w:r>
      <w:r w:rsidRPr="00F4388D">
        <w:rPr>
          <w:rFonts w:ascii="Times New Roman" w:hAnsi="Times New Roman" w:cs="Times New Roman"/>
          <w:bCs/>
          <w:color w:val="000000"/>
        </w:rPr>
        <w:t>a uchovávať ju podľa osobitného predpisu.</w:t>
      </w:r>
      <w:r w:rsidRPr="00F4388D">
        <w:rPr>
          <w:rFonts w:ascii="Times New Roman" w:hAnsi="Times New Roman" w:cs="Times New Roman"/>
          <w:bCs/>
          <w:color w:val="000000"/>
          <w:vertAlign w:val="superscript"/>
        </w:rPr>
        <w:t>77b)</w:t>
      </w:r>
      <w:r w:rsidRPr="00F4388D">
        <w:rPr>
          <w:rFonts w:ascii="Times New Roman" w:hAnsi="Times New Roman" w:cs="Times New Roman"/>
          <w:bCs/>
          <w:color w:val="000000"/>
        </w:rPr>
        <w:t>“.</w:t>
      </w:r>
    </w:p>
    <w:p w:rsidR="00961165" w:rsidRPr="00F4388D" w:rsidP="00961165">
      <w:pPr>
        <w:autoSpaceDE/>
        <w:autoSpaceDN/>
        <w:spacing w:line="240" w:lineRule="atLeast"/>
        <w:jc w:val="both"/>
        <w:rPr>
          <w:rFonts w:ascii="Times New Roman" w:hAnsi="Times New Roman" w:cs="Times New Roman"/>
          <w:bCs/>
          <w:color w:val="000000"/>
        </w:rPr>
      </w:pPr>
    </w:p>
    <w:p w:rsidR="00961165" w:rsidRPr="00F4388D" w:rsidP="00961165">
      <w:pPr>
        <w:autoSpaceDE/>
        <w:autoSpaceDN/>
        <w:spacing w:line="240" w:lineRule="atLeast"/>
        <w:ind w:firstLine="708"/>
        <w:jc w:val="both"/>
        <w:rPr>
          <w:rFonts w:ascii="Times New Roman" w:hAnsi="Times New Roman" w:cs="Times New Roman"/>
          <w:bCs/>
          <w:color w:val="000000"/>
        </w:rPr>
      </w:pPr>
      <w:r w:rsidRPr="00F4388D">
        <w:rPr>
          <w:rFonts w:ascii="Times New Roman" w:hAnsi="Times New Roman" w:cs="Times New Roman"/>
          <w:bCs/>
          <w:color w:val="000000"/>
        </w:rPr>
        <w:t>Poznámka pod čiarou k odkazu 77b znie:</w:t>
      </w:r>
    </w:p>
    <w:p w:rsidR="00961165" w:rsidRPr="00F4388D" w:rsidP="00961165">
      <w:pPr>
        <w:autoSpaceDE/>
        <w:autoSpaceDN/>
        <w:spacing w:line="240" w:lineRule="atLeast"/>
        <w:ind w:firstLine="708"/>
        <w:jc w:val="both"/>
        <w:rPr>
          <w:rFonts w:ascii="Times New Roman" w:hAnsi="Times New Roman" w:cs="Times New Roman"/>
          <w:b/>
          <w:bCs/>
          <w:color w:val="000000"/>
        </w:rPr>
      </w:pPr>
      <w:r w:rsidRPr="00F4388D">
        <w:rPr>
          <w:rFonts w:ascii="Times New Roman" w:hAnsi="Times New Roman" w:cs="Times New Roman"/>
          <w:bCs/>
          <w:color w:val="000000"/>
        </w:rPr>
        <w:t>„77b) § 35 a 36  zákona č. 431/2002 Z. z. v znení neskorších predpisov“.</w:t>
      </w:r>
    </w:p>
    <w:p w:rsidR="00961165" w:rsidRPr="00F4388D" w:rsidP="00961165">
      <w:pPr>
        <w:autoSpaceDE/>
        <w:autoSpaceDN/>
        <w:spacing w:line="240" w:lineRule="atLeast"/>
        <w:jc w:val="both"/>
        <w:rPr>
          <w:rFonts w:ascii="Times New Roman" w:hAnsi="Times New Roman" w:cs="Times New Roman"/>
          <w:b/>
          <w:bCs/>
          <w:color w:val="000000"/>
        </w:rPr>
      </w:pPr>
    </w:p>
    <w:p w:rsidR="00961165" w:rsidRPr="00F4388D" w:rsidP="00961165">
      <w:pPr>
        <w:autoSpaceDE/>
        <w:autoSpaceDN/>
        <w:spacing w:line="240" w:lineRule="atLeast"/>
        <w:ind w:firstLine="708"/>
        <w:jc w:val="both"/>
        <w:rPr>
          <w:rFonts w:ascii="Times New Roman" w:hAnsi="Times New Roman" w:cs="Times New Roman"/>
          <w:b/>
          <w:bCs/>
          <w:color w:val="000000"/>
        </w:rPr>
      </w:pPr>
      <w:r w:rsidRPr="00F4388D">
        <w:rPr>
          <w:rFonts w:ascii="Times New Roman" w:hAnsi="Times New Roman" w:cs="Times New Roman"/>
          <w:b/>
          <w:bCs/>
          <w:color w:val="000000"/>
        </w:rPr>
        <w:t xml:space="preserve">22. </w:t>
      </w:r>
      <w:r w:rsidRPr="00F4388D">
        <w:rPr>
          <w:rFonts w:ascii="Times New Roman" w:hAnsi="Times New Roman" w:cs="Times New Roman"/>
          <w:bCs/>
          <w:color w:val="000000"/>
        </w:rPr>
        <w:t>V § 17 ods. 2 sa vypúšťa posledná veta.</w:t>
      </w:r>
      <w:r w:rsidRPr="00F4388D">
        <w:rPr>
          <w:rFonts w:ascii="Times New Roman" w:hAnsi="Times New Roman" w:cs="Times New Roman"/>
          <w:b/>
          <w:bCs/>
          <w:color w:val="000000"/>
        </w:rPr>
        <w:t>“.</w:t>
      </w:r>
    </w:p>
    <w:p w:rsidR="0081576D" w:rsidP="0081576D">
      <w:pPr>
        <w:ind w:firstLine="540"/>
        <w:jc w:val="both"/>
        <w:rPr>
          <w:rFonts w:ascii="Times New Roman" w:hAnsi="Times New Roman" w:cs="Times New Roman"/>
          <w:b/>
        </w:rPr>
      </w:pPr>
    </w:p>
    <w:p w:rsidR="0081576D" w:rsidRPr="0081576D" w:rsidP="0081576D">
      <w:pPr>
        <w:ind w:firstLine="708"/>
        <w:jc w:val="both"/>
        <w:rPr>
          <w:rFonts w:ascii="Times New Roman" w:hAnsi="Times New Roman" w:cs="Times New Roman"/>
          <w:b/>
        </w:rPr>
      </w:pPr>
      <w:r w:rsidRPr="0081576D">
        <w:rPr>
          <w:rFonts w:ascii="Times New Roman" w:hAnsi="Times New Roman" w:cs="Times New Roman"/>
          <w:b/>
        </w:rPr>
        <w:t xml:space="preserve">Tento bod nadobúda účinnosť </w:t>
      </w:r>
      <w:r>
        <w:rPr>
          <w:rFonts w:ascii="Times New Roman" w:hAnsi="Times New Roman" w:cs="Times New Roman"/>
          <w:b/>
        </w:rPr>
        <w:t>dň</w:t>
      </w:r>
      <w:r>
        <w:rPr>
          <w:rFonts w:ascii="Times New Roman" w:hAnsi="Times New Roman" w:cs="Times New Roman"/>
          <w:b/>
        </w:rPr>
        <w:t>om vyhlásenia</w:t>
      </w:r>
      <w:r w:rsidRPr="0081576D">
        <w:rPr>
          <w:rFonts w:ascii="Times New Roman" w:hAnsi="Times New Roman" w:cs="Times New Roman"/>
          <w:b/>
        </w:rPr>
        <w:t>.</w:t>
      </w:r>
    </w:p>
    <w:p w:rsidR="00961165" w:rsidRPr="00F4388D" w:rsidP="00961165">
      <w:pPr>
        <w:autoSpaceDE/>
        <w:autoSpaceDN/>
        <w:spacing w:line="240" w:lineRule="atLeast"/>
        <w:jc w:val="both"/>
        <w:rPr>
          <w:rFonts w:ascii="Times New Roman" w:hAnsi="Times New Roman" w:cs="Times New Roman"/>
          <w:bCs/>
          <w:color w:val="000000"/>
        </w:rPr>
      </w:pPr>
    </w:p>
    <w:p w:rsidR="00961165" w:rsidRPr="00F4388D" w:rsidP="00961165">
      <w:pPr>
        <w:autoSpaceDE/>
        <w:autoSpaceDN/>
        <w:spacing w:line="240" w:lineRule="atLeast"/>
        <w:ind w:firstLine="708"/>
        <w:jc w:val="both"/>
        <w:rPr>
          <w:rFonts w:ascii="Times New Roman" w:hAnsi="Times New Roman" w:cs="Times New Roman"/>
        </w:rPr>
      </w:pPr>
      <w:r w:rsidRPr="00F4388D">
        <w:rPr>
          <w:rFonts w:ascii="Times New Roman" w:hAnsi="Times New Roman" w:cs="Times New Roman"/>
        </w:rPr>
        <w:t xml:space="preserve">Doterajšie body je potrebné primerane prečíslovať. </w:t>
      </w:r>
    </w:p>
    <w:p w:rsidR="00961165" w:rsidP="00961165">
      <w:pPr>
        <w:autoSpaceDE/>
        <w:autoSpaceDN/>
        <w:spacing w:line="240" w:lineRule="atLeast"/>
        <w:jc w:val="both"/>
        <w:rPr>
          <w:rFonts w:ascii="Times New Roman" w:hAnsi="Times New Roman" w:cs="Times New Roman"/>
          <w:color w:val="000000"/>
        </w:rPr>
      </w:pPr>
    </w:p>
    <w:p w:rsidR="00961165" w:rsidRPr="00F4388D" w:rsidP="00961165">
      <w:pPr>
        <w:autoSpaceDE/>
        <w:autoSpaceDN/>
        <w:spacing w:line="240" w:lineRule="atLeast"/>
        <w:ind w:left="3540"/>
        <w:jc w:val="both"/>
        <w:rPr>
          <w:rFonts w:ascii="Times New Roman" w:hAnsi="Times New Roman" w:cs="Times New Roman"/>
          <w:color w:val="000000"/>
        </w:rPr>
      </w:pPr>
      <w:r w:rsidRPr="00F4388D">
        <w:rPr>
          <w:rFonts w:ascii="Times New Roman" w:hAnsi="Times New Roman" w:cs="Times New Roman"/>
          <w:color w:val="000000"/>
        </w:rPr>
        <w:t xml:space="preserve">Ide o spresnenie v záujme väčšej istoty daňovníka ako postupovať pri úprave výsledku hospodárenia  vykázaného podľa medzinárodných štandardov. Predložený návrh novelizácie § 17 ods. 1 písm. c) zrovnoprávňuje a súčasne zjednodušuje zisťovanie základu dane alebo daňovej straty u daňovníkov, ktorí sú zo zákona povinní vykazovať výsledok hospodárenia v individuálnej účtovnej závierke podľa medzinárodných účtovných štandardov pre finančné účtovníctvo, ale ktorí súčasne vykazujú výsledok hospodárenia aj podľa slovenských štandardov s tými daňovníkmi, ktorí pri zisťovaní základu dane alebo daňovej straty vychádzajú z výsledku hospodárenia podľa slovenských štandardov. Navrhuje sa umožniť daňovníkovi použiť priamo výsledok hospodárenia vykázaný podľa slovenských štandardov bez ďalšej transformácie tak ako u daňovníkov, ktorí vykazujú výsledok hospodárenia len podľa slovenských štandardov. </w:t>
      </w:r>
    </w:p>
    <w:p w:rsidR="00961165" w:rsidP="00961165">
      <w:pPr>
        <w:pStyle w:val="BodyText"/>
        <w:ind w:left="3493"/>
        <w:rPr>
          <w:rFonts w:ascii="Times New Roman" w:hAnsi="Times New Roman" w:cs="Times New Roman"/>
        </w:rPr>
      </w:pPr>
    </w:p>
    <w:p w:rsidR="00961165" w:rsidP="00961165">
      <w:pPr>
        <w:pStyle w:val="BodyText"/>
        <w:ind w:left="3493"/>
        <w:rPr>
          <w:rFonts w:ascii="Times New Roman" w:hAnsi="Times New Roman" w:cs="Times New Roman"/>
        </w:rPr>
      </w:pPr>
      <w:r>
        <w:rPr>
          <w:rFonts w:ascii="Times New Roman" w:hAnsi="Times New Roman" w:cs="Times New Roman"/>
        </w:rPr>
        <w:t>Výbor NR SR pre financie, rozpočet a menu</w:t>
      </w:r>
    </w:p>
    <w:p w:rsidR="00961165" w:rsidP="00961165">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6D00FA" w:rsidP="004F5967">
      <w:pPr>
        <w:shd w:val="clear" w:color="auto" w:fill="FFFFFF"/>
        <w:jc w:val="both"/>
        <w:rPr>
          <w:rFonts w:ascii="Times New Roman" w:hAnsi="Times New Roman" w:cs="Times New Roman"/>
        </w:rPr>
      </w:pPr>
    </w:p>
    <w:p w:rsidR="006D00FA" w:rsidRPr="004F5967" w:rsidP="004F5967">
      <w:pPr>
        <w:shd w:val="clear" w:color="auto" w:fill="FFFFFF"/>
        <w:jc w:val="both"/>
        <w:rPr>
          <w:rFonts w:ascii="Times New Roman" w:hAnsi="Times New Roman" w:cs="Times New Roman"/>
        </w:rPr>
      </w:pPr>
    </w:p>
    <w:p w:rsidR="00A43D85" w:rsidRPr="00CA3669" w:rsidP="00A43D85">
      <w:pPr>
        <w:pStyle w:val="BodyText"/>
        <w:numPr>
          <w:ilvl w:val="0"/>
          <w:numId w:val="38"/>
        </w:numPr>
        <w:tabs>
          <w:tab w:val="left" w:pos="540"/>
        </w:tabs>
        <w:rPr>
          <w:rFonts w:ascii="Times New Roman" w:hAnsi="Times New Roman" w:cs="Times New Roman"/>
          <w:color w:val="000000"/>
          <w:u w:val="single"/>
        </w:rPr>
      </w:pPr>
      <w:r w:rsidRPr="00CA3669">
        <w:rPr>
          <w:rFonts w:ascii="Times New Roman" w:hAnsi="Times New Roman" w:cs="Times New Roman"/>
          <w:color w:val="000000"/>
          <w:u w:val="single"/>
        </w:rPr>
        <w:t xml:space="preserve">K čl. I- nový bod </w:t>
      </w:r>
    </w:p>
    <w:p w:rsidR="00A43D85" w:rsidP="00A43D85">
      <w:pPr>
        <w:ind w:left="360" w:firstLine="348"/>
        <w:jc w:val="both"/>
        <w:rPr>
          <w:rFonts w:ascii="Times New Roman" w:hAnsi="Times New Roman" w:cs="Times New Roman"/>
        </w:rPr>
      </w:pPr>
      <w:r>
        <w:rPr>
          <w:rFonts w:ascii="Times New Roman" w:hAnsi="Times New Roman" w:cs="Times New Roman"/>
        </w:rPr>
        <w:t>V čl. I z</w:t>
      </w:r>
      <w:r w:rsidRPr="00E70C4D">
        <w:rPr>
          <w:rFonts w:ascii="Times New Roman" w:hAnsi="Times New Roman" w:cs="Times New Roman"/>
        </w:rPr>
        <w:t xml:space="preserve">a bod 20 </w:t>
      </w:r>
      <w:r>
        <w:rPr>
          <w:rFonts w:ascii="Times New Roman" w:hAnsi="Times New Roman" w:cs="Times New Roman"/>
        </w:rPr>
        <w:t>sa vkladajú nové body 21 a 22 ktoré znejú:</w:t>
      </w:r>
    </w:p>
    <w:p w:rsidR="00A43D85" w:rsidP="00A43D85">
      <w:pPr>
        <w:jc w:val="both"/>
        <w:rPr>
          <w:rFonts w:ascii="Times New Roman" w:hAnsi="Times New Roman" w:cs="Times New Roman"/>
          <w:b/>
          <w:bCs/>
          <w:u w:val="single"/>
        </w:rPr>
      </w:pPr>
    </w:p>
    <w:p w:rsidR="00A43D85" w:rsidP="00A43D85">
      <w:pPr>
        <w:ind w:left="708"/>
        <w:jc w:val="both"/>
        <w:rPr>
          <w:rFonts w:ascii="Times New Roman" w:hAnsi="Times New Roman" w:cs="Times New Roman"/>
        </w:rPr>
      </w:pPr>
      <w:r w:rsidRPr="0037140D">
        <w:rPr>
          <w:rFonts w:ascii="Times New Roman" w:hAnsi="Times New Roman" w:cs="Times New Roman"/>
          <w:bCs/>
        </w:rPr>
        <w:t>„21</w:t>
      </w:r>
      <w:r w:rsidRPr="00E70C4D">
        <w:rPr>
          <w:rFonts w:ascii="Times New Roman" w:hAnsi="Times New Roman" w:cs="Times New Roman"/>
        </w:rPr>
        <w:t>. V § 17 ods. 1 písm. c) sa na konci pripájajú tieto vety: „Daňovník, ktorý vykazuje výsledok hospodárenia podľa medzinárodných štandardov a súčasne aj v sústave podvojného účtovníctva,</w:t>
      </w:r>
      <w:r>
        <w:rPr>
          <w:rFonts w:ascii="Times New Roman" w:hAnsi="Times New Roman" w:cs="Times New Roman"/>
        </w:rPr>
        <w:t>¹)</w:t>
      </w:r>
      <w:r w:rsidRPr="00E70C4D">
        <w:rPr>
          <w:rFonts w:ascii="Times New Roman" w:hAnsi="Times New Roman" w:cs="Times New Roman"/>
        </w:rPr>
        <w:t xml:space="preserve"> môže použiť postup podľa písmena b). V tomto prípade najneskôr v lehote na podanie daňového priznania doručí správcovi oznámenie o uplatnenom spôsobe zisťovania základu dane alebo daňovej straty.“</w:t>
      </w:r>
    </w:p>
    <w:p w:rsidR="00A43D85" w:rsidP="00A43D85">
      <w:pPr>
        <w:jc w:val="both"/>
        <w:rPr>
          <w:rFonts w:ascii="Times New Roman" w:hAnsi="Times New Roman" w:cs="Times New Roman"/>
          <w:b/>
          <w:bCs/>
        </w:rPr>
      </w:pPr>
    </w:p>
    <w:p w:rsidR="00A43D85" w:rsidP="00954EDD">
      <w:pPr>
        <w:ind w:left="3540"/>
        <w:jc w:val="both"/>
        <w:rPr>
          <w:rFonts w:ascii="Times New Roman" w:hAnsi="Times New Roman" w:cs="Times New Roman"/>
        </w:rPr>
      </w:pPr>
      <w:r w:rsidRPr="00E70C4D">
        <w:rPr>
          <w:rFonts w:ascii="Times New Roman" w:hAnsi="Times New Roman" w:cs="Times New Roman"/>
        </w:rPr>
        <w:t xml:space="preserve">Predložený návrh novelizácie § 17 ods. 1 písm. c) zrovnoprávňuje a súčasne zjednodušuje zisťovanie základu dane alebo daňovej straty u daňovníkov, ktorí sú zo zákona povinní vykazovať výsledok hospodárenia v individuálnej účtovnej závierke podľa medzinárodných účtovných štandardov pre finančné účtovníctvo, ale ktorí súčasne vykazujú výsledok hospodárenia aj podľa slovenských štandardov s tými daňovníkmi, ktorí pri zisťovaní základu dane alebo daňovej straty vychádzajú z výsledku hospodárenia podľa slovenských štandardov. Podľa súčasného stavu - výsledok hospodárenia v individuálnej účtovnej závierke podľa medzinárodných účtovných štandardov je daňovník povinný upraviť – pretransformovať tzv. prevodovým mostíkom podľa Opatrenia MF SR na hospodársky výsledok vykázaný podľa slovenských štandardov, pričom aplikácia tejto transformácie je problematická a môže byť u jednotlivých daňovníkov rozdielne uplatňovaná. Podľa navrhovaného stavu - sa navrhuje umožniť daňovníkovi použiť priamo hospodársky výsledok vykázaný podľa slovenských štandardov bez ďalšej transformácie tak ako u daňovníkov, ktorí vykazujú výsledok hospodárenia len podľa slovenských štandardov. </w:t>
      </w:r>
    </w:p>
    <w:p w:rsidR="00431D3B" w:rsidP="00431D3B">
      <w:pPr>
        <w:ind w:left="360"/>
        <w:jc w:val="both"/>
        <w:rPr>
          <w:rFonts w:ascii="Times New Roman" w:hAnsi="Times New Roman" w:cs="Times New Roman"/>
          <w:bCs/>
        </w:rPr>
      </w:pPr>
    </w:p>
    <w:p w:rsidR="00431D3B" w:rsidRPr="00954A19" w:rsidP="008C0DF3">
      <w:pPr>
        <w:ind w:left="360" w:firstLine="348"/>
        <w:jc w:val="both"/>
        <w:rPr>
          <w:rFonts w:ascii="Times New Roman" w:hAnsi="Times New Roman" w:cs="Times New Roman"/>
        </w:rPr>
      </w:pPr>
      <w:r w:rsidRPr="00954A19">
        <w:rPr>
          <w:rFonts w:ascii="Times New Roman" w:hAnsi="Times New Roman" w:cs="Times New Roman"/>
          <w:bCs/>
        </w:rPr>
        <w:t>„22.</w:t>
      </w:r>
      <w:r w:rsidRPr="00E70C4D">
        <w:rPr>
          <w:rFonts w:ascii="Times New Roman" w:hAnsi="Times New Roman" w:cs="Times New Roman"/>
          <w:b/>
          <w:bCs/>
        </w:rPr>
        <w:t xml:space="preserve"> </w:t>
      </w:r>
      <w:r w:rsidRPr="00E70C4D">
        <w:rPr>
          <w:rFonts w:ascii="Times New Roman" w:hAnsi="Times New Roman" w:cs="Times New Roman"/>
        </w:rPr>
        <w:t>V § 17 ods. 2 sa na konci pripájajú tieto slová: „prvej vety</w:t>
      </w:r>
      <w:r w:rsidRPr="00954A19">
        <w:rPr>
          <w:rFonts w:ascii="Times New Roman" w:hAnsi="Times New Roman" w:cs="Times New Roman"/>
        </w:rPr>
        <w:t>“.</w:t>
      </w:r>
      <w:r w:rsidRPr="00954A19">
        <w:rPr>
          <w:rFonts w:ascii="Times New Roman" w:hAnsi="Times New Roman" w:cs="Times New Roman"/>
          <w:bCs/>
        </w:rPr>
        <w:t>“.</w:t>
      </w:r>
      <w:r w:rsidRPr="00954A19">
        <w:rPr>
          <w:rFonts w:ascii="Times New Roman" w:hAnsi="Times New Roman" w:cs="Times New Roman"/>
        </w:rPr>
        <w:t xml:space="preserve"> </w:t>
      </w:r>
    </w:p>
    <w:p w:rsidR="00431D3B" w:rsidP="00431D3B">
      <w:pPr>
        <w:ind w:left="360"/>
        <w:jc w:val="both"/>
        <w:rPr>
          <w:rFonts w:ascii="Times New Roman" w:hAnsi="Times New Roman" w:cs="Times New Roman"/>
        </w:rPr>
      </w:pPr>
    </w:p>
    <w:p w:rsidR="00431D3B" w:rsidP="008C0DF3">
      <w:pPr>
        <w:ind w:left="360" w:firstLine="348"/>
        <w:jc w:val="both"/>
        <w:rPr>
          <w:rFonts w:ascii="Times New Roman" w:hAnsi="Times New Roman" w:cs="Times New Roman"/>
        </w:rPr>
      </w:pPr>
      <w:r w:rsidRPr="00E70C4D">
        <w:rPr>
          <w:rFonts w:ascii="Times New Roman" w:hAnsi="Times New Roman" w:cs="Times New Roman"/>
        </w:rPr>
        <w:t xml:space="preserve">Doterajšie body </w:t>
      </w:r>
      <w:r>
        <w:rPr>
          <w:rFonts w:ascii="Times New Roman" w:hAnsi="Times New Roman" w:cs="Times New Roman"/>
        </w:rPr>
        <w:t xml:space="preserve">21 až 90 sa </w:t>
      </w:r>
      <w:r w:rsidRPr="00E70C4D">
        <w:rPr>
          <w:rFonts w:ascii="Times New Roman" w:hAnsi="Times New Roman" w:cs="Times New Roman"/>
        </w:rPr>
        <w:t>primerane prečís</w:t>
      </w:r>
      <w:r>
        <w:rPr>
          <w:rFonts w:ascii="Times New Roman" w:hAnsi="Times New Roman" w:cs="Times New Roman"/>
        </w:rPr>
        <w:t>lujú</w:t>
      </w:r>
      <w:r w:rsidRPr="00E70C4D">
        <w:rPr>
          <w:rFonts w:ascii="Times New Roman" w:hAnsi="Times New Roman" w:cs="Times New Roman"/>
        </w:rPr>
        <w:t xml:space="preserve">. </w:t>
      </w:r>
    </w:p>
    <w:p w:rsidR="00431D3B" w:rsidP="00431D3B">
      <w:pPr>
        <w:ind w:left="2880"/>
        <w:jc w:val="both"/>
        <w:rPr>
          <w:rFonts w:ascii="Times New Roman" w:hAnsi="Times New Roman" w:cs="Times New Roman"/>
        </w:rPr>
      </w:pPr>
    </w:p>
    <w:p w:rsidR="00431D3B" w:rsidRPr="00E70C4D" w:rsidP="00954EDD">
      <w:pPr>
        <w:ind w:left="3540"/>
        <w:jc w:val="both"/>
        <w:rPr>
          <w:rFonts w:ascii="Times New Roman" w:hAnsi="Times New Roman" w:cs="Times New Roman"/>
        </w:rPr>
      </w:pPr>
      <w:r>
        <w:rPr>
          <w:rFonts w:ascii="Times New Roman" w:hAnsi="Times New Roman" w:cs="Times New Roman"/>
        </w:rPr>
        <w:t>Doplnenie poslednej vety odseku 2 je z dôvodu, aby sa úprava výsledku hospodárenia v zmysle všeobecne záväzného právneho predpisu vydaného MF SR vzťahovala len na daňovníkov, ktorí vykazujú výsledok hospodárenia individuálnej účtovnej závierky podľa medzinárodných štandardov pre finančné výkazníctvo.</w:t>
      </w:r>
    </w:p>
    <w:p w:rsidR="00A43D85" w:rsidP="004F5967">
      <w:pPr>
        <w:pStyle w:val="BodyText"/>
        <w:ind w:left="360"/>
        <w:rPr>
          <w:rFonts w:ascii="Times New Roman" w:hAnsi="Times New Roman" w:cs="Times New Roman"/>
          <w:b w:val="0"/>
          <w:color w:val="000000"/>
        </w:rPr>
      </w:pPr>
    </w:p>
    <w:p w:rsidR="00A43D85" w:rsidP="00954EDD">
      <w:pPr>
        <w:pStyle w:val="BodyText"/>
        <w:ind w:left="2832" w:firstLine="708"/>
        <w:rPr>
          <w:rFonts w:ascii="Times New Roman" w:hAnsi="Times New Roman" w:cs="Times New Roman"/>
          <w:b w:val="0"/>
          <w:color w:val="000000"/>
        </w:rPr>
      </w:pPr>
      <w:r>
        <w:rPr>
          <w:rFonts w:ascii="Times New Roman" w:hAnsi="Times New Roman" w:cs="Times New Roman"/>
        </w:rPr>
        <w:t>Výbor</w:t>
      </w:r>
      <w:r w:rsidRPr="00624A29">
        <w:rPr>
          <w:rFonts w:ascii="Times New Roman" w:hAnsi="Times New Roman" w:cs="Times New Roman"/>
        </w:rPr>
        <w:t xml:space="preserve"> </w:t>
      </w:r>
      <w:r>
        <w:rPr>
          <w:rFonts w:ascii="Times New Roman" w:hAnsi="Times New Roman" w:cs="Times New Roman"/>
        </w:rPr>
        <w:t>NR SR</w:t>
      </w:r>
      <w:r w:rsidRPr="00624A29">
        <w:rPr>
          <w:rFonts w:ascii="Times New Roman" w:hAnsi="Times New Roman" w:cs="Times New Roman"/>
        </w:rPr>
        <w:t xml:space="preserve"> pre </w:t>
      </w:r>
      <w:r>
        <w:rPr>
          <w:rFonts w:ascii="Times New Roman" w:hAnsi="Times New Roman" w:cs="Times New Roman"/>
        </w:rPr>
        <w:t>hospodársku politiku</w:t>
      </w:r>
    </w:p>
    <w:p w:rsidR="00A43D85" w:rsidP="00A43D85">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Pr>
          <w:rFonts w:ascii="Times New Roman" w:hAnsi="Times New Roman" w:cs="Times New Roman"/>
          <w:b/>
        </w:rPr>
        <w:t>bor odporúča neschváliť.</w:t>
      </w:r>
    </w:p>
    <w:p w:rsidR="00F5746B" w:rsidP="004F5967">
      <w:pPr>
        <w:pStyle w:val="BodyText"/>
        <w:ind w:left="360"/>
        <w:rPr>
          <w:rFonts w:ascii="Times New Roman" w:hAnsi="Times New Roman" w:cs="Times New Roman"/>
          <w:b w:val="0"/>
          <w:color w:val="000000"/>
        </w:rPr>
      </w:pPr>
    </w:p>
    <w:p w:rsidR="00A66948" w:rsidP="004F5967">
      <w:pPr>
        <w:pStyle w:val="BodyText"/>
        <w:ind w:left="360"/>
        <w:rPr>
          <w:rFonts w:ascii="Times New Roman" w:hAnsi="Times New Roman" w:cs="Times New Roman"/>
          <w:b w:val="0"/>
          <w:color w:val="000000"/>
        </w:rPr>
      </w:pPr>
    </w:p>
    <w:p w:rsidR="00B05CBE" w:rsidRPr="000944A9" w:rsidP="00B05CBE">
      <w:pPr>
        <w:numPr>
          <w:ilvl w:val="0"/>
          <w:numId w:val="38"/>
        </w:numPr>
        <w:tabs>
          <w:tab w:val="left" w:pos="540"/>
        </w:tabs>
        <w:jc w:val="both"/>
        <w:rPr>
          <w:rFonts w:ascii="Times New Roman" w:hAnsi="Times New Roman" w:cs="Times New Roman"/>
          <w:b/>
          <w:color w:val="000000"/>
          <w:u w:val="single"/>
          <w:lang w:eastAsia="cs-CZ"/>
        </w:rPr>
      </w:pPr>
      <w:r w:rsidRPr="000944A9">
        <w:rPr>
          <w:rFonts w:ascii="Times New Roman" w:hAnsi="Times New Roman" w:cs="Times New Roman"/>
          <w:b/>
          <w:color w:val="000000"/>
          <w:u w:val="single"/>
          <w:lang w:eastAsia="cs-CZ"/>
        </w:rPr>
        <w:t>K čl. I, 21. bodu</w:t>
      </w:r>
    </w:p>
    <w:p w:rsidR="00B05CBE" w:rsidRPr="000944A9" w:rsidP="00B05CBE">
      <w:pPr>
        <w:ind w:left="360" w:firstLine="348"/>
        <w:jc w:val="both"/>
        <w:rPr>
          <w:rFonts w:ascii="Times New Roman" w:hAnsi="Times New Roman" w:cs="Times New Roman"/>
          <w:color w:val="000000"/>
          <w:lang w:eastAsia="cs-CZ"/>
        </w:rPr>
      </w:pPr>
      <w:r w:rsidRPr="000944A9">
        <w:rPr>
          <w:rFonts w:ascii="Times New Roman" w:hAnsi="Times New Roman" w:cs="Times New Roman"/>
          <w:color w:val="000000"/>
          <w:lang w:eastAsia="cs-CZ"/>
        </w:rPr>
        <w:t>Doterajší bod 21 sa vypúšťa.</w:t>
      </w:r>
    </w:p>
    <w:p w:rsidR="00B05CBE" w:rsidRPr="000944A9" w:rsidP="00B05CBE">
      <w:pPr>
        <w:jc w:val="both"/>
        <w:rPr>
          <w:rFonts w:ascii="Times New Roman" w:hAnsi="Times New Roman" w:cs="Times New Roman"/>
          <w:color w:val="000000"/>
          <w:lang w:eastAsia="cs-CZ"/>
        </w:rPr>
      </w:pPr>
    </w:p>
    <w:p w:rsidR="00B05CBE" w:rsidRPr="000944A9" w:rsidP="00B05CBE">
      <w:pPr>
        <w:jc w:val="both"/>
        <w:rPr>
          <w:rFonts w:ascii="Times New Roman" w:hAnsi="Times New Roman" w:cs="Times New Roman"/>
          <w:color w:val="000000"/>
          <w:lang w:eastAsia="cs-CZ"/>
        </w:rPr>
      </w:pPr>
      <w:r w:rsidRPr="000944A9">
        <w:rPr>
          <w:rFonts w:ascii="Times New Roman" w:hAnsi="Times New Roman" w:cs="Times New Roman"/>
          <w:color w:val="000000"/>
          <w:lang w:eastAsia="cs-CZ"/>
        </w:rPr>
        <w:t xml:space="preserve">     </w:t>
      </w:r>
      <w:r>
        <w:rPr>
          <w:rFonts w:ascii="Times New Roman" w:hAnsi="Times New Roman" w:cs="Times New Roman"/>
          <w:color w:val="000000"/>
          <w:lang w:eastAsia="cs-CZ"/>
        </w:rPr>
        <w:tab/>
      </w:r>
      <w:r w:rsidRPr="000944A9">
        <w:rPr>
          <w:rFonts w:ascii="Times New Roman" w:hAnsi="Times New Roman" w:cs="Times New Roman"/>
          <w:color w:val="000000"/>
          <w:lang w:eastAsia="cs-CZ"/>
        </w:rPr>
        <w:t>Doterajšie body je potrebné primerane prečíslovať.</w:t>
      </w:r>
    </w:p>
    <w:p w:rsidR="00B05CBE" w:rsidRPr="000944A9" w:rsidP="00B05CBE">
      <w:pPr>
        <w:jc w:val="both"/>
        <w:rPr>
          <w:rFonts w:ascii="Times New Roman" w:hAnsi="Times New Roman" w:cs="Times New Roman"/>
          <w:color w:val="000000"/>
          <w:lang w:eastAsia="cs-CZ"/>
        </w:rPr>
      </w:pPr>
    </w:p>
    <w:p w:rsidR="00B05CBE" w:rsidRPr="000944A9" w:rsidP="00B05CBE">
      <w:pPr>
        <w:ind w:left="3495"/>
        <w:jc w:val="both"/>
        <w:rPr>
          <w:rFonts w:ascii="Times New Roman" w:hAnsi="Times New Roman" w:cs="Times New Roman"/>
          <w:color w:val="000000"/>
          <w:lang w:eastAsia="cs-CZ"/>
        </w:rPr>
      </w:pPr>
      <w:r w:rsidRPr="000944A9">
        <w:rPr>
          <w:rFonts w:ascii="Times New Roman" w:hAnsi="Times New Roman" w:cs="Times New Roman"/>
          <w:color w:val="000000"/>
          <w:lang w:eastAsia="cs-CZ"/>
        </w:rPr>
        <w:t>Pôvodné znenie ustanovenia § 17 ods. 3 písm. g) je pre účely daňovej praxe postačujúce.</w:t>
      </w:r>
    </w:p>
    <w:p w:rsidR="00B05CBE" w:rsidP="00B05CBE">
      <w:pPr>
        <w:pStyle w:val="BodyText"/>
        <w:ind w:left="360"/>
        <w:rPr>
          <w:rFonts w:ascii="Times New Roman" w:hAnsi="Times New Roman" w:cs="Times New Roman"/>
          <w:color w:val="000000"/>
        </w:rPr>
      </w:pPr>
    </w:p>
    <w:p w:rsidR="00B05CBE" w:rsidP="00B05CBE">
      <w:pPr>
        <w:pStyle w:val="BodyText"/>
        <w:ind w:left="3493"/>
        <w:rPr>
          <w:rFonts w:ascii="Times New Roman" w:hAnsi="Times New Roman" w:cs="Times New Roman"/>
        </w:rPr>
      </w:pPr>
      <w:r>
        <w:rPr>
          <w:rFonts w:ascii="Times New Roman" w:hAnsi="Times New Roman" w:cs="Times New Roman"/>
        </w:rPr>
        <w:t>Výbor NR SR pre financie, rozpočet a menu</w:t>
      </w:r>
    </w:p>
    <w:p w:rsidR="00B05CBE" w:rsidP="00B05CBE">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B05CBE" w:rsidP="00B05CBE">
      <w:pPr>
        <w:pStyle w:val="BodyText"/>
        <w:ind w:left="360"/>
        <w:rPr>
          <w:rFonts w:ascii="Times New Roman" w:hAnsi="Times New Roman" w:cs="Times New Roman"/>
          <w:color w:val="000000"/>
        </w:rPr>
      </w:pPr>
    </w:p>
    <w:p w:rsidR="00B05CBE" w:rsidP="00B05CBE">
      <w:pPr>
        <w:pStyle w:val="BodyText"/>
        <w:ind w:left="360"/>
        <w:rPr>
          <w:rFonts w:ascii="Times New Roman" w:hAnsi="Times New Roman" w:cs="Times New Roman"/>
          <w:color w:val="000000"/>
        </w:rPr>
      </w:pPr>
    </w:p>
    <w:p w:rsidR="00B05CBE" w:rsidP="00B05CBE">
      <w:pPr>
        <w:pStyle w:val="BodyText"/>
        <w:ind w:left="360"/>
        <w:rPr>
          <w:rFonts w:ascii="Times New Roman" w:hAnsi="Times New Roman" w:cs="Times New Roman"/>
          <w:color w:val="000000"/>
        </w:rPr>
      </w:pPr>
    </w:p>
    <w:p w:rsidR="00B05CBE" w:rsidRPr="00823FFB" w:rsidP="00B05CBE">
      <w:pPr>
        <w:numPr>
          <w:ilvl w:val="0"/>
          <w:numId w:val="38"/>
        </w:numPr>
        <w:tabs>
          <w:tab w:val="left" w:pos="540"/>
        </w:tabs>
        <w:jc w:val="both"/>
        <w:rPr>
          <w:rFonts w:ascii="Times New Roman" w:hAnsi="Times New Roman" w:cs="Times New Roman"/>
          <w:b/>
          <w:u w:val="single"/>
        </w:rPr>
      </w:pPr>
      <w:r w:rsidRPr="00823FFB">
        <w:rPr>
          <w:rFonts w:ascii="Times New Roman" w:hAnsi="Times New Roman" w:cs="Times New Roman"/>
          <w:b/>
          <w:u w:val="single"/>
        </w:rPr>
        <w:t xml:space="preserve">K čl. I – nový bod </w:t>
      </w:r>
    </w:p>
    <w:p w:rsidR="00B05CBE" w:rsidRPr="00823FFB" w:rsidP="00B05CBE">
      <w:pPr>
        <w:ind w:left="360" w:firstLine="348"/>
        <w:jc w:val="both"/>
        <w:rPr>
          <w:rFonts w:ascii="Times New Roman" w:hAnsi="Times New Roman" w:cs="Times New Roman"/>
        </w:rPr>
      </w:pPr>
      <w:r w:rsidRPr="00823FFB">
        <w:rPr>
          <w:rFonts w:ascii="Times New Roman" w:hAnsi="Times New Roman" w:cs="Times New Roman"/>
        </w:rPr>
        <w:t>Za doterajší bod 23 sa vkladá nový bod 24, ktorý znie:</w:t>
      </w:r>
    </w:p>
    <w:p w:rsidR="00B05CBE" w:rsidRPr="00823FFB" w:rsidP="00B05CBE">
      <w:pPr>
        <w:tabs>
          <w:tab w:val="left" w:pos="360"/>
        </w:tabs>
        <w:ind w:left="708"/>
        <w:jc w:val="both"/>
        <w:rPr>
          <w:rFonts w:ascii="Times New Roman" w:hAnsi="Times New Roman" w:cs="Times New Roman"/>
        </w:rPr>
      </w:pPr>
      <w:r w:rsidRPr="00823FFB">
        <w:rPr>
          <w:rFonts w:ascii="Times New Roman" w:hAnsi="Times New Roman" w:cs="Times New Roman"/>
          <w:b/>
        </w:rPr>
        <w:t xml:space="preserve">„24. </w:t>
      </w:r>
      <w:r w:rsidRPr="00823FFB">
        <w:rPr>
          <w:rFonts w:ascii="Times New Roman" w:hAnsi="Times New Roman" w:cs="Times New Roman"/>
        </w:rPr>
        <w:t xml:space="preserve"> V §17 ods. 21 sa za slová „prijatých bankami“ vkladajú slová „a úrokov v prípade vzniku nepovoleného debetného zostatku na bežnom účte platených bankám a prijatých bankami“.</w:t>
      </w:r>
      <w:r w:rsidRPr="00823FFB">
        <w:rPr>
          <w:rFonts w:ascii="Times New Roman" w:hAnsi="Times New Roman" w:cs="Times New Roman"/>
          <w:b/>
        </w:rPr>
        <w:t>“.</w:t>
      </w:r>
      <w:r w:rsidRPr="00823FFB">
        <w:rPr>
          <w:rFonts w:ascii="Times New Roman" w:hAnsi="Times New Roman" w:cs="Times New Roman"/>
        </w:rPr>
        <w:t xml:space="preserve"> </w:t>
      </w:r>
    </w:p>
    <w:p w:rsidR="00B05CBE" w:rsidRPr="00823FFB" w:rsidP="00B05CBE">
      <w:pPr>
        <w:autoSpaceDE/>
        <w:autoSpaceDN/>
        <w:spacing w:line="240" w:lineRule="atLeast"/>
        <w:jc w:val="both"/>
        <w:rPr>
          <w:rFonts w:ascii="Times New Roman" w:hAnsi="Times New Roman" w:cs="Times New Roman"/>
          <w:bCs/>
          <w:color w:val="000000"/>
          <w:lang w:eastAsia="cs-CZ"/>
        </w:rPr>
      </w:pPr>
    </w:p>
    <w:p w:rsidR="00B05CBE" w:rsidRPr="00823FFB" w:rsidP="00B05CBE">
      <w:pPr>
        <w:autoSpaceDE/>
        <w:autoSpaceDN/>
        <w:spacing w:line="240" w:lineRule="atLeast"/>
        <w:ind w:firstLine="708"/>
        <w:jc w:val="both"/>
        <w:rPr>
          <w:rFonts w:ascii="Times New Roman" w:hAnsi="Times New Roman" w:cs="Times New Roman"/>
          <w:bCs/>
          <w:color w:val="000000"/>
          <w:lang w:eastAsia="cs-CZ"/>
        </w:rPr>
      </w:pPr>
      <w:r w:rsidRPr="00823FFB">
        <w:rPr>
          <w:rFonts w:ascii="Times New Roman" w:hAnsi="Times New Roman" w:cs="Times New Roman"/>
          <w:bCs/>
          <w:color w:val="000000"/>
          <w:lang w:eastAsia="cs-CZ"/>
        </w:rPr>
        <w:t>Doterajšie body je potrebné primerane prečísľovať.</w:t>
      </w:r>
    </w:p>
    <w:p w:rsidR="005E0253" w:rsidP="005E0253">
      <w:pPr>
        <w:ind w:left="360" w:firstLine="348"/>
        <w:rPr>
          <w:rFonts w:ascii="Times New Roman" w:hAnsi="Times New Roman" w:cs="Times New Roman"/>
          <w:b/>
        </w:rPr>
      </w:pPr>
    </w:p>
    <w:p w:rsidR="00B05CBE" w:rsidRPr="005E0253" w:rsidP="005E0253">
      <w:pPr>
        <w:ind w:left="360" w:firstLine="348"/>
        <w:rPr>
          <w:rFonts w:ascii="Times New Roman" w:hAnsi="Times New Roman" w:cs="Times New Roman"/>
          <w:b/>
        </w:rPr>
      </w:pPr>
      <w:r w:rsidRPr="005E0253" w:rsidR="005E0253">
        <w:rPr>
          <w:rFonts w:ascii="Times New Roman" w:hAnsi="Times New Roman" w:cs="Times New Roman"/>
          <w:b/>
        </w:rPr>
        <w:t>Tento bod nadobúda účinnosť dňom vyhlásenia.</w:t>
      </w:r>
    </w:p>
    <w:p w:rsidR="005E0253" w:rsidRPr="005E0253" w:rsidP="00B05CBE">
      <w:pPr>
        <w:ind w:left="360"/>
        <w:rPr>
          <w:rFonts w:ascii="Times New Roman" w:hAnsi="Times New Roman" w:cs="Times New Roman"/>
          <w:b/>
        </w:rPr>
      </w:pPr>
    </w:p>
    <w:p w:rsidR="00B05CBE" w:rsidRPr="00823FFB" w:rsidP="00B05CBE">
      <w:pPr>
        <w:pStyle w:val="BodyText2"/>
        <w:tabs>
          <w:tab w:val="left" w:pos="3240"/>
        </w:tabs>
        <w:ind w:left="3240"/>
        <w:rPr>
          <w:rFonts w:ascii="Times New Roman" w:hAnsi="Times New Roman" w:cs="Times New Roman"/>
        </w:rPr>
      </w:pPr>
      <w:r w:rsidRPr="00823FFB">
        <w:rPr>
          <w:rFonts w:ascii="Times New Roman" w:hAnsi="Times New Roman" w:cs="Times New Roman"/>
        </w:rPr>
        <w:t xml:space="preserve">Navrhuje sa zahrnúť neprijaté sankčné úroky z nepovolených prečerpaní na bežných účtoch do základu dane v čase ich účtovného zachytenia vo výsledku hospodárenia rovnako, ako je to v zákone upravené pri sankčných úrokoch z úverov. </w:t>
      </w:r>
    </w:p>
    <w:p w:rsidR="00B05CBE" w:rsidRPr="00823FFB" w:rsidP="00B05CBE">
      <w:pPr>
        <w:rPr>
          <w:rFonts w:ascii="Times New Roman" w:hAnsi="Times New Roman" w:cs="Times New Roman"/>
        </w:rPr>
      </w:pPr>
    </w:p>
    <w:p w:rsidR="00B05CBE" w:rsidP="00B05CBE">
      <w:pPr>
        <w:pStyle w:val="BodyText"/>
        <w:ind w:left="3240"/>
        <w:rPr>
          <w:rFonts w:ascii="Times New Roman" w:hAnsi="Times New Roman" w:cs="Times New Roman"/>
        </w:rPr>
      </w:pPr>
      <w:r>
        <w:rPr>
          <w:rFonts w:ascii="Times New Roman" w:hAnsi="Times New Roman" w:cs="Times New Roman"/>
        </w:rPr>
        <w:t xml:space="preserve">Výbor NR SR pre financie, rozpočet a </w:t>
      </w:r>
      <w:r>
        <w:rPr>
          <w:rFonts w:ascii="Times New Roman" w:hAnsi="Times New Roman" w:cs="Times New Roman"/>
        </w:rPr>
        <w:t>menu</w:t>
      </w:r>
    </w:p>
    <w:p w:rsidR="00B05CBE" w:rsidP="00B05CBE">
      <w:pPr>
        <w:ind w:left="2121" w:firstLine="708"/>
        <w:jc w:val="both"/>
        <w:rPr>
          <w:rFonts w:ascii="Times New Roman" w:hAnsi="Times New Roman" w:cs="Times New Roman"/>
          <w:b/>
        </w:rPr>
      </w:pPr>
      <w:r>
        <w:rPr>
          <w:rFonts w:ascii="Times New Roman" w:hAnsi="Times New Roman" w:cs="Times New Roman"/>
          <w:color w:val="000000"/>
        </w:rPr>
        <w:tab/>
      </w:r>
      <w:r w:rsidR="00DA1791">
        <w:rPr>
          <w:rFonts w:ascii="Times New Roman" w:hAnsi="Times New Roman" w:cs="Times New Roman"/>
          <w:color w:val="000000"/>
        </w:rPr>
        <w:t xml:space="preserve">       </w:t>
      </w:r>
      <w:r w:rsidRPr="00ED3834">
        <w:rPr>
          <w:rFonts w:ascii="Times New Roman" w:hAnsi="Times New Roman" w:cs="Times New Roman"/>
          <w:b/>
        </w:rPr>
        <w:t>Gestorský vý</w:t>
      </w:r>
      <w:r>
        <w:rPr>
          <w:rFonts w:ascii="Times New Roman" w:hAnsi="Times New Roman" w:cs="Times New Roman"/>
          <w:b/>
        </w:rPr>
        <w:t>bor odporúča schváliť.</w:t>
      </w:r>
    </w:p>
    <w:p w:rsidR="00B05CBE" w:rsidRPr="00823FFB" w:rsidP="00B05CBE">
      <w:pPr>
        <w:rPr>
          <w:rFonts w:ascii="Times New Roman" w:hAnsi="Times New Roman" w:cs="Times New Roman"/>
        </w:rPr>
      </w:pPr>
    </w:p>
    <w:p w:rsidR="00A66948" w:rsidRPr="00823FFB" w:rsidP="00B05CBE">
      <w:pPr>
        <w:rPr>
          <w:rFonts w:ascii="Times New Roman" w:hAnsi="Times New Roman" w:cs="Times New Roman"/>
        </w:rPr>
      </w:pPr>
    </w:p>
    <w:p w:rsidR="00B05CBE" w:rsidRPr="00823FFB" w:rsidP="00B05CBE">
      <w:pPr>
        <w:numPr>
          <w:ilvl w:val="0"/>
          <w:numId w:val="38"/>
        </w:numPr>
        <w:tabs>
          <w:tab w:val="left" w:pos="540"/>
        </w:tabs>
        <w:jc w:val="both"/>
        <w:rPr>
          <w:rFonts w:ascii="Times New Roman" w:hAnsi="Times New Roman" w:cs="Times New Roman"/>
          <w:b/>
          <w:u w:val="single"/>
        </w:rPr>
      </w:pPr>
      <w:r w:rsidRPr="00823FFB">
        <w:rPr>
          <w:rFonts w:ascii="Times New Roman" w:hAnsi="Times New Roman" w:cs="Times New Roman"/>
          <w:b/>
          <w:u w:val="single"/>
        </w:rPr>
        <w:t>K čl. I – nový bod</w:t>
      </w:r>
    </w:p>
    <w:p w:rsidR="00B05CBE" w:rsidRPr="00823FFB" w:rsidP="00B05CBE">
      <w:pPr>
        <w:ind w:left="360" w:firstLine="348"/>
        <w:jc w:val="both"/>
        <w:rPr>
          <w:rFonts w:ascii="Times New Roman" w:hAnsi="Times New Roman" w:cs="Times New Roman"/>
        </w:rPr>
      </w:pPr>
      <w:r w:rsidRPr="00823FFB">
        <w:rPr>
          <w:rFonts w:ascii="Times New Roman" w:hAnsi="Times New Roman" w:cs="Times New Roman"/>
        </w:rPr>
        <w:t>Za doterajší bod 25 sa vkladá nový bod 26, ktorý znie:</w:t>
      </w:r>
    </w:p>
    <w:p w:rsidR="00B05CBE" w:rsidRPr="00823FFB" w:rsidP="00B05CBE">
      <w:pPr>
        <w:ind w:left="708"/>
        <w:jc w:val="both"/>
        <w:rPr>
          <w:rFonts w:ascii="Times New Roman" w:hAnsi="Times New Roman" w:cs="Times New Roman"/>
        </w:rPr>
      </w:pPr>
      <w:r w:rsidRPr="00823FFB">
        <w:rPr>
          <w:rFonts w:ascii="Times New Roman" w:hAnsi="Times New Roman" w:cs="Times New Roman"/>
          <w:b/>
        </w:rPr>
        <w:t xml:space="preserve">„26. </w:t>
      </w:r>
      <w:r w:rsidRPr="00823FFB">
        <w:rPr>
          <w:rFonts w:ascii="Times New Roman" w:hAnsi="Times New Roman" w:cs="Times New Roman"/>
        </w:rPr>
        <w:t>V § 19 ods.  2 písm.  h) úvodnej vete sa slovo „bez“ nahrádza slovom „vrátane“ a za slov</w:t>
      </w:r>
      <w:r w:rsidRPr="00823FFB">
        <w:rPr>
          <w:rFonts w:ascii="Times New Roman" w:hAnsi="Times New Roman" w:cs="Times New Roman"/>
        </w:rPr>
        <w:t>á „(ďalej len „príslušenstvo“),“ sa vkladajú slová „ak je toto príslušenstvo zahrnuté do základu dane podľa § 17 ods. 21,“.</w:t>
      </w:r>
      <w:r w:rsidRPr="00823FFB">
        <w:rPr>
          <w:rFonts w:ascii="Times New Roman" w:hAnsi="Times New Roman" w:cs="Times New Roman"/>
          <w:b/>
        </w:rPr>
        <w:t>“.</w:t>
      </w:r>
      <w:r w:rsidRPr="00823FFB">
        <w:rPr>
          <w:rFonts w:ascii="Times New Roman" w:hAnsi="Times New Roman" w:cs="Times New Roman"/>
        </w:rPr>
        <w:t xml:space="preserve">  </w:t>
      </w:r>
    </w:p>
    <w:p w:rsidR="00B05CBE" w:rsidRPr="00823FFB" w:rsidP="00B05CBE">
      <w:pPr>
        <w:jc w:val="both"/>
        <w:rPr>
          <w:rFonts w:ascii="Times New Roman" w:hAnsi="Times New Roman" w:cs="Times New Roman"/>
          <w:b/>
        </w:rPr>
      </w:pPr>
    </w:p>
    <w:p w:rsidR="00B05CBE" w:rsidRPr="00823FFB" w:rsidP="00B05CBE">
      <w:pPr>
        <w:autoSpaceDE/>
        <w:autoSpaceDN/>
        <w:spacing w:line="240" w:lineRule="atLeast"/>
        <w:ind w:firstLine="708"/>
        <w:jc w:val="both"/>
        <w:rPr>
          <w:rFonts w:ascii="Times New Roman" w:hAnsi="Times New Roman" w:cs="Times New Roman"/>
          <w:bCs/>
          <w:color w:val="000000"/>
          <w:lang w:eastAsia="cs-CZ"/>
        </w:rPr>
      </w:pPr>
      <w:r w:rsidRPr="00823FFB">
        <w:rPr>
          <w:rFonts w:ascii="Times New Roman" w:hAnsi="Times New Roman" w:cs="Times New Roman"/>
          <w:bCs/>
          <w:color w:val="000000"/>
          <w:lang w:eastAsia="cs-CZ"/>
        </w:rPr>
        <w:t>Doterajšie body je potrebné primerane prečíslovať.</w:t>
      </w:r>
    </w:p>
    <w:p w:rsidR="005E0253" w:rsidP="005E0253">
      <w:pPr>
        <w:ind w:left="360" w:firstLine="348"/>
        <w:rPr>
          <w:rFonts w:ascii="Times New Roman" w:hAnsi="Times New Roman" w:cs="Times New Roman"/>
          <w:b/>
        </w:rPr>
      </w:pPr>
    </w:p>
    <w:p w:rsidR="005E0253" w:rsidRPr="005E0253" w:rsidP="005E0253">
      <w:pPr>
        <w:ind w:left="360" w:firstLine="348"/>
        <w:rPr>
          <w:rFonts w:ascii="Times New Roman" w:hAnsi="Times New Roman" w:cs="Times New Roman"/>
          <w:b/>
        </w:rPr>
      </w:pPr>
      <w:r w:rsidRPr="005E0253">
        <w:rPr>
          <w:rFonts w:ascii="Times New Roman" w:hAnsi="Times New Roman" w:cs="Times New Roman"/>
          <w:b/>
        </w:rPr>
        <w:t>Tento bod nadobúda účinnosť dňom vyhlásenia.</w:t>
      </w:r>
    </w:p>
    <w:p w:rsidR="00B05CBE" w:rsidRPr="00823FFB" w:rsidP="00B05CBE">
      <w:pPr>
        <w:ind w:left="3240"/>
        <w:jc w:val="both"/>
        <w:rPr>
          <w:rFonts w:ascii="Times New Roman" w:hAnsi="Times New Roman" w:cs="Times New Roman"/>
        </w:rPr>
      </w:pPr>
      <w:r w:rsidRPr="00823FFB">
        <w:rPr>
          <w:rFonts w:ascii="Times New Roman" w:hAnsi="Times New Roman" w:cs="Times New Roman"/>
        </w:rPr>
        <w:t xml:space="preserve">                       </w:t>
      </w:r>
    </w:p>
    <w:p w:rsidR="00B05CBE" w:rsidRPr="00823FFB" w:rsidP="00B05CBE">
      <w:pPr>
        <w:ind w:left="3240"/>
        <w:jc w:val="both"/>
        <w:rPr>
          <w:rFonts w:ascii="Times New Roman" w:hAnsi="Times New Roman" w:cs="Times New Roman"/>
          <w:b/>
        </w:rPr>
      </w:pPr>
      <w:r w:rsidRPr="00823FFB">
        <w:rPr>
          <w:rFonts w:ascii="Times New Roman" w:hAnsi="Times New Roman" w:cs="Times New Roman"/>
        </w:rPr>
        <w:t xml:space="preserve">                              </w:t>
      </w:r>
    </w:p>
    <w:p w:rsidR="00B05CBE" w:rsidRPr="00823FFB" w:rsidP="00B05CBE">
      <w:pPr>
        <w:ind w:left="3540"/>
        <w:jc w:val="both"/>
        <w:rPr>
          <w:rFonts w:ascii="Times New Roman" w:hAnsi="Times New Roman" w:cs="Times New Roman"/>
          <w:iCs/>
        </w:rPr>
      </w:pPr>
      <w:r w:rsidRPr="00823FFB">
        <w:rPr>
          <w:rFonts w:ascii="Times New Roman" w:hAnsi="Times New Roman" w:cs="Times New Roman"/>
        </w:rPr>
        <w:t xml:space="preserve">Úprava § 19 ods. 2 písm. h) sa navrhuje v nadväznosti na zmenu v  § 17 ods. 21.     </w:t>
      </w:r>
    </w:p>
    <w:p w:rsidR="00B05CBE" w:rsidP="00B05CBE">
      <w:pPr>
        <w:tabs>
          <w:tab w:val="left" w:pos="709"/>
          <w:tab w:val="left" w:pos="1021"/>
        </w:tabs>
        <w:rPr>
          <w:rFonts w:ascii="Times New Roman" w:hAnsi="Times New Roman" w:cs="Times New Roman"/>
          <w:b/>
        </w:rPr>
      </w:pPr>
    </w:p>
    <w:p w:rsidR="00B05CBE" w:rsidP="00B05CBE">
      <w:pPr>
        <w:pStyle w:val="BodyText"/>
        <w:ind w:left="3493"/>
        <w:rPr>
          <w:rFonts w:ascii="Times New Roman" w:hAnsi="Times New Roman" w:cs="Times New Roman"/>
        </w:rPr>
      </w:pPr>
      <w:r>
        <w:rPr>
          <w:rFonts w:ascii="Times New Roman" w:hAnsi="Times New Roman" w:cs="Times New Roman"/>
        </w:rPr>
        <w:t>Výbor NR SR pre financie, rozpočet a menu</w:t>
      </w:r>
    </w:p>
    <w:p w:rsidR="00B05CBE" w:rsidP="00B05CBE">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B05CBE" w:rsidRPr="00823FFB" w:rsidP="00B05CBE">
      <w:pPr>
        <w:tabs>
          <w:tab w:val="left" w:pos="709"/>
          <w:tab w:val="left" w:pos="1021"/>
        </w:tabs>
        <w:rPr>
          <w:rFonts w:ascii="Times New Roman" w:hAnsi="Times New Roman" w:cs="Times New Roman"/>
          <w:b/>
        </w:rPr>
      </w:pPr>
    </w:p>
    <w:p w:rsidR="00B05CBE" w:rsidP="00B05CBE">
      <w:pPr>
        <w:tabs>
          <w:tab w:val="left" w:pos="709"/>
          <w:tab w:val="left" w:pos="1021"/>
        </w:tabs>
        <w:rPr>
          <w:rFonts w:ascii="Times New Roman" w:hAnsi="Times New Roman" w:cs="Times New Roman"/>
          <w:b/>
        </w:rPr>
      </w:pPr>
    </w:p>
    <w:p w:rsidR="00A66948" w:rsidP="00B05CBE">
      <w:pPr>
        <w:tabs>
          <w:tab w:val="left" w:pos="709"/>
          <w:tab w:val="left" w:pos="1021"/>
        </w:tabs>
        <w:rPr>
          <w:rFonts w:ascii="Times New Roman" w:hAnsi="Times New Roman" w:cs="Times New Roman"/>
          <w:b/>
        </w:rPr>
      </w:pPr>
    </w:p>
    <w:p w:rsidR="00A66948" w:rsidRPr="00823FFB" w:rsidP="00B05CBE">
      <w:pPr>
        <w:tabs>
          <w:tab w:val="left" w:pos="709"/>
          <w:tab w:val="left" w:pos="1021"/>
        </w:tabs>
        <w:rPr>
          <w:rFonts w:ascii="Times New Roman" w:hAnsi="Times New Roman" w:cs="Times New Roman"/>
          <w:b/>
        </w:rPr>
      </w:pPr>
    </w:p>
    <w:p w:rsidR="00B05CBE" w:rsidRPr="00823FFB" w:rsidP="00B05CBE">
      <w:pPr>
        <w:numPr>
          <w:ilvl w:val="0"/>
          <w:numId w:val="38"/>
        </w:numPr>
        <w:tabs>
          <w:tab w:val="left" w:pos="540"/>
        </w:tabs>
        <w:jc w:val="both"/>
        <w:rPr>
          <w:rFonts w:ascii="Times New Roman" w:hAnsi="Times New Roman" w:cs="Times New Roman"/>
          <w:b/>
          <w:u w:val="single"/>
        </w:rPr>
      </w:pPr>
      <w:r w:rsidRPr="00823FFB">
        <w:rPr>
          <w:rFonts w:ascii="Times New Roman" w:hAnsi="Times New Roman" w:cs="Times New Roman"/>
          <w:b/>
          <w:u w:val="single"/>
        </w:rPr>
        <w:t>K čl. I – nový bod</w:t>
      </w:r>
    </w:p>
    <w:p w:rsidR="00B05CBE" w:rsidRPr="00823FFB" w:rsidP="00B05CBE">
      <w:pPr>
        <w:ind w:left="360" w:firstLine="348"/>
        <w:jc w:val="both"/>
        <w:rPr>
          <w:rFonts w:ascii="Times New Roman" w:hAnsi="Times New Roman" w:cs="Times New Roman"/>
        </w:rPr>
      </w:pPr>
      <w:r w:rsidRPr="00823FFB">
        <w:rPr>
          <w:rFonts w:ascii="Times New Roman" w:hAnsi="Times New Roman" w:cs="Times New Roman"/>
        </w:rPr>
        <w:t>Za doterajší bod 27 sa vkladajú nové body 28 až 30, ktoré znejú:</w:t>
      </w:r>
    </w:p>
    <w:p w:rsidR="00B05CBE" w:rsidRPr="00823FFB" w:rsidP="00B05CBE">
      <w:pPr>
        <w:tabs>
          <w:tab w:val="left" w:pos="426"/>
        </w:tabs>
        <w:spacing w:line="360" w:lineRule="auto"/>
        <w:jc w:val="both"/>
        <w:rPr>
          <w:rFonts w:ascii="Times New Roman" w:hAnsi="Times New Roman" w:cs="Times New Roman"/>
          <w:b/>
        </w:rPr>
      </w:pPr>
    </w:p>
    <w:p w:rsidR="00B05CBE" w:rsidRPr="00823FFB" w:rsidP="00B05CBE">
      <w:pPr>
        <w:tabs>
          <w:tab w:val="left" w:pos="426"/>
        </w:tabs>
        <w:spacing w:line="360" w:lineRule="auto"/>
        <w:jc w:val="both"/>
        <w:rPr>
          <w:rFonts w:ascii="Times New Roman" w:hAnsi="Times New Roman" w:cs="Times New Roman"/>
        </w:rPr>
      </w:pPr>
      <w:r>
        <w:rPr>
          <w:rFonts w:ascii="Times New Roman" w:hAnsi="Times New Roman" w:cs="Times New Roman"/>
          <w:b/>
        </w:rPr>
        <w:tab/>
      </w:r>
      <w:r w:rsidRPr="00823FFB">
        <w:rPr>
          <w:rFonts w:ascii="Times New Roman" w:hAnsi="Times New Roman" w:cs="Times New Roman"/>
          <w:b/>
        </w:rPr>
        <w:t xml:space="preserve"> „28. </w:t>
      </w:r>
      <w:r w:rsidRPr="00823FFB">
        <w:rPr>
          <w:rFonts w:ascii="Times New Roman" w:hAnsi="Times New Roman" w:cs="Times New Roman"/>
        </w:rPr>
        <w:t>V § 19 ods. 2 písm. h)  piatom bode sa vypúšťajú slová  „§ 20 ods. 4“.</w:t>
      </w:r>
    </w:p>
    <w:p w:rsidR="00B05CBE" w:rsidRPr="00823FFB" w:rsidP="00B05CBE">
      <w:pPr>
        <w:ind w:left="360"/>
        <w:jc w:val="both"/>
        <w:rPr>
          <w:rFonts w:ascii="Times New Roman" w:hAnsi="Times New Roman" w:cs="Times New Roman"/>
        </w:rPr>
      </w:pPr>
      <w:r w:rsidRPr="00823FFB">
        <w:rPr>
          <w:rFonts w:ascii="Times New Roman" w:hAnsi="Times New Roman" w:cs="Times New Roman"/>
        </w:rPr>
        <w:t xml:space="preserve">   </w:t>
      </w:r>
      <w:r w:rsidRPr="00823FFB">
        <w:rPr>
          <w:rFonts w:ascii="Times New Roman" w:hAnsi="Times New Roman" w:cs="Times New Roman"/>
          <w:b/>
        </w:rPr>
        <w:t xml:space="preserve">29. </w:t>
      </w:r>
      <w:r w:rsidRPr="00823FFB">
        <w:rPr>
          <w:rFonts w:ascii="Times New Roman" w:hAnsi="Times New Roman" w:cs="Times New Roman"/>
        </w:rPr>
        <w:t>V § 19 ods. 2 sa písmeno h) dopĺňa šiestym bodom, ktorý znie:</w:t>
      </w:r>
    </w:p>
    <w:p w:rsidR="00B05CBE" w:rsidRPr="00823FFB" w:rsidP="00B05CBE">
      <w:pPr>
        <w:tabs>
          <w:tab w:val="left" w:pos="-720"/>
        </w:tabs>
        <w:ind w:left="900" w:hanging="900"/>
        <w:jc w:val="both"/>
        <w:rPr>
          <w:rFonts w:ascii="Times New Roman" w:hAnsi="Times New Roman" w:cs="Times New Roman"/>
          <w:b/>
        </w:rPr>
      </w:pPr>
      <w:r w:rsidRPr="00823FFB">
        <w:rPr>
          <w:rFonts w:ascii="Times New Roman" w:hAnsi="Times New Roman" w:cs="Times New Roman"/>
        </w:rPr>
        <w:t xml:space="preserve">             „6. i</w:t>
      </w:r>
      <w:r w:rsidRPr="00823FFB">
        <w:rPr>
          <w:rFonts w:ascii="Times New Roman" w:hAnsi="Times New Roman" w:cs="Times New Roman"/>
          <w:bCs/>
        </w:rPr>
        <w:t>de o pohľadávku z úveru bánk, pobočiek zahraničných bánk a Exportno-importnej  banky Slovenskej republiky, pri ktorej bolo identifikované znehodnotenie viac ako 50 % alebo dlžník je v omeškaní so splácaním viac ako 360 dní.</w:t>
      </w:r>
      <w:r w:rsidRPr="00823FFB">
        <w:rPr>
          <w:rFonts w:ascii="Times New Roman" w:hAnsi="Times New Roman" w:cs="Times New Roman"/>
        </w:rPr>
        <w:t>“.</w:t>
      </w:r>
    </w:p>
    <w:p w:rsidR="00B05CBE" w:rsidRPr="00823FFB" w:rsidP="00B05CBE">
      <w:pPr>
        <w:ind w:left="480"/>
        <w:jc w:val="both"/>
        <w:rPr>
          <w:rFonts w:ascii="Times New Roman" w:hAnsi="Times New Roman" w:cs="Times New Roman"/>
          <w:b/>
        </w:rPr>
      </w:pPr>
      <w:r w:rsidRPr="00823FFB">
        <w:rPr>
          <w:rFonts w:ascii="Times New Roman" w:hAnsi="Times New Roman" w:cs="Times New Roman"/>
          <w:b/>
        </w:rPr>
        <w:t xml:space="preserve">30. </w:t>
      </w:r>
      <w:r w:rsidRPr="00823FFB">
        <w:rPr>
          <w:rFonts w:ascii="Times New Roman" w:hAnsi="Times New Roman" w:cs="Times New Roman"/>
        </w:rPr>
        <w:t xml:space="preserve">V § 19 ods. 2 písm. i) sa vypúšťajú slová „bez príslušenstva“ a na konci sa čiarka </w:t>
      </w:r>
      <w:r>
        <w:rPr>
          <w:rFonts w:ascii="Times New Roman" w:hAnsi="Times New Roman" w:cs="Times New Roman"/>
        </w:rPr>
        <w:t xml:space="preserve"> </w:t>
      </w:r>
      <w:r w:rsidRPr="00823FFB">
        <w:rPr>
          <w:rFonts w:ascii="Times New Roman" w:hAnsi="Times New Roman" w:cs="Times New Roman"/>
        </w:rPr>
        <w:t>nahrádza bodkočiarkou  a pripájajú sa tieto slová: „príslušenstvo k takejto pohľadávke je daňovým výdavkom, ak podľa § 17 ods. 21 bolo zahrnuté do základu dane,“.</w:t>
      </w:r>
      <w:r w:rsidRPr="00823FFB">
        <w:rPr>
          <w:rFonts w:ascii="Times New Roman" w:hAnsi="Times New Roman" w:cs="Times New Roman"/>
          <w:b/>
        </w:rPr>
        <w:t>“.</w:t>
      </w:r>
    </w:p>
    <w:p w:rsidR="00B05CBE" w:rsidRPr="00823FFB" w:rsidP="00B05CBE">
      <w:pPr>
        <w:jc w:val="both"/>
        <w:rPr>
          <w:rFonts w:ascii="Times New Roman" w:hAnsi="Times New Roman" w:cs="Times New Roman"/>
        </w:rPr>
      </w:pPr>
    </w:p>
    <w:p w:rsidR="00B05CBE" w:rsidRPr="00823FFB" w:rsidP="00B05CBE">
      <w:pPr>
        <w:autoSpaceDE/>
        <w:autoSpaceDN/>
        <w:spacing w:line="240" w:lineRule="atLeast"/>
        <w:ind w:firstLine="480"/>
        <w:jc w:val="both"/>
        <w:rPr>
          <w:rFonts w:ascii="Times New Roman" w:hAnsi="Times New Roman" w:cs="Times New Roman"/>
          <w:bCs/>
          <w:color w:val="000000"/>
          <w:lang w:eastAsia="cs-CZ"/>
        </w:rPr>
      </w:pPr>
      <w:r w:rsidRPr="00823FFB">
        <w:rPr>
          <w:rFonts w:ascii="Times New Roman" w:hAnsi="Times New Roman" w:cs="Times New Roman"/>
          <w:bCs/>
          <w:color w:val="000000"/>
          <w:lang w:eastAsia="cs-CZ"/>
        </w:rPr>
        <w:t>Doterajšie body je potrebné primerane prečíslovať.</w:t>
      </w:r>
    </w:p>
    <w:p w:rsidR="005E0253" w:rsidP="005E0253">
      <w:pPr>
        <w:rPr>
          <w:rFonts w:ascii="Times New Roman" w:hAnsi="Times New Roman" w:cs="Times New Roman"/>
          <w:b/>
        </w:rPr>
      </w:pPr>
    </w:p>
    <w:p w:rsidR="005E0253" w:rsidRPr="005E0253" w:rsidP="005E0253">
      <w:pPr>
        <w:ind w:firstLine="480"/>
        <w:rPr>
          <w:rFonts w:ascii="Times New Roman" w:hAnsi="Times New Roman" w:cs="Times New Roman"/>
          <w:b/>
        </w:rPr>
      </w:pPr>
      <w:r w:rsidRPr="005E0253">
        <w:rPr>
          <w:rFonts w:ascii="Times New Roman" w:hAnsi="Times New Roman" w:cs="Times New Roman"/>
          <w:b/>
        </w:rPr>
        <w:t>Tento bod nadobúda účinnosť dňom vyhlásenia.</w:t>
      </w:r>
    </w:p>
    <w:p w:rsidR="00B05CBE" w:rsidRPr="00823FFB" w:rsidP="00B05CBE">
      <w:pPr>
        <w:tabs>
          <w:tab w:val="left" w:pos="426"/>
        </w:tabs>
        <w:jc w:val="both"/>
        <w:rPr>
          <w:rFonts w:ascii="Times New Roman" w:hAnsi="Times New Roman" w:cs="Times New Roman"/>
        </w:rPr>
      </w:pPr>
    </w:p>
    <w:p w:rsidR="00B05CBE" w:rsidRPr="00823FFB" w:rsidP="00B05CBE">
      <w:pPr>
        <w:ind w:left="3540"/>
        <w:jc w:val="both"/>
        <w:rPr>
          <w:rFonts w:ascii="Times New Roman" w:hAnsi="Times New Roman" w:cs="Times New Roman"/>
          <w:b/>
          <w:bCs/>
          <w:u w:val="single"/>
        </w:rPr>
      </w:pPr>
      <w:r w:rsidRPr="00823FFB">
        <w:rPr>
          <w:rFonts w:ascii="Times New Roman" w:hAnsi="Times New Roman" w:cs="Times New Roman"/>
        </w:rPr>
        <w:t xml:space="preserve">Navrhuje sa v prípade bánk, pobočiek zahraničných bánk a Exportno-importnej banky Slovenskej republiky </w:t>
      </w:r>
      <w:r w:rsidRPr="00823FFB">
        <w:rPr>
          <w:rFonts w:ascii="Times New Roman" w:hAnsi="Times New Roman" w:cs="Times New Roman"/>
          <w:iCs/>
        </w:rPr>
        <w:t>uznať za daňový výdavok odpis takej  pohľadávky, u ktorej banka identifikovala znehodnotenie viac ako 50 % alebo dlžník je v omeškaní viac ako 360 dní. Ustanovenie</w:t>
      </w:r>
      <w:r w:rsidRPr="00823FFB">
        <w:rPr>
          <w:rFonts w:ascii="Times New Roman" w:hAnsi="Times New Roman" w:cs="Times New Roman"/>
        </w:rPr>
        <w:t xml:space="preserve"> § 19 ods. 2 písm. i)     sa upravuje upraviť v nadväznosti na zmenu v  § 17 ods. 21.     </w:t>
      </w:r>
    </w:p>
    <w:p w:rsidR="00B05CBE" w:rsidP="00B05CBE">
      <w:pPr>
        <w:tabs>
          <w:tab w:val="left" w:pos="426"/>
        </w:tabs>
        <w:jc w:val="both"/>
        <w:rPr>
          <w:rFonts w:ascii="Times New Roman" w:hAnsi="Times New Roman" w:cs="Times New Roman"/>
          <w:b/>
          <w:bCs/>
        </w:rPr>
      </w:pPr>
    </w:p>
    <w:p w:rsidR="00B05CBE" w:rsidP="00B05CBE">
      <w:pPr>
        <w:pStyle w:val="BodyText"/>
        <w:ind w:left="3493"/>
        <w:rPr>
          <w:rFonts w:ascii="Times New Roman" w:hAnsi="Times New Roman" w:cs="Times New Roman"/>
        </w:rPr>
      </w:pPr>
      <w:r>
        <w:rPr>
          <w:rFonts w:ascii="Times New Roman" w:hAnsi="Times New Roman" w:cs="Times New Roman"/>
        </w:rPr>
        <w:t>Výbor NR SR pre financie, rozpočet a menu</w:t>
      </w:r>
    </w:p>
    <w:p w:rsidR="00B05CBE" w:rsidP="00B05CBE">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B05CBE" w:rsidP="00B05CBE">
      <w:pPr>
        <w:tabs>
          <w:tab w:val="left" w:pos="426"/>
        </w:tabs>
        <w:jc w:val="both"/>
        <w:rPr>
          <w:rFonts w:ascii="Times New Roman" w:hAnsi="Times New Roman" w:cs="Times New Roman"/>
          <w:b/>
          <w:bCs/>
        </w:rPr>
      </w:pPr>
    </w:p>
    <w:p w:rsidR="005E0253" w:rsidRPr="00823FFB" w:rsidP="00B05CBE">
      <w:pPr>
        <w:tabs>
          <w:tab w:val="left" w:pos="426"/>
        </w:tabs>
        <w:jc w:val="both"/>
        <w:rPr>
          <w:rFonts w:ascii="Times New Roman" w:hAnsi="Times New Roman" w:cs="Times New Roman"/>
          <w:b/>
          <w:bCs/>
        </w:rPr>
      </w:pPr>
    </w:p>
    <w:p w:rsidR="00B05CBE" w:rsidRPr="00823FFB" w:rsidP="00B05CBE">
      <w:pPr>
        <w:numPr>
          <w:ilvl w:val="0"/>
          <w:numId w:val="38"/>
        </w:numPr>
        <w:tabs>
          <w:tab w:val="left" w:pos="540"/>
        </w:tabs>
        <w:jc w:val="both"/>
        <w:rPr>
          <w:rFonts w:ascii="Times New Roman" w:hAnsi="Times New Roman" w:cs="Times New Roman"/>
          <w:b/>
          <w:u w:val="single"/>
        </w:rPr>
      </w:pPr>
      <w:r w:rsidRPr="00823FFB">
        <w:rPr>
          <w:rFonts w:ascii="Times New Roman" w:hAnsi="Times New Roman" w:cs="Times New Roman"/>
          <w:b/>
          <w:u w:val="single"/>
        </w:rPr>
        <w:t>K čl. I – nový bod</w:t>
      </w:r>
    </w:p>
    <w:p w:rsidR="00B05CBE" w:rsidRPr="00823FFB" w:rsidP="00B05CBE">
      <w:pPr>
        <w:ind w:left="360" w:firstLine="348"/>
        <w:jc w:val="both"/>
        <w:rPr>
          <w:rFonts w:ascii="Times New Roman" w:hAnsi="Times New Roman" w:cs="Times New Roman"/>
        </w:rPr>
      </w:pPr>
      <w:r w:rsidRPr="00823FFB">
        <w:rPr>
          <w:rFonts w:ascii="Times New Roman" w:hAnsi="Times New Roman" w:cs="Times New Roman"/>
        </w:rPr>
        <w:t>Za doterajší bod 28 sa vkladá nový bod 29, ktorý znie:</w:t>
      </w:r>
    </w:p>
    <w:p w:rsidR="00B05CBE" w:rsidRPr="00823FFB" w:rsidP="00B05CBE">
      <w:pPr>
        <w:tabs>
          <w:tab w:val="left" w:pos="426"/>
        </w:tabs>
        <w:ind w:left="708"/>
        <w:jc w:val="both"/>
        <w:rPr>
          <w:rFonts w:ascii="Times New Roman" w:hAnsi="Times New Roman" w:cs="Times New Roman"/>
          <w:b/>
        </w:rPr>
      </w:pPr>
      <w:r w:rsidRPr="00823FFB">
        <w:rPr>
          <w:rFonts w:ascii="Times New Roman" w:hAnsi="Times New Roman" w:cs="Times New Roman"/>
          <w:b/>
        </w:rPr>
        <w:t xml:space="preserve">„29. </w:t>
      </w:r>
      <w:r w:rsidRPr="00823FFB">
        <w:rPr>
          <w:rFonts w:ascii="Times New Roman" w:hAnsi="Times New Roman" w:cs="Times New Roman"/>
        </w:rPr>
        <w:t xml:space="preserve">V § 19 ods. 3 písm. h) sa slová „stratovým </w:t>
      </w:r>
      <w:r w:rsidRPr="00823FFB">
        <w:rPr>
          <w:rFonts w:ascii="Times New Roman" w:hAnsi="Times New Roman" w:cs="Times New Roman"/>
          <w:bCs/>
        </w:rPr>
        <w:t>pohľadávkam v bankách, na ktoré je možné tvoriť opravnú položku do výšky 100 %, podľa § 20 ods. 4</w:t>
      </w:r>
      <w:r w:rsidRPr="00823FFB">
        <w:rPr>
          <w:rFonts w:ascii="Times New Roman" w:hAnsi="Times New Roman" w:cs="Times New Roman"/>
        </w:rPr>
        <w:t>“ nahrádzajú slovami „k pohľadávkam v bankách uvedeným v odseku 2 písm. h) šiestom bode vrátane príslušenstva zahrnutého do základu dane podľa § 17 ods. 21“.</w:t>
      </w:r>
      <w:r w:rsidRPr="00823FFB">
        <w:rPr>
          <w:rFonts w:ascii="Times New Roman" w:hAnsi="Times New Roman" w:cs="Times New Roman"/>
          <w:b/>
        </w:rPr>
        <w:t>“.</w:t>
      </w:r>
    </w:p>
    <w:p w:rsidR="00B05CBE" w:rsidRPr="00823FFB" w:rsidP="00B05CBE">
      <w:pPr>
        <w:jc w:val="both"/>
        <w:rPr>
          <w:rFonts w:ascii="Times New Roman" w:hAnsi="Times New Roman" w:cs="Times New Roman"/>
        </w:rPr>
      </w:pPr>
    </w:p>
    <w:p w:rsidR="00B05CBE" w:rsidRPr="00823FFB" w:rsidP="00B05CBE">
      <w:pPr>
        <w:autoSpaceDE/>
        <w:autoSpaceDN/>
        <w:spacing w:line="240" w:lineRule="atLeast"/>
        <w:ind w:firstLine="708"/>
        <w:jc w:val="both"/>
        <w:rPr>
          <w:rFonts w:ascii="Times New Roman" w:hAnsi="Times New Roman" w:cs="Times New Roman"/>
          <w:bCs/>
          <w:color w:val="000000"/>
          <w:lang w:eastAsia="cs-CZ"/>
        </w:rPr>
      </w:pPr>
      <w:r w:rsidRPr="00823FFB">
        <w:rPr>
          <w:rFonts w:ascii="Times New Roman" w:hAnsi="Times New Roman" w:cs="Times New Roman"/>
          <w:bCs/>
          <w:color w:val="000000"/>
          <w:lang w:eastAsia="cs-CZ"/>
        </w:rPr>
        <w:t>Doterajšie body je potrebné primerane prečíslovať.</w:t>
      </w:r>
    </w:p>
    <w:p w:rsidR="005E0253" w:rsidP="005E0253">
      <w:pPr>
        <w:ind w:left="360" w:firstLine="348"/>
        <w:rPr>
          <w:rFonts w:ascii="Times New Roman" w:hAnsi="Times New Roman" w:cs="Times New Roman"/>
          <w:b/>
        </w:rPr>
      </w:pPr>
    </w:p>
    <w:p w:rsidR="005E0253" w:rsidRPr="005E0253" w:rsidP="005E0253">
      <w:pPr>
        <w:ind w:left="360" w:firstLine="348"/>
        <w:rPr>
          <w:rFonts w:ascii="Times New Roman" w:hAnsi="Times New Roman" w:cs="Times New Roman"/>
          <w:b/>
        </w:rPr>
      </w:pPr>
      <w:r w:rsidRPr="005E0253">
        <w:rPr>
          <w:rFonts w:ascii="Times New Roman" w:hAnsi="Times New Roman" w:cs="Times New Roman"/>
          <w:b/>
        </w:rPr>
        <w:t>Tento bod nadobúda účinnosť dňom vyhlásenia.</w:t>
      </w:r>
    </w:p>
    <w:p w:rsidR="00B05CBE" w:rsidRPr="00823FFB" w:rsidP="00B05CBE">
      <w:pPr>
        <w:jc w:val="both"/>
        <w:rPr>
          <w:rFonts w:ascii="Times New Roman" w:hAnsi="Times New Roman" w:cs="Times New Roman"/>
        </w:rPr>
      </w:pPr>
    </w:p>
    <w:p w:rsidR="00B05CBE" w:rsidRPr="00823FFB" w:rsidP="00B05CBE">
      <w:pPr>
        <w:ind w:left="3540"/>
        <w:jc w:val="both"/>
        <w:rPr>
          <w:rFonts w:ascii="Times New Roman" w:hAnsi="Times New Roman" w:cs="Times New Roman"/>
          <w:b/>
          <w:bCs/>
          <w:u w:val="single"/>
        </w:rPr>
      </w:pPr>
      <w:r w:rsidRPr="00823FFB">
        <w:rPr>
          <w:rFonts w:ascii="Times New Roman" w:hAnsi="Times New Roman" w:cs="Times New Roman"/>
        </w:rPr>
        <w:t xml:space="preserve">Navrhuje sa v prípade bánk, pobočiek zahraničných bánk a Exportno-importnej banky Slovenskej republiky </w:t>
      </w:r>
      <w:r w:rsidRPr="00823FFB">
        <w:rPr>
          <w:rFonts w:ascii="Times New Roman" w:hAnsi="Times New Roman" w:cs="Times New Roman"/>
          <w:iCs/>
        </w:rPr>
        <w:t xml:space="preserve">uznať za daňový výdavok hodnotu pohľadávky pri jej postúpení a obstarávaciu cenu pohľadávky, u ktorej banka identifikovala znehodnotenie viac ako 50 % alebo dlžník je v omeškaní viac ako 360 dní.  Úprava </w:t>
      </w:r>
      <w:r w:rsidRPr="00823FFB">
        <w:rPr>
          <w:rFonts w:ascii="Times New Roman" w:hAnsi="Times New Roman" w:cs="Times New Roman"/>
        </w:rPr>
        <w:t xml:space="preserve"> nadväzuje  na zmenu v  § 17 ods. 21.     </w:t>
      </w:r>
    </w:p>
    <w:p w:rsidR="00B05CBE" w:rsidRPr="00823FFB" w:rsidP="00B05CBE">
      <w:pPr>
        <w:jc w:val="both"/>
        <w:rPr>
          <w:rFonts w:ascii="Times New Roman" w:hAnsi="Times New Roman" w:cs="Times New Roman"/>
        </w:rPr>
      </w:pPr>
    </w:p>
    <w:p w:rsidR="00B05CBE" w:rsidP="00B05CBE">
      <w:pPr>
        <w:pStyle w:val="BodyText"/>
        <w:ind w:left="3493"/>
        <w:rPr>
          <w:rFonts w:ascii="Times New Roman" w:hAnsi="Times New Roman" w:cs="Times New Roman"/>
        </w:rPr>
      </w:pPr>
      <w:r>
        <w:rPr>
          <w:rFonts w:ascii="Times New Roman" w:hAnsi="Times New Roman" w:cs="Times New Roman"/>
        </w:rPr>
        <w:t>Výbor NR SR pre financie, rozpočet a menu</w:t>
      </w:r>
    </w:p>
    <w:p w:rsidR="00B05CBE" w:rsidP="00B05CBE">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B05CBE" w:rsidP="00B05CBE">
      <w:pPr>
        <w:jc w:val="both"/>
        <w:rPr>
          <w:rFonts w:ascii="Times New Roman" w:hAnsi="Times New Roman" w:cs="Times New Roman"/>
        </w:rPr>
      </w:pPr>
    </w:p>
    <w:p w:rsidR="00B05CBE" w:rsidP="00B05CBE">
      <w:pPr>
        <w:jc w:val="both"/>
        <w:rPr>
          <w:rFonts w:ascii="Times New Roman" w:hAnsi="Times New Roman" w:cs="Times New Roman"/>
        </w:rPr>
      </w:pPr>
    </w:p>
    <w:p w:rsidR="00B05CBE" w:rsidRPr="00823FFB" w:rsidP="00B05CBE">
      <w:pPr>
        <w:jc w:val="both"/>
        <w:rPr>
          <w:rFonts w:ascii="Times New Roman" w:hAnsi="Times New Roman" w:cs="Times New Roman"/>
        </w:rPr>
      </w:pPr>
    </w:p>
    <w:p w:rsidR="00B05CBE" w:rsidRPr="00823FFB" w:rsidP="00B05CBE">
      <w:pPr>
        <w:numPr>
          <w:ilvl w:val="0"/>
          <w:numId w:val="38"/>
        </w:numPr>
        <w:tabs>
          <w:tab w:val="left" w:pos="540"/>
        </w:tabs>
        <w:jc w:val="both"/>
        <w:rPr>
          <w:rFonts w:ascii="Times New Roman" w:hAnsi="Times New Roman" w:cs="Times New Roman"/>
          <w:b/>
          <w:u w:val="single"/>
        </w:rPr>
      </w:pPr>
      <w:r w:rsidRPr="00823FFB">
        <w:rPr>
          <w:rFonts w:ascii="Times New Roman" w:hAnsi="Times New Roman" w:cs="Times New Roman"/>
          <w:b/>
          <w:u w:val="single"/>
        </w:rPr>
        <w:t xml:space="preserve">K čl. I – nový bod </w:t>
      </w:r>
    </w:p>
    <w:p w:rsidR="00B05CBE" w:rsidRPr="00823FFB" w:rsidP="00B05CBE">
      <w:pPr>
        <w:ind w:left="360" w:firstLine="348"/>
        <w:jc w:val="both"/>
        <w:rPr>
          <w:rFonts w:ascii="Times New Roman" w:hAnsi="Times New Roman" w:cs="Times New Roman"/>
        </w:rPr>
      </w:pPr>
      <w:r w:rsidRPr="00823FFB">
        <w:rPr>
          <w:rFonts w:ascii="Times New Roman" w:hAnsi="Times New Roman" w:cs="Times New Roman"/>
        </w:rPr>
        <w:t>Za doterajší bod 30 sa vkladajú nové body 31 až 33, ktoré znejú:</w:t>
      </w:r>
    </w:p>
    <w:p w:rsidR="00B05CBE" w:rsidRPr="00823FFB" w:rsidP="00B05CBE">
      <w:pPr>
        <w:tabs>
          <w:tab w:val="left" w:pos="426"/>
        </w:tabs>
        <w:jc w:val="both"/>
        <w:rPr>
          <w:rFonts w:ascii="Times New Roman" w:hAnsi="Times New Roman" w:cs="Times New Roman"/>
          <w:b/>
        </w:rPr>
      </w:pPr>
    </w:p>
    <w:p w:rsidR="00B05CBE" w:rsidRPr="00823FFB" w:rsidP="00B05CBE">
      <w:pPr>
        <w:tabs>
          <w:tab w:val="left" w:pos="426"/>
        </w:tabs>
        <w:ind w:left="360"/>
        <w:jc w:val="both"/>
        <w:rPr>
          <w:rFonts w:ascii="Times New Roman" w:hAnsi="Times New Roman" w:cs="Times New Roman"/>
        </w:rPr>
      </w:pPr>
      <w:r>
        <w:rPr>
          <w:rFonts w:ascii="Times New Roman" w:hAnsi="Times New Roman" w:cs="Times New Roman"/>
          <w:b/>
        </w:rPr>
        <w:tab/>
      </w:r>
      <w:r w:rsidRPr="00823FFB">
        <w:rPr>
          <w:rFonts w:ascii="Times New Roman" w:hAnsi="Times New Roman" w:cs="Times New Roman"/>
          <w:b/>
        </w:rPr>
        <w:t xml:space="preserve">„31. </w:t>
      </w:r>
      <w:r w:rsidRPr="00823FFB">
        <w:rPr>
          <w:rFonts w:ascii="Times New Roman" w:hAnsi="Times New Roman" w:cs="Times New Roman"/>
        </w:rPr>
        <w:t xml:space="preserve">V § 20 ods. 4 sa vypúšťa slovo „znehodnoteným“ a na konci sa pripájajú tieto slová: „vo výške podľa odseku 6.“. </w:t>
      </w:r>
    </w:p>
    <w:p w:rsidR="00B05CBE" w:rsidRPr="00823FFB" w:rsidP="00B05CBE">
      <w:pPr>
        <w:tabs>
          <w:tab w:val="left" w:pos="426"/>
        </w:tabs>
        <w:jc w:val="both"/>
        <w:rPr>
          <w:rFonts w:ascii="Times New Roman" w:hAnsi="Times New Roman" w:cs="Times New Roman"/>
        </w:rPr>
      </w:pPr>
    </w:p>
    <w:p w:rsidR="00B05CBE" w:rsidRPr="00823FFB" w:rsidP="00B05CBE">
      <w:pPr>
        <w:tabs>
          <w:tab w:val="left" w:pos="360"/>
        </w:tabs>
        <w:ind w:left="720" w:hanging="720"/>
        <w:jc w:val="both"/>
        <w:rPr>
          <w:rFonts w:ascii="Times New Roman" w:hAnsi="Times New Roman" w:cs="Times New Roman"/>
          <w:b/>
        </w:rPr>
      </w:pPr>
      <w:r>
        <w:rPr>
          <w:rFonts w:ascii="Times New Roman" w:hAnsi="Times New Roman" w:cs="Times New Roman"/>
        </w:rPr>
        <w:tab/>
      </w:r>
      <w:r w:rsidRPr="00823FFB">
        <w:rPr>
          <w:rFonts w:ascii="Times New Roman" w:hAnsi="Times New Roman" w:cs="Times New Roman"/>
        </w:rPr>
        <w:t xml:space="preserve">  </w:t>
      </w:r>
      <w:r w:rsidRPr="00823FFB">
        <w:rPr>
          <w:rFonts w:ascii="Times New Roman" w:hAnsi="Times New Roman" w:cs="Times New Roman"/>
          <w:b/>
        </w:rPr>
        <w:t>32.</w:t>
      </w:r>
      <w:r w:rsidRPr="00823FFB">
        <w:rPr>
          <w:rFonts w:ascii="Times New Roman" w:hAnsi="Times New Roman" w:cs="Times New Roman"/>
        </w:rPr>
        <w:t xml:space="preserve"> V § 20 ods. 5 sa za slová „úrok z omeškania“ vkladajú slová „nezahrnutý do základu dane“. </w:t>
      </w:r>
    </w:p>
    <w:p w:rsidR="00B05CBE" w:rsidRPr="00823FFB" w:rsidP="00B05CBE">
      <w:pPr>
        <w:tabs>
          <w:tab w:val="left" w:pos="426"/>
        </w:tabs>
        <w:jc w:val="both"/>
        <w:rPr>
          <w:rFonts w:ascii="Times New Roman" w:hAnsi="Times New Roman" w:cs="Times New Roman"/>
          <w:b/>
        </w:rPr>
      </w:pPr>
    </w:p>
    <w:p w:rsidR="00B05CBE" w:rsidRPr="00823FFB" w:rsidP="00B05CBE">
      <w:pPr>
        <w:tabs>
          <w:tab w:val="left" w:pos="360"/>
        </w:tabs>
        <w:ind w:left="720" w:hanging="720"/>
        <w:jc w:val="both"/>
        <w:rPr>
          <w:rFonts w:ascii="Times New Roman" w:hAnsi="Times New Roman" w:cs="Times New Roman"/>
        </w:rPr>
      </w:pPr>
      <w:r>
        <w:rPr>
          <w:rFonts w:ascii="Times New Roman" w:hAnsi="Times New Roman" w:cs="Times New Roman"/>
        </w:rPr>
        <w:tab/>
      </w:r>
      <w:r w:rsidRPr="00823FFB">
        <w:rPr>
          <w:rFonts w:ascii="Times New Roman" w:hAnsi="Times New Roman" w:cs="Times New Roman"/>
        </w:rPr>
        <w:t xml:space="preserve">  </w:t>
      </w:r>
      <w:r w:rsidRPr="00823FFB">
        <w:rPr>
          <w:rFonts w:ascii="Times New Roman" w:hAnsi="Times New Roman" w:cs="Times New Roman"/>
          <w:b/>
        </w:rPr>
        <w:t xml:space="preserve">33. </w:t>
      </w:r>
      <w:r w:rsidRPr="00823FFB">
        <w:rPr>
          <w:rFonts w:ascii="Times New Roman" w:hAnsi="Times New Roman" w:cs="Times New Roman"/>
        </w:rPr>
        <w:t xml:space="preserve">V § 20 odsek 6 znie: </w:t>
      </w:r>
    </w:p>
    <w:p w:rsidR="00B05CBE" w:rsidRPr="00823FFB" w:rsidP="00B05CBE">
      <w:pPr>
        <w:tabs>
          <w:tab w:val="left" w:pos="360"/>
        </w:tabs>
        <w:ind w:left="720" w:hanging="720"/>
        <w:jc w:val="both"/>
        <w:rPr>
          <w:rFonts w:ascii="Times New Roman" w:hAnsi="Times New Roman" w:cs="Times New Roman"/>
          <w:b/>
        </w:rPr>
      </w:pPr>
      <w:r w:rsidRPr="00823FFB">
        <w:rPr>
          <w:rFonts w:ascii="Times New Roman" w:hAnsi="Times New Roman" w:cs="Times New Roman"/>
          <w:b/>
        </w:rPr>
        <w:t xml:space="preserve">        </w:t>
      </w:r>
      <w:r w:rsidRPr="00823FFB">
        <w:rPr>
          <w:rFonts w:ascii="Times New Roman" w:hAnsi="Times New Roman" w:cs="Times New Roman"/>
        </w:rPr>
        <w:t xml:space="preserve">„(6) </w:t>
      </w:r>
      <w:r w:rsidRPr="00823FFB">
        <w:rPr>
          <w:rFonts w:ascii="Times New Roman" w:hAnsi="Times New Roman" w:cs="Times New Roman"/>
          <w:bCs/>
        </w:rPr>
        <w:t>Na vymedzenie výšky opravnej položky k pohľadávkam uvedeným v odseku 4 sa vzťahujú postupy podľa medzinárodných štandardov pre finančné výkazníctvo.“.</w:t>
      </w:r>
      <w:r w:rsidRPr="00823FFB">
        <w:rPr>
          <w:rFonts w:ascii="Times New Roman" w:hAnsi="Times New Roman" w:cs="Times New Roman"/>
          <w:b/>
          <w:bCs/>
        </w:rPr>
        <w:t>“.</w:t>
      </w:r>
      <w:r w:rsidRPr="00823FFB">
        <w:rPr>
          <w:rFonts w:ascii="Times New Roman" w:hAnsi="Times New Roman" w:cs="Times New Roman"/>
        </w:rPr>
        <w:t xml:space="preserve">  </w:t>
      </w:r>
    </w:p>
    <w:p w:rsidR="00B05CBE" w:rsidRPr="00823FFB" w:rsidP="00B05CBE">
      <w:pPr>
        <w:tabs>
          <w:tab w:val="left" w:pos="426"/>
        </w:tabs>
        <w:jc w:val="both"/>
        <w:rPr>
          <w:rFonts w:ascii="Times New Roman" w:hAnsi="Times New Roman" w:cs="Times New Roman"/>
        </w:rPr>
      </w:pPr>
    </w:p>
    <w:p w:rsidR="00B05CBE" w:rsidRPr="00823FFB" w:rsidP="00B05CBE">
      <w:pPr>
        <w:autoSpaceDE/>
        <w:autoSpaceDN/>
        <w:spacing w:line="240" w:lineRule="atLeast"/>
        <w:ind w:firstLine="708"/>
        <w:jc w:val="both"/>
        <w:rPr>
          <w:rFonts w:ascii="Times New Roman" w:hAnsi="Times New Roman" w:cs="Times New Roman"/>
          <w:bCs/>
          <w:color w:val="000000"/>
          <w:lang w:eastAsia="cs-CZ"/>
        </w:rPr>
      </w:pPr>
      <w:r w:rsidRPr="00823FFB">
        <w:rPr>
          <w:rFonts w:ascii="Times New Roman" w:hAnsi="Times New Roman" w:cs="Times New Roman"/>
          <w:bCs/>
          <w:color w:val="000000"/>
          <w:lang w:eastAsia="cs-CZ"/>
        </w:rPr>
        <w:t>Doterajšie body je potrebné primerane prečíslovať.</w:t>
      </w:r>
    </w:p>
    <w:p w:rsidR="000E76C9" w:rsidP="000E76C9">
      <w:pPr>
        <w:ind w:left="360" w:firstLine="348"/>
        <w:rPr>
          <w:rFonts w:ascii="Times New Roman" w:hAnsi="Times New Roman" w:cs="Times New Roman"/>
          <w:b/>
        </w:rPr>
      </w:pPr>
    </w:p>
    <w:p w:rsidR="000E76C9" w:rsidRPr="005E0253" w:rsidP="000E76C9">
      <w:pPr>
        <w:ind w:left="360" w:firstLine="348"/>
        <w:rPr>
          <w:rFonts w:ascii="Times New Roman" w:hAnsi="Times New Roman" w:cs="Times New Roman"/>
          <w:b/>
        </w:rPr>
      </w:pPr>
      <w:r w:rsidRPr="005E0253">
        <w:rPr>
          <w:rFonts w:ascii="Times New Roman" w:hAnsi="Times New Roman" w:cs="Times New Roman"/>
          <w:b/>
        </w:rPr>
        <w:t>T</w:t>
      </w:r>
      <w:r w:rsidR="00A77420">
        <w:rPr>
          <w:rFonts w:ascii="Times New Roman" w:hAnsi="Times New Roman" w:cs="Times New Roman"/>
          <w:b/>
        </w:rPr>
        <w:t>i</w:t>
      </w:r>
      <w:r w:rsidRPr="005E0253">
        <w:rPr>
          <w:rFonts w:ascii="Times New Roman" w:hAnsi="Times New Roman" w:cs="Times New Roman"/>
          <w:b/>
        </w:rPr>
        <w:t>eto bod</w:t>
      </w:r>
      <w:r w:rsidR="00A77420">
        <w:rPr>
          <w:rFonts w:ascii="Times New Roman" w:hAnsi="Times New Roman" w:cs="Times New Roman"/>
          <w:b/>
        </w:rPr>
        <w:t>y</w:t>
      </w:r>
      <w:r w:rsidRPr="005E0253">
        <w:rPr>
          <w:rFonts w:ascii="Times New Roman" w:hAnsi="Times New Roman" w:cs="Times New Roman"/>
          <w:b/>
        </w:rPr>
        <w:t xml:space="preserve"> nadobúda účinnosť dňom vyhlásenia.</w:t>
      </w:r>
    </w:p>
    <w:p w:rsidR="00B05CBE" w:rsidP="00B05CBE">
      <w:pPr>
        <w:jc w:val="both"/>
        <w:rPr>
          <w:rFonts w:ascii="Times New Roman" w:hAnsi="Times New Roman" w:cs="Times New Roman"/>
        </w:rPr>
      </w:pPr>
    </w:p>
    <w:p w:rsidR="00B05CBE" w:rsidRPr="00B05CBE" w:rsidP="00B05CBE">
      <w:pPr>
        <w:pStyle w:val="BodyText"/>
        <w:ind w:left="3540"/>
        <w:rPr>
          <w:rFonts w:ascii="Times New Roman" w:hAnsi="Times New Roman" w:cs="Times New Roman"/>
          <w:b w:val="0"/>
          <w:color w:val="000000"/>
        </w:rPr>
      </w:pPr>
      <w:r w:rsidRPr="00B05CBE">
        <w:rPr>
          <w:rFonts w:ascii="Times New Roman" w:hAnsi="Times New Roman" w:cs="Times New Roman"/>
          <w:b w:val="0"/>
        </w:rPr>
        <w:t xml:space="preserve">Navrhuje sa v prípade bánk, pobočiek zahraničných bánk a Exportno-importnej banky Slovenskej republiky </w:t>
      </w:r>
      <w:r w:rsidRPr="00B05CBE">
        <w:rPr>
          <w:rFonts w:ascii="Times New Roman" w:hAnsi="Times New Roman" w:cs="Times New Roman"/>
          <w:b w:val="0"/>
          <w:iCs/>
        </w:rPr>
        <w:t xml:space="preserve">uznať za daňový výdavok opravnú položku k pohľadávkam tvorenú podľa medzinárodných štandardov pre finančné výkazníctvo. Úprava </w:t>
      </w:r>
      <w:r w:rsidRPr="00B05CBE">
        <w:rPr>
          <w:rFonts w:ascii="Times New Roman" w:hAnsi="Times New Roman" w:cs="Times New Roman"/>
          <w:b w:val="0"/>
        </w:rPr>
        <w:t xml:space="preserve"> nadväzuje  na zmenu v  § 17 ods. 21.  </w:t>
      </w:r>
    </w:p>
    <w:p w:rsidR="00B05CBE" w:rsidP="004F5967">
      <w:pPr>
        <w:pStyle w:val="BodyText"/>
        <w:ind w:left="360"/>
        <w:rPr>
          <w:rFonts w:ascii="Times New Roman" w:hAnsi="Times New Roman" w:cs="Times New Roman"/>
          <w:b w:val="0"/>
          <w:color w:val="000000"/>
        </w:rPr>
      </w:pPr>
    </w:p>
    <w:p w:rsidR="00B05CBE" w:rsidP="00B05CBE">
      <w:pPr>
        <w:pStyle w:val="BodyText"/>
        <w:ind w:left="3493"/>
        <w:rPr>
          <w:rFonts w:ascii="Times New Roman" w:hAnsi="Times New Roman" w:cs="Times New Roman"/>
        </w:rPr>
      </w:pPr>
      <w:r>
        <w:rPr>
          <w:rFonts w:ascii="Times New Roman" w:hAnsi="Times New Roman" w:cs="Times New Roman"/>
        </w:rPr>
        <w:t>Výbor NR SR pre financie, rozpočet a menu</w:t>
      </w:r>
    </w:p>
    <w:p w:rsidR="00B05CBE" w:rsidP="00B05CBE">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B05CBE" w:rsidP="004F5967">
      <w:pPr>
        <w:pStyle w:val="BodyText"/>
        <w:ind w:left="360"/>
        <w:rPr>
          <w:rFonts w:ascii="Times New Roman" w:hAnsi="Times New Roman" w:cs="Times New Roman"/>
          <w:b w:val="0"/>
          <w:color w:val="000000"/>
        </w:rPr>
      </w:pPr>
    </w:p>
    <w:p w:rsidR="00B05CBE" w:rsidRPr="004F5967" w:rsidP="004F5967">
      <w:pPr>
        <w:pStyle w:val="BodyText"/>
        <w:ind w:left="360"/>
        <w:rPr>
          <w:rFonts w:ascii="Times New Roman" w:hAnsi="Times New Roman" w:cs="Times New Roman"/>
          <w:b w:val="0"/>
          <w:color w:val="000000"/>
        </w:rPr>
      </w:pPr>
    </w:p>
    <w:p w:rsidR="00A73F1C" w:rsidRPr="00CA3669" w:rsidP="004F5967">
      <w:pPr>
        <w:pStyle w:val="BodyText"/>
        <w:numPr>
          <w:ilvl w:val="0"/>
          <w:numId w:val="38"/>
        </w:numPr>
        <w:tabs>
          <w:tab w:val="left" w:pos="360"/>
          <w:tab w:val="left" w:pos="540"/>
        </w:tabs>
        <w:ind w:hanging="720"/>
        <w:rPr>
          <w:rFonts w:ascii="Times New Roman" w:hAnsi="Times New Roman" w:cs="Times New Roman"/>
          <w:color w:val="000000"/>
          <w:u w:val="single"/>
        </w:rPr>
      </w:pPr>
      <w:r w:rsidRPr="00CA3669">
        <w:rPr>
          <w:rFonts w:ascii="Times New Roman" w:hAnsi="Times New Roman" w:cs="Times New Roman"/>
          <w:color w:val="000000"/>
          <w:u w:val="single"/>
        </w:rPr>
        <w:t>K čl. I v 47. bode</w:t>
      </w:r>
    </w:p>
    <w:p w:rsidR="004F5967" w:rsidRPr="004F5967" w:rsidP="00A73F1C">
      <w:pPr>
        <w:pStyle w:val="BodyText"/>
        <w:rPr>
          <w:rFonts w:ascii="Times New Roman" w:hAnsi="Times New Roman" w:cs="Times New Roman"/>
          <w:b w:val="0"/>
          <w:color w:val="000000"/>
        </w:rPr>
      </w:pPr>
      <w:r w:rsidR="00A73F1C">
        <w:rPr>
          <w:rFonts w:ascii="Times New Roman" w:hAnsi="Times New Roman" w:cs="Times New Roman"/>
          <w:b w:val="0"/>
          <w:color w:val="000000"/>
        </w:rPr>
        <w:t xml:space="preserve">      Z</w:t>
      </w:r>
      <w:r w:rsidRPr="004F5967">
        <w:rPr>
          <w:rFonts w:ascii="Times New Roman" w:hAnsi="Times New Roman" w:cs="Times New Roman"/>
          <w:b w:val="0"/>
          <w:color w:val="000000"/>
        </w:rPr>
        <w:t xml:space="preserve">a slová </w:t>
      </w:r>
      <w:r w:rsidRPr="004F5967">
        <w:rPr>
          <w:rFonts w:ascii="Times New Roman" w:hAnsi="Times New Roman" w:cs="Times New Roman"/>
          <w:b w:val="0"/>
        </w:rPr>
        <w:t xml:space="preserve">„[§ 11 ods. 1 písm. a)]“ vkladá slovo „dvakrát“. </w:t>
      </w:r>
    </w:p>
    <w:p w:rsidR="004F5967" w:rsidRPr="004F5967" w:rsidP="004F5967">
      <w:pPr>
        <w:pStyle w:val="BodyText"/>
        <w:ind w:left="4200"/>
        <w:rPr>
          <w:rFonts w:ascii="Times New Roman" w:hAnsi="Times New Roman" w:cs="Times New Roman"/>
          <w:b w:val="0"/>
          <w:color w:val="000000"/>
        </w:rPr>
      </w:pPr>
    </w:p>
    <w:p w:rsidR="004F5967" w:rsidRPr="004F5967" w:rsidP="00954EDD">
      <w:pPr>
        <w:pStyle w:val="BodyText"/>
        <w:ind w:left="3540"/>
        <w:rPr>
          <w:rFonts w:ascii="Times New Roman" w:hAnsi="Times New Roman" w:cs="Times New Roman"/>
          <w:b w:val="0"/>
          <w:color w:val="000000"/>
        </w:rPr>
      </w:pPr>
      <w:r w:rsidRPr="004F5967">
        <w:rPr>
          <w:rFonts w:ascii="Times New Roman" w:hAnsi="Times New Roman" w:cs="Times New Roman"/>
          <w:b w:val="0"/>
          <w:color w:val="000000"/>
        </w:rPr>
        <w:t xml:space="preserve">Legislatívno-technická pripomienka spresňujúca znenie novelizačného bodu, rešpektujúc platné znenie zákona. </w:t>
      </w:r>
    </w:p>
    <w:p w:rsidR="00053568" w:rsidP="00053568">
      <w:pPr>
        <w:pStyle w:val="BodyText"/>
        <w:ind w:left="3493"/>
        <w:rPr>
          <w:rFonts w:ascii="Times New Roman" w:hAnsi="Times New Roman" w:cs="Times New Roman"/>
        </w:rPr>
      </w:pPr>
    </w:p>
    <w:p w:rsidR="00053568" w:rsidP="00053568">
      <w:pPr>
        <w:pStyle w:val="BodyText"/>
        <w:ind w:left="3493"/>
        <w:rPr>
          <w:rFonts w:ascii="Times New Roman" w:hAnsi="Times New Roman" w:cs="Times New Roman"/>
        </w:rPr>
      </w:pPr>
      <w:r>
        <w:rPr>
          <w:rFonts w:ascii="Times New Roman" w:hAnsi="Times New Roman" w:cs="Times New Roman"/>
        </w:rPr>
        <w:t>Výbor NR SR pre financie, rozpočet a menu</w:t>
      </w:r>
    </w:p>
    <w:p w:rsidR="00A73F1C" w:rsidP="00954EDD">
      <w:pPr>
        <w:pStyle w:val="BodyText"/>
        <w:ind w:left="2832" w:firstLine="708"/>
        <w:rPr>
          <w:rFonts w:ascii="Times New Roman" w:hAnsi="Times New Roman" w:cs="Times New Roman"/>
        </w:rPr>
      </w:pPr>
      <w:r>
        <w:rPr>
          <w:rFonts w:ascii="Times New Roman" w:hAnsi="Times New Roman" w:cs="Times New Roman"/>
        </w:rPr>
        <w:t xml:space="preserve">Ústavnoprávny výbor NR SR </w:t>
      </w:r>
    </w:p>
    <w:p w:rsidR="00431D3B" w:rsidP="00954EDD">
      <w:pPr>
        <w:pStyle w:val="BodyText"/>
        <w:ind w:left="3540"/>
        <w:rPr>
          <w:rFonts w:ascii="Times New Roman" w:hAnsi="Times New Roman" w:cs="Times New Roman"/>
        </w:rPr>
      </w:pPr>
      <w:r>
        <w:rPr>
          <w:rFonts w:ascii="Times New Roman" w:hAnsi="Times New Roman" w:cs="Times New Roman"/>
        </w:rPr>
        <w:t>Výbor</w:t>
      </w:r>
      <w:r w:rsidRPr="00624A29">
        <w:rPr>
          <w:rFonts w:ascii="Times New Roman" w:hAnsi="Times New Roman" w:cs="Times New Roman"/>
        </w:rPr>
        <w:t xml:space="preserve"> </w:t>
      </w:r>
      <w:r>
        <w:rPr>
          <w:rFonts w:ascii="Times New Roman" w:hAnsi="Times New Roman" w:cs="Times New Roman"/>
        </w:rPr>
        <w:t>NR SR</w:t>
      </w:r>
      <w:r w:rsidRPr="00624A29">
        <w:rPr>
          <w:rFonts w:ascii="Times New Roman" w:hAnsi="Times New Roman" w:cs="Times New Roman"/>
        </w:rPr>
        <w:t xml:space="preserve"> pre </w:t>
      </w:r>
      <w:r>
        <w:rPr>
          <w:rFonts w:ascii="Times New Roman" w:hAnsi="Times New Roman" w:cs="Times New Roman"/>
        </w:rPr>
        <w:t>hospodársku politiku</w:t>
      </w:r>
    </w:p>
    <w:p w:rsidR="008C0DF3" w:rsidP="00954EDD">
      <w:pPr>
        <w:pStyle w:val="BodyText"/>
        <w:ind w:left="3540"/>
        <w:rPr>
          <w:rFonts w:ascii="Times New Roman" w:hAnsi="Times New Roman" w:cs="Times New Roman"/>
          <w:b w:val="0"/>
          <w:color w:val="000000"/>
        </w:rPr>
      </w:pPr>
      <w:r>
        <w:rPr>
          <w:rFonts w:ascii="Times New Roman" w:hAnsi="Times New Roman" w:cs="Times New Roman"/>
        </w:rPr>
        <w:t>Výbor NR SR pre zdravotníctvo</w:t>
      </w:r>
    </w:p>
    <w:p w:rsidR="00A73F1C" w:rsidP="00A73F1C">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Pr>
          <w:rFonts w:ascii="Times New Roman" w:hAnsi="Times New Roman" w:cs="Times New Roman"/>
          <w:b/>
        </w:rPr>
        <w:t>bor odporúča schváliť.</w:t>
      </w:r>
    </w:p>
    <w:p w:rsidR="004F5967" w:rsidRPr="004F5967" w:rsidP="004F5967">
      <w:pPr>
        <w:pStyle w:val="BodyText"/>
        <w:ind w:left="360"/>
        <w:rPr>
          <w:rFonts w:ascii="Times New Roman" w:hAnsi="Times New Roman" w:cs="Times New Roman"/>
          <w:b w:val="0"/>
          <w:color w:val="000000"/>
        </w:rPr>
      </w:pPr>
    </w:p>
    <w:p w:rsidR="006D00FA" w:rsidP="004F5967">
      <w:pPr>
        <w:pStyle w:val="BodyText"/>
        <w:ind w:left="360"/>
        <w:rPr>
          <w:rFonts w:ascii="Times New Roman" w:hAnsi="Times New Roman" w:cs="Times New Roman"/>
          <w:b w:val="0"/>
          <w:color w:val="000000"/>
        </w:rPr>
      </w:pPr>
    </w:p>
    <w:p w:rsidR="00A66948" w:rsidP="004F5967">
      <w:pPr>
        <w:pStyle w:val="BodyText"/>
        <w:ind w:left="360"/>
        <w:rPr>
          <w:rFonts w:ascii="Times New Roman" w:hAnsi="Times New Roman" w:cs="Times New Roman"/>
          <w:b w:val="0"/>
          <w:color w:val="000000"/>
        </w:rPr>
      </w:pPr>
    </w:p>
    <w:p w:rsidR="0085070D" w:rsidP="004F5967">
      <w:pPr>
        <w:pStyle w:val="BodyText"/>
        <w:ind w:left="360"/>
        <w:rPr>
          <w:rFonts w:ascii="Times New Roman" w:hAnsi="Times New Roman" w:cs="Times New Roman"/>
          <w:b w:val="0"/>
          <w:color w:val="000000"/>
        </w:rPr>
      </w:pPr>
    </w:p>
    <w:p w:rsidR="0085070D" w:rsidP="004F5967">
      <w:pPr>
        <w:pStyle w:val="BodyText"/>
        <w:ind w:left="360"/>
        <w:rPr>
          <w:rFonts w:ascii="Times New Roman" w:hAnsi="Times New Roman" w:cs="Times New Roman"/>
          <w:b w:val="0"/>
          <w:color w:val="000000"/>
        </w:rPr>
      </w:pPr>
    </w:p>
    <w:p w:rsidR="0085070D" w:rsidP="004F5967">
      <w:pPr>
        <w:pStyle w:val="BodyText"/>
        <w:ind w:left="360"/>
        <w:rPr>
          <w:rFonts w:ascii="Times New Roman" w:hAnsi="Times New Roman" w:cs="Times New Roman"/>
          <w:b w:val="0"/>
          <w:color w:val="000000"/>
        </w:rPr>
      </w:pPr>
    </w:p>
    <w:p w:rsidR="0085070D" w:rsidP="004F5967">
      <w:pPr>
        <w:pStyle w:val="BodyText"/>
        <w:ind w:left="360"/>
        <w:rPr>
          <w:rFonts w:ascii="Times New Roman" w:hAnsi="Times New Roman" w:cs="Times New Roman"/>
          <w:b w:val="0"/>
          <w:color w:val="000000"/>
        </w:rPr>
      </w:pPr>
    </w:p>
    <w:p w:rsidR="0085070D" w:rsidP="004F5967">
      <w:pPr>
        <w:pStyle w:val="BodyText"/>
        <w:ind w:left="360"/>
        <w:rPr>
          <w:rFonts w:ascii="Times New Roman" w:hAnsi="Times New Roman" w:cs="Times New Roman"/>
          <w:b w:val="0"/>
          <w:color w:val="000000"/>
        </w:rPr>
      </w:pPr>
    </w:p>
    <w:p w:rsidR="0085070D" w:rsidP="004F5967">
      <w:pPr>
        <w:pStyle w:val="BodyText"/>
        <w:ind w:left="360"/>
        <w:rPr>
          <w:rFonts w:ascii="Times New Roman" w:hAnsi="Times New Roman" w:cs="Times New Roman"/>
          <w:b w:val="0"/>
          <w:color w:val="000000"/>
        </w:rPr>
      </w:pPr>
    </w:p>
    <w:p w:rsidR="0085070D" w:rsidP="004F5967">
      <w:pPr>
        <w:pStyle w:val="BodyText"/>
        <w:ind w:left="360"/>
        <w:rPr>
          <w:rFonts w:ascii="Times New Roman" w:hAnsi="Times New Roman" w:cs="Times New Roman"/>
          <w:b w:val="0"/>
          <w:color w:val="000000"/>
        </w:rPr>
      </w:pPr>
    </w:p>
    <w:p w:rsidR="0085070D" w:rsidRPr="004F5967" w:rsidP="004F5967">
      <w:pPr>
        <w:pStyle w:val="BodyText"/>
        <w:ind w:left="360"/>
        <w:rPr>
          <w:rFonts w:ascii="Times New Roman" w:hAnsi="Times New Roman" w:cs="Times New Roman"/>
          <w:b w:val="0"/>
          <w:color w:val="000000"/>
        </w:rPr>
      </w:pPr>
    </w:p>
    <w:p w:rsidR="00A73F1C" w:rsidRPr="00CA3669" w:rsidP="004F5967">
      <w:pPr>
        <w:pStyle w:val="BodyText"/>
        <w:numPr>
          <w:ilvl w:val="0"/>
          <w:numId w:val="38"/>
        </w:numPr>
        <w:tabs>
          <w:tab w:val="left" w:pos="360"/>
          <w:tab w:val="left" w:pos="540"/>
        </w:tabs>
        <w:ind w:hanging="720"/>
        <w:rPr>
          <w:rFonts w:ascii="Times New Roman" w:hAnsi="Times New Roman" w:cs="Times New Roman"/>
          <w:color w:val="000000"/>
          <w:u w:val="single"/>
        </w:rPr>
      </w:pPr>
      <w:r w:rsidRPr="00CA3669">
        <w:rPr>
          <w:rFonts w:ascii="Times New Roman" w:hAnsi="Times New Roman" w:cs="Times New Roman"/>
          <w:color w:val="000000"/>
          <w:u w:val="single"/>
        </w:rPr>
        <w:t>K čl. I</w:t>
      </w:r>
      <w:r w:rsidRPr="00CA3669" w:rsidR="00431D3B">
        <w:rPr>
          <w:rFonts w:ascii="Times New Roman" w:hAnsi="Times New Roman" w:cs="Times New Roman"/>
          <w:color w:val="000000"/>
          <w:u w:val="single"/>
        </w:rPr>
        <w:t> v 53. bode</w:t>
      </w:r>
    </w:p>
    <w:p w:rsidR="004F5967" w:rsidRPr="004F5967" w:rsidP="00A73F1C">
      <w:pPr>
        <w:pStyle w:val="BodyText"/>
        <w:ind w:firstLine="360"/>
        <w:rPr>
          <w:rFonts w:ascii="Times New Roman" w:hAnsi="Times New Roman" w:cs="Times New Roman"/>
          <w:b w:val="0"/>
          <w:color w:val="000000"/>
          <w:u w:val="single"/>
        </w:rPr>
      </w:pPr>
      <w:r w:rsidRPr="004F5967">
        <w:rPr>
          <w:rFonts w:ascii="Times New Roman" w:hAnsi="Times New Roman" w:cs="Times New Roman"/>
          <w:b w:val="0"/>
          <w:color w:val="000000"/>
        </w:rPr>
        <w:t>53. bod znie:</w:t>
      </w:r>
    </w:p>
    <w:p w:rsidR="004F5967" w:rsidRPr="004F5967" w:rsidP="004F5967">
      <w:pPr>
        <w:pStyle w:val="BodyText"/>
        <w:ind w:left="360"/>
        <w:rPr>
          <w:rFonts w:ascii="Times New Roman" w:hAnsi="Times New Roman" w:cs="Times New Roman"/>
          <w:b w:val="0"/>
          <w:color w:val="000000"/>
        </w:rPr>
      </w:pPr>
      <w:r w:rsidRPr="004F5967">
        <w:rPr>
          <w:rFonts w:ascii="Times New Roman" w:hAnsi="Times New Roman" w:cs="Times New Roman"/>
          <w:b w:val="0"/>
          <w:color w:val="000000"/>
        </w:rPr>
        <w:t xml:space="preserve">„53. </w:t>
      </w:r>
      <w:r w:rsidRPr="004F5967">
        <w:rPr>
          <w:rFonts w:ascii="Times New Roman" w:hAnsi="Times New Roman" w:cs="Times New Roman"/>
          <w:b w:val="0"/>
          <w:bCs w:val="0"/>
        </w:rPr>
        <w:t>V § 36 ods. 8 sa za slová „základu dane na daňovníka“ vkladajú slová „[§ 11 ods. 2 písm. a)] a za slová „základu dane“ sa vkladajú slová „na daňovníka [§ 11 ods. 2 písm. a)].</w:t>
      </w:r>
      <w:r w:rsidRPr="004F5967">
        <w:rPr>
          <w:rFonts w:ascii="Times New Roman" w:hAnsi="Times New Roman" w:cs="Times New Roman"/>
          <w:b w:val="0"/>
          <w:color w:val="000000"/>
        </w:rPr>
        <w:t>“.</w:t>
      </w:r>
    </w:p>
    <w:p w:rsidR="00A73F1C" w:rsidP="004F5967">
      <w:pPr>
        <w:pStyle w:val="BodyText"/>
        <w:ind w:left="4200"/>
        <w:rPr>
          <w:rFonts w:ascii="Times New Roman" w:hAnsi="Times New Roman" w:cs="Times New Roman"/>
          <w:b w:val="0"/>
          <w:color w:val="000000"/>
        </w:rPr>
      </w:pPr>
    </w:p>
    <w:p w:rsidR="004F5967" w:rsidRPr="004F5967" w:rsidP="00954EDD">
      <w:pPr>
        <w:pStyle w:val="BodyText"/>
        <w:ind w:left="3540"/>
        <w:rPr>
          <w:rFonts w:ascii="Times New Roman" w:hAnsi="Times New Roman" w:cs="Times New Roman"/>
          <w:b w:val="0"/>
          <w:color w:val="000000"/>
        </w:rPr>
      </w:pPr>
      <w:r w:rsidRPr="004F5967">
        <w:rPr>
          <w:rFonts w:ascii="Times New Roman" w:hAnsi="Times New Roman" w:cs="Times New Roman"/>
          <w:b w:val="0"/>
          <w:color w:val="000000"/>
        </w:rPr>
        <w:t>Legislatívno-technická pripomienka spresňujúca znenie novelizačného bodu, rešpektujúc platné znenie zákona.</w:t>
      </w:r>
    </w:p>
    <w:p w:rsidR="00053568" w:rsidP="00053568">
      <w:pPr>
        <w:pStyle w:val="BodyText"/>
        <w:ind w:left="3493"/>
        <w:rPr>
          <w:rFonts w:ascii="Times New Roman" w:hAnsi="Times New Roman" w:cs="Times New Roman"/>
        </w:rPr>
      </w:pPr>
    </w:p>
    <w:p w:rsidR="00053568" w:rsidP="00053568">
      <w:pPr>
        <w:pStyle w:val="BodyText"/>
        <w:ind w:left="3493"/>
        <w:rPr>
          <w:rFonts w:ascii="Times New Roman" w:hAnsi="Times New Roman" w:cs="Times New Roman"/>
        </w:rPr>
      </w:pPr>
      <w:r>
        <w:rPr>
          <w:rFonts w:ascii="Times New Roman" w:hAnsi="Times New Roman" w:cs="Times New Roman"/>
        </w:rPr>
        <w:t>Výbor NR SR pre financie, rozpočet a menu</w:t>
      </w:r>
    </w:p>
    <w:p w:rsidR="00A73F1C" w:rsidP="00954EDD">
      <w:pPr>
        <w:pStyle w:val="BodyText"/>
        <w:ind w:left="2785" w:firstLine="708"/>
        <w:rPr>
          <w:rFonts w:ascii="Times New Roman" w:hAnsi="Times New Roman" w:cs="Times New Roman"/>
        </w:rPr>
      </w:pPr>
      <w:r>
        <w:rPr>
          <w:rFonts w:ascii="Times New Roman" w:hAnsi="Times New Roman" w:cs="Times New Roman"/>
        </w:rPr>
        <w:t xml:space="preserve">Ústavnoprávny výbor NR SR </w:t>
      </w:r>
    </w:p>
    <w:p w:rsidR="00431D3B" w:rsidP="00954EDD">
      <w:pPr>
        <w:pStyle w:val="BodyText"/>
        <w:ind w:left="2832" w:firstLine="708"/>
        <w:rPr>
          <w:rFonts w:ascii="Times New Roman" w:hAnsi="Times New Roman" w:cs="Times New Roman"/>
        </w:rPr>
      </w:pPr>
      <w:r>
        <w:rPr>
          <w:rFonts w:ascii="Times New Roman" w:hAnsi="Times New Roman" w:cs="Times New Roman"/>
        </w:rPr>
        <w:t>Výbor</w:t>
      </w:r>
      <w:r w:rsidRPr="00624A29">
        <w:rPr>
          <w:rFonts w:ascii="Times New Roman" w:hAnsi="Times New Roman" w:cs="Times New Roman"/>
        </w:rPr>
        <w:t xml:space="preserve"> </w:t>
      </w:r>
      <w:r>
        <w:rPr>
          <w:rFonts w:ascii="Times New Roman" w:hAnsi="Times New Roman" w:cs="Times New Roman"/>
        </w:rPr>
        <w:t>NR SR</w:t>
      </w:r>
      <w:r w:rsidRPr="00624A29">
        <w:rPr>
          <w:rFonts w:ascii="Times New Roman" w:hAnsi="Times New Roman" w:cs="Times New Roman"/>
        </w:rPr>
        <w:t xml:space="preserve"> pre </w:t>
      </w:r>
      <w:r>
        <w:rPr>
          <w:rFonts w:ascii="Times New Roman" w:hAnsi="Times New Roman" w:cs="Times New Roman"/>
        </w:rPr>
        <w:t>hospodársku politiku</w:t>
      </w:r>
    </w:p>
    <w:p w:rsidR="006D00FA" w:rsidP="00954EDD">
      <w:pPr>
        <w:pStyle w:val="BodyText"/>
        <w:ind w:left="2832" w:firstLine="708"/>
        <w:rPr>
          <w:rFonts w:ascii="Times New Roman" w:hAnsi="Times New Roman" w:cs="Times New Roman"/>
          <w:b w:val="0"/>
          <w:color w:val="000000"/>
        </w:rPr>
      </w:pPr>
      <w:r>
        <w:rPr>
          <w:rFonts w:ascii="Times New Roman" w:hAnsi="Times New Roman" w:cs="Times New Roman"/>
        </w:rPr>
        <w:t>Výbor NR SR pre zdravotníctvo</w:t>
      </w:r>
    </w:p>
    <w:p w:rsidR="00A73F1C" w:rsidP="00A73F1C">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sidR="00053568">
        <w:rPr>
          <w:rFonts w:ascii="Times New Roman" w:hAnsi="Times New Roman" w:cs="Times New Roman"/>
          <w:b/>
        </w:rPr>
        <w:t>bor odporúča schváliť</w:t>
      </w:r>
      <w:r>
        <w:rPr>
          <w:rFonts w:ascii="Times New Roman" w:hAnsi="Times New Roman" w:cs="Times New Roman"/>
          <w:b/>
        </w:rPr>
        <w:t>.</w:t>
      </w:r>
    </w:p>
    <w:p w:rsidR="0055740C" w:rsidP="00A73F1C">
      <w:pPr>
        <w:ind w:left="2121" w:firstLine="708"/>
        <w:jc w:val="both"/>
        <w:rPr>
          <w:rFonts w:ascii="Times New Roman" w:hAnsi="Times New Roman" w:cs="Times New Roman"/>
          <w:b/>
        </w:rPr>
      </w:pPr>
    </w:p>
    <w:p w:rsidR="0085070D" w:rsidP="00A73F1C">
      <w:pPr>
        <w:ind w:left="2121" w:firstLine="708"/>
        <w:jc w:val="both"/>
        <w:rPr>
          <w:rFonts w:ascii="Times New Roman" w:hAnsi="Times New Roman" w:cs="Times New Roman"/>
          <w:b/>
        </w:rPr>
      </w:pPr>
    </w:p>
    <w:p w:rsidR="00DA1791" w:rsidRPr="005B137D" w:rsidP="00DA1791">
      <w:pPr>
        <w:numPr>
          <w:ilvl w:val="0"/>
          <w:numId w:val="38"/>
        </w:numPr>
        <w:tabs>
          <w:tab w:val="left" w:pos="540"/>
        </w:tabs>
        <w:jc w:val="both"/>
        <w:rPr>
          <w:rFonts w:ascii="Times New Roman" w:hAnsi="Times New Roman" w:cs="Times New Roman"/>
          <w:b/>
          <w:u w:val="single"/>
        </w:rPr>
      </w:pPr>
      <w:r w:rsidRPr="005B137D">
        <w:rPr>
          <w:rFonts w:ascii="Times New Roman" w:hAnsi="Times New Roman" w:cs="Times New Roman"/>
          <w:b/>
          <w:u w:val="single"/>
        </w:rPr>
        <w:t>K čl. I  - nový bod</w:t>
      </w:r>
    </w:p>
    <w:p w:rsidR="00DA1791" w:rsidRPr="005B137D" w:rsidP="00DA1791">
      <w:pPr>
        <w:ind w:firstLine="708"/>
        <w:jc w:val="both"/>
        <w:rPr>
          <w:rFonts w:ascii="Times New Roman" w:hAnsi="Times New Roman" w:cs="Times New Roman"/>
        </w:rPr>
      </w:pPr>
      <w:r w:rsidRPr="005B137D">
        <w:rPr>
          <w:rFonts w:ascii="Times New Roman" w:hAnsi="Times New Roman" w:cs="Times New Roman"/>
        </w:rPr>
        <w:t>Za  doterajší bod 70 sa vkladá nový bod 71, ktorý znie:</w:t>
      </w:r>
    </w:p>
    <w:p w:rsidR="00DA1791" w:rsidRPr="005B137D" w:rsidP="00DA1791">
      <w:pPr>
        <w:autoSpaceDE/>
        <w:autoSpaceDN/>
        <w:spacing w:line="240" w:lineRule="atLeast"/>
        <w:ind w:firstLine="708"/>
        <w:jc w:val="both"/>
        <w:rPr>
          <w:rFonts w:ascii="Times New Roman" w:hAnsi="Times New Roman" w:cs="Times New Roman"/>
        </w:rPr>
      </w:pPr>
      <w:r w:rsidRPr="005B137D">
        <w:rPr>
          <w:rFonts w:ascii="Times New Roman" w:hAnsi="Times New Roman" w:cs="Times New Roman"/>
          <w:b/>
          <w:bCs/>
        </w:rPr>
        <w:t>„71</w:t>
      </w:r>
      <w:r w:rsidRPr="005B137D">
        <w:rPr>
          <w:rFonts w:ascii="Times New Roman" w:hAnsi="Times New Roman" w:cs="Times New Roman"/>
        </w:rPr>
        <w:t>.  V § 43 sa odsek 3 dopĺňa písmenom k), ktoré znie:</w:t>
      </w:r>
    </w:p>
    <w:p w:rsidR="00DA1791" w:rsidRPr="005B137D" w:rsidP="00DA1791">
      <w:pPr>
        <w:autoSpaceDE/>
        <w:autoSpaceDN/>
        <w:spacing w:line="240" w:lineRule="atLeast"/>
        <w:ind w:left="708"/>
        <w:jc w:val="both"/>
        <w:rPr>
          <w:rFonts w:ascii="Times New Roman" w:hAnsi="Times New Roman" w:cs="Times New Roman"/>
          <w:b/>
          <w:color w:val="000000"/>
        </w:rPr>
      </w:pPr>
      <w:r w:rsidRPr="005B137D">
        <w:rPr>
          <w:rFonts w:ascii="Times New Roman" w:hAnsi="Times New Roman" w:cs="Times New Roman"/>
        </w:rPr>
        <w:t>„k) príjem podľa § 16 ods. 1 písm. e) štvrtého bodu s výnimkou nájomného alebo príjmu plynúceho z iného využitia nehnuteľností umiestnených na území Slovenskej republiky a príjmu, pri ktorom sa zabezpečuje daň podľa § 44“.“.</w:t>
      </w:r>
    </w:p>
    <w:p w:rsidR="00A66948" w:rsidP="00A66948">
      <w:pPr>
        <w:ind w:firstLine="540"/>
        <w:jc w:val="both"/>
        <w:rPr>
          <w:rFonts w:ascii="Times New Roman" w:hAnsi="Times New Roman" w:cs="Times New Roman"/>
          <w:b/>
        </w:rPr>
      </w:pPr>
    </w:p>
    <w:p w:rsidR="00A66948" w:rsidRPr="0081576D" w:rsidP="00A66948">
      <w:pPr>
        <w:ind w:firstLine="540"/>
        <w:jc w:val="both"/>
        <w:rPr>
          <w:rFonts w:ascii="Times New Roman" w:hAnsi="Times New Roman" w:cs="Times New Roman"/>
          <w:b/>
        </w:rPr>
      </w:pPr>
      <w:r w:rsidRPr="0081576D">
        <w:rPr>
          <w:rFonts w:ascii="Times New Roman" w:hAnsi="Times New Roman" w:cs="Times New Roman"/>
          <w:b/>
        </w:rPr>
        <w:t>Tento bod nadobúda účinnosť 1. januára 2007.</w:t>
      </w:r>
    </w:p>
    <w:p w:rsidR="00DA1791" w:rsidRPr="005B137D" w:rsidP="00DA1791">
      <w:pPr>
        <w:jc w:val="both"/>
        <w:rPr>
          <w:rFonts w:ascii="Times New Roman" w:hAnsi="Times New Roman" w:cs="Times New Roman"/>
        </w:rPr>
      </w:pPr>
    </w:p>
    <w:p w:rsidR="00DA1791" w:rsidRPr="005B137D" w:rsidP="00DA1791">
      <w:pPr>
        <w:ind w:firstLine="708"/>
        <w:jc w:val="both"/>
        <w:rPr>
          <w:rFonts w:ascii="Times New Roman" w:hAnsi="Times New Roman" w:cs="Times New Roman"/>
        </w:rPr>
      </w:pPr>
      <w:r w:rsidRPr="005B137D">
        <w:rPr>
          <w:rFonts w:ascii="Times New Roman" w:hAnsi="Times New Roman" w:cs="Times New Roman"/>
        </w:rPr>
        <w:t xml:space="preserve">Doterajšie body je potrebné primerane prečíslovať. </w:t>
      </w:r>
    </w:p>
    <w:p w:rsidR="00DA1791" w:rsidRPr="005B137D" w:rsidP="00DA1791">
      <w:pPr>
        <w:autoSpaceDE/>
        <w:autoSpaceDN/>
        <w:spacing w:line="240" w:lineRule="atLeast"/>
        <w:jc w:val="both"/>
        <w:rPr>
          <w:rFonts w:ascii="Times New Roman" w:hAnsi="Times New Roman" w:cs="Times New Roman"/>
          <w:bCs/>
          <w:color w:val="000000"/>
          <w:lang w:eastAsia="cs-CZ"/>
        </w:rPr>
      </w:pPr>
    </w:p>
    <w:p w:rsidR="00DA1791" w:rsidRPr="005B137D" w:rsidP="00DA1791">
      <w:pPr>
        <w:pStyle w:val="BodyTextIndent2"/>
        <w:ind w:left="3493"/>
        <w:rPr>
          <w:rFonts w:ascii="Times New Roman" w:hAnsi="Times New Roman" w:cs="Times New Roman"/>
        </w:rPr>
      </w:pPr>
      <w:r w:rsidRPr="005B137D">
        <w:rPr>
          <w:rFonts w:ascii="Times New Roman" w:hAnsi="Times New Roman" w:cs="Times New Roman"/>
        </w:rPr>
        <w:t>Úprava je navrhovaná v nadväznosti na zmenu v § 44 ods. 2, podľa ktorej sa zabezpečenie dane nebude zrážať z úhrad poukazovaných alebo pripisovaných v prospech daňovníkov členských štátov Európskej únie. Príjem z nájomného alebo iného využitia hnuteľných vecí umiestnených na území SR sa bude zdaňovať zrážkou, keďže aj podľa medzinárodných zmlúv o zamedzení dvojitého zdanenia patrí takýto druh príjmu medzi príjmy podliehajúce zrážkovej dani. Navrhovaná úprava zároveň prispeje k zníženiu administratívnej náročnosti a zjednodušeniu práce správcu dane.</w:t>
      </w:r>
    </w:p>
    <w:p w:rsidR="004F5967" w:rsidP="004F5967">
      <w:pPr>
        <w:pStyle w:val="BodyText"/>
        <w:rPr>
          <w:rFonts w:ascii="Times New Roman" w:hAnsi="Times New Roman" w:cs="Times New Roman"/>
          <w:color w:val="000000"/>
        </w:rPr>
      </w:pPr>
    </w:p>
    <w:p w:rsidR="00DA1791" w:rsidP="00DA1791">
      <w:pPr>
        <w:pStyle w:val="BodyText"/>
        <w:ind w:left="3493"/>
        <w:rPr>
          <w:rFonts w:ascii="Times New Roman" w:hAnsi="Times New Roman" w:cs="Times New Roman"/>
        </w:rPr>
      </w:pPr>
      <w:r>
        <w:rPr>
          <w:rFonts w:ascii="Times New Roman" w:hAnsi="Times New Roman" w:cs="Times New Roman"/>
        </w:rPr>
        <w:t>Výbor NR SR pre financie, rozpočet a menu</w:t>
      </w:r>
    </w:p>
    <w:p w:rsidR="00DA1791" w:rsidP="00DA1791">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6D00FA" w:rsidP="004F5967">
      <w:pPr>
        <w:pStyle w:val="BodyText"/>
        <w:rPr>
          <w:rFonts w:ascii="Times New Roman" w:hAnsi="Times New Roman" w:cs="Times New Roman"/>
          <w:color w:val="000000"/>
        </w:rPr>
      </w:pPr>
    </w:p>
    <w:p w:rsidR="00DA1791" w:rsidP="004F5967">
      <w:pPr>
        <w:pStyle w:val="BodyText"/>
        <w:rPr>
          <w:rFonts w:ascii="Times New Roman" w:hAnsi="Times New Roman" w:cs="Times New Roman"/>
          <w:color w:val="000000"/>
        </w:rPr>
      </w:pPr>
    </w:p>
    <w:p w:rsidR="00DA1791" w:rsidRPr="008A0075" w:rsidP="00DA1791">
      <w:pPr>
        <w:numPr>
          <w:ilvl w:val="0"/>
          <w:numId w:val="38"/>
        </w:numPr>
        <w:tabs>
          <w:tab w:val="left" w:pos="540"/>
        </w:tabs>
        <w:jc w:val="both"/>
        <w:rPr>
          <w:rFonts w:ascii="Times New Roman" w:hAnsi="Times New Roman" w:cs="Times New Roman"/>
          <w:b/>
          <w:u w:val="single"/>
        </w:rPr>
      </w:pPr>
      <w:r w:rsidRPr="008A0075">
        <w:rPr>
          <w:rFonts w:ascii="Times New Roman" w:hAnsi="Times New Roman" w:cs="Times New Roman"/>
          <w:b/>
          <w:u w:val="single"/>
        </w:rPr>
        <w:t>K čl. I, 72. bodu</w:t>
      </w:r>
    </w:p>
    <w:p w:rsidR="00DA1791" w:rsidRPr="008A0075" w:rsidP="00DA1791">
      <w:pPr>
        <w:ind w:left="360" w:firstLine="348"/>
        <w:jc w:val="both"/>
        <w:rPr>
          <w:rFonts w:ascii="Times New Roman" w:hAnsi="Times New Roman" w:cs="Times New Roman"/>
        </w:rPr>
      </w:pPr>
      <w:r w:rsidRPr="008A0075">
        <w:rPr>
          <w:rFonts w:ascii="Times New Roman" w:hAnsi="Times New Roman" w:cs="Times New Roman"/>
        </w:rPr>
        <w:t>Bod 72 znie:</w:t>
      </w:r>
    </w:p>
    <w:p w:rsidR="00DA1791" w:rsidRPr="008A0075" w:rsidP="00DA1791">
      <w:pPr>
        <w:ind w:left="708"/>
        <w:jc w:val="both"/>
        <w:rPr>
          <w:rFonts w:ascii="Times New Roman" w:hAnsi="Times New Roman" w:cs="Times New Roman"/>
        </w:rPr>
      </w:pPr>
      <w:r w:rsidRPr="008A0075">
        <w:rPr>
          <w:rFonts w:ascii="Times New Roman" w:hAnsi="Times New Roman" w:cs="Times New Roman"/>
          <w:b/>
        </w:rPr>
        <w:t>„72.</w:t>
      </w:r>
      <w:r w:rsidRPr="008A0075">
        <w:rPr>
          <w:rFonts w:ascii="Times New Roman" w:hAnsi="Times New Roman" w:cs="Times New Roman"/>
        </w:rPr>
        <w:t xml:space="preserve"> </w:t>
      </w:r>
      <w:r w:rsidRPr="008A0075">
        <w:rPr>
          <w:rFonts w:ascii="Times New Roman" w:hAnsi="Times New Roman" w:cs="Times New Roman"/>
          <w:color w:val="000000"/>
        </w:rPr>
        <w:t>V § 43 ods. 10 sa na konci pripájajú tieto vety: „Pri vyplatení (vrátení) podielového listu sa vykoná zrážka dane z kladného rozdielu medzi vkladom podielnika, ktorým je predajná cena podielového  listu pri jeho vydaní a vyplatenou nezdanenou sumou; ak ide o príjemcu, ktorým je podielový fond, zrážka dane sa nevykoná. Rovnaký postup sa  použije aj v prípade, ak vypláca podielové listy alebo obdobné cenné papiere zahraničný subjekt  kolektívneho  investovania  a zahraničná správcovská spoločnosť.</w:t>
      </w:r>
      <w:r w:rsidRPr="008A0075">
        <w:rPr>
          <w:rFonts w:ascii="Times New Roman" w:hAnsi="Times New Roman" w:cs="Times New Roman"/>
          <w:color w:val="000000"/>
          <w:vertAlign w:val="superscript"/>
        </w:rPr>
        <w:t>136a</w:t>
      </w:r>
      <w:r w:rsidRPr="008A0075">
        <w:rPr>
          <w:rFonts w:ascii="Times New Roman" w:hAnsi="Times New Roman" w:cs="Times New Roman"/>
          <w:color w:val="000000"/>
        </w:rPr>
        <w:t>)“.</w:t>
      </w:r>
    </w:p>
    <w:p w:rsidR="00DA1791" w:rsidP="00DA1791">
      <w:pPr>
        <w:autoSpaceDE/>
        <w:autoSpaceDN/>
        <w:jc w:val="both"/>
        <w:rPr>
          <w:rFonts w:ascii="Times New Roman" w:hAnsi="Times New Roman" w:cs="Times New Roman"/>
        </w:rPr>
      </w:pPr>
    </w:p>
    <w:p w:rsidR="0085070D" w:rsidP="00DA1791">
      <w:pPr>
        <w:autoSpaceDE/>
        <w:autoSpaceDN/>
        <w:jc w:val="both"/>
        <w:rPr>
          <w:rFonts w:ascii="Times New Roman" w:hAnsi="Times New Roman" w:cs="Times New Roman"/>
        </w:rPr>
      </w:pPr>
    </w:p>
    <w:p w:rsidR="0085070D" w:rsidP="00DA1791">
      <w:pPr>
        <w:autoSpaceDE/>
        <w:autoSpaceDN/>
        <w:jc w:val="both"/>
        <w:rPr>
          <w:rFonts w:ascii="Times New Roman" w:hAnsi="Times New Roman" w:cs="Times New Roman"/>
        </w:rPr>
      </w:pPr>
    </w:p>
    <w:p w:rsidR="0085070D" w:rsidRPr="008A0075" w:rsidP="00DA1791">
      <w:pPr>
        <w:autoSpaceDE/>
        <w:autoSpaceDN/>
        <w:jc w:val="both"/>
        <w:rPr>
          <w:rFonts w:ascii="Times New Roman" w:hAnsi="Times New Roman" w:cs="Times New Roman"/>
        </w:rPr>
      </w:pPr>
    </w:p>
    <w:p w:rsidR="00DA1791" w:rsidRPr="008A0075" w:rsidP="00DA1791">
      <w:pPr>
        <w:autoSpaceDE/>
        <w:autoSpaceDN/>
        <w:ind w:firstLine="708"/>
        <w:jc w:val="both"/>
        <w:rPr>
          <w:rFonts w:ascii="Times New Roman" w:hAnsi="Times New Roman" w:cs="Times New Roman"/>
        </w:rPr>
      </w:pPr>
      <w:r w:rsidRPr="008A0075">
        <w:rPr>
          <w:rFonts w:ascii="Times New Roman" w:hAnsi="Times New Roman" w:cs="Times New Roman"/>
        </w:rPr>
        <w:t>Poznámka pod čiarou k odkazu 136a znie:</w:t>
      </w:r>
    </w:p>
    <w:p w:rsidR="00DA1791" w:rsidRPr="008A0075" w:rsidP="00DA1791">
      <w:pPr>
        <w:autoSpaceDE/>
        <w:autoSpaceDN/>
        <w:ind w:left="708"/>
        <w:jc w:val="both"/>
        <w:rPr>
          <w:rFonts w:ascii="Times New Roman" w:hAnsi="Times New Roman" w:cs="Times New Roman"/>
        </w:rPr>
      </w:pPr>
      <w:r w:rsidRPr="008A0075">
        <w:rPr>
          <w:rFonts w:ascii="Times New Roman" w:hAnsi="Times New Roman" w:cs="Times New Roman"/>
        </w:rPr>
        <w:t>„136a)  § 61 ods. 1 a § 75 ods. 1 zákona č. 594/2003 Z. z. v znení neskorších predpisov.“.</w:t>
      </w:r>
      <w:r w:rsidRPr="008A0075">
        <w:rPr>
          <w:rFonts w:ascii="Times New Roman" w:hAnsi="Times New Roman" w:cs="Times New Roman"/>
          <w:b/>
        </w:rPr>
        <w:t>“.</w:t>
      </w:r>
    </w:p>
    <w:p w:rsidR="00DA1791" w:rsidRPr="008A0075" w:rsidP="00DA1791">
      <w:pPr>
        <w:jc w:val="both"/>
        <w:rPr>
          <w:rFonts w:ascii="Times New Roman" w:hAnsi="Times New Roman" w:cs="Times New Roman"/>
        </w:rPr>
      </w:pPr>
    </w:p>
    <w:p w:rsidR="00DA1791" w:rsidRPr="008A0075" w:rsidP="00DA1791">
      <w:pPr>
        <w:ind w:left="3192"/>
        <w:jc w:val="both"/>
        <w:rPr>
          <w:rFonts w:ascii="Times New Roman" w:hAnsi="Times New Roman" w:cs="Times New Roman"/>
        </w:rPr>
      </w:pPr>
      <w:r w:rsidRPr="008A0075">
        <w:rPr>
          <w:rFonts w:ascii="Times New Roman" w:hAnsi="Times New Roman" w:cs="Times New Roman"/>
        </w:rPr>
        <w:t>Vládny návrh zákona v § 43 ods. 10 sa dopĺňa  znením, ktorým sa zamedzuje, aby prostriedky  podielového fondu  pri ich ďalšom  investovaní  do podielového fondu, boli zdanené daňou vyberanou zrážkou, nakoľko podielový fond nie je daňovníkom.</w:t>
      </w:r>
    </w:p>
    <w:p w:rsidR="00DA1791" w:rsidP="00DA1791">
      <w:pPr>
        <w:pStyle w:val="BodyText"/>
        <w:rPr>
          <w:rFonts w:ascii="Times New Roman" w:hAnsi="Times New Roman" w:cs="Times New Roman"/>
        </w:rPr>
      </w:pPr>
    </w:p>
    <w:p w:rsidR="00DA1791" w:rsidP="00DA1791">
      <w:pPr>
        <w:pStyle w:val="BodyText"/>
        <w:ind w:left="2484" w:firstLine="708"/>
        <w:rPr>
          <w:rFonts w:ascii="Times New Roman" w:hAnsi="Times New Roman" w:cs="Times New Roman"/>
        </w:rPr>
      </w:pPr>
      <w:r>
        <w:rPr>
          <w:rFonts w:ascii="Times New Roman" w:hAnsi="Times New Roman" w:cs="Times New Roman"/>
        </w:rPr>
        <w:t>Výbor NR SR pre financie, rozpočet a menu</w:t>
      </w:r>
    </w:p>
    <w:p w:rsidR="00DA1791" w:rsidP="00DA1791">
      <w:pPr>
        <w:ind w:left="2121" w:firstLine="708"/>
        <w:jc w:val="both"/>
        <w:rPr>
          <w:rFonts w:ascii="Times New Roman" w:hAnsi="Times New Roman" w:cs="Times New Roman"/>
          <w:b/>
        </w:rPr>
      </w:pPr>
      <w:r>
        <w:rPr>
          <w:rFonts w:ascii="Times New Roman" w:hAnsi="Times New Roman" w:cs="Times New Roman"/>
          <w:color w:val="000000"/>
        </w:rPr>
        <w:tab/>
        <w:t xml:space="preserve">      </w:t>
      </w:r>
      <w:r w:rsidRPr="00ED3834">
        <w:rPr>
          <w:rFonts w:ascii="Times New Roman" w:hAnsi="Times New Roman" w:cs="Times New Roman"/>
          <w:b/>
        </w:rPr>
        <w:t>Gestorský vý</w:t>
      </w:r>
      <w:r>
        <w:rPr>
          <w:rFonts w:ascii="Times New Roman" w:hAnsi="Times New Roman" w:cs="Times New Roman"/>
          <w:b/>
        </w:rPr>
        <w:t>bor odporúča schváliť.</w:t>
      </w:r>
    </w:p>
    <w:p w:rsidR="00DA1791" w:rsidP="00DA1791">
      <w:pPr>
        <w:autoSpaceDE/>
        <w:autoSpaceDN/>
        <w:spacing w:line="240" w:lineRule="atLeast"/>
        <w:jc w:val="both"/>
        <w:rPr>
          <w:rFonts w:ascii="Times New Roman" w:hAnsi="Times New Roman" w:cs="Times New Roman"/>
          <w:b/>
          <w:color w:val="000000"/>
        </w:rPr>
      </w:pPr>
    </w:p>
    <w:p w:rsidR="00DA1791" w:rsidRPr="005B137D" w:rsidP="00DA1791">
      <w:pPr>
        <w:autoSpaceDE/>
        <w:autoSpaceDN/>
        <w:spacing w:line="240" w:lineRule="atLeast"/>
        <w:jc w:val="both"/>
        <w:rPr>
          <w:rFonts w:ascii="Times New Roman" w:hAnsi="Times New Roman" w:cs="Times New Roman"/>
          <w:b/>
          <w:color w:val="000000"/>
        </w:rPr>
      </w:pPr>
    </w:p>
    <w:p w:rsidR="00DA1791" w:rsidRPr="005B137D" w:rsidP="00DA1791">
      <w:pPr>
        <w:numPr>
          <w:ilvl w:val="0"/>
          <w:numId w:val="38"/>
        </w:numPr>
        <w:tabs>
          <w:tab w:val="left" w:pos="540"/>
        </w:tabs>
        <w:jc w:val="both"/>
        <w:rPr>
          <w:rFonts w:ascii="Times New Roman" w:hAnsi="Times New Roman" w:cs="Times New Roman"/>
          <w:b/>
          <w:u w:val="single"/>
        </w:rPr>
      </w:pPr>
      <w:r w:rsidRPr="005B137D">
        <w:rPr>
          <w:rFonts w:ascii="Times New Roman" w:hAnsi="Times New Roman" w:cs="Times New Roman"/>
          <w:b/>
          <w:u w:val="single"/>
        </w:rPr>
        <w:t>K čl. I, 74. bodu</w:t>
      </w:r>
    </w:p>
    <w:p w:rsidR="00DA1791" w:rsidRPr="005B137D" w:rsidP="00DA1791">
      <w:pPr>
        <w:ind w:left="360" w:firstLine="348"/>
        <w:jc w:val="both"/>
        <w:rPr>
          <w:rFonts w:ascii="Times New Roman" w:hAnsi="Times New Roman" w:cs="Times New Roman"/>
        </w:rPr>
      </w:pPr>
      <w:r w:rsidRPr="005B137D">
        <w:rPr>
          <w:rFonts w:ascii="Times New Roman" w:hAnsi="Times New Roman" w:cs="Times New Roman"/>
        </w:rPr>
        <w:t>Doterajší  bod 74 znie:</w:t>
      </w:r>
    </w:p>
    <w:p w:rsidR="00DA1791" w:rsidRPr="00DA1791" w:rsidP="00DA1791">
      <w:pPr>
        <w:pStyle w:val="BodyText"/>
        <w:ind w:left="708"/>
        <w:rPr>
          <w:rFonts w:ascii="Times New Roman" w:hAnsi="Times New Roman" w:cs="Times New Roman"/>
          <w:b w:val="0"/>
        </w:rPr>
      </w:pPr>
      <w:r w:rsidRPr="00DA1791">
        <w:rPr>
          <w:rFonts w:ascii="Times New Roman" w:hAnsi="Times New Roman" w:cs="Times New Roman"/>
          <w:b w:val="0"/>
        </w:rPr>
        <w:t>„</w:t>
      </w:r>
      <w:r w:rsidRPr="0055740C">
        <w:rPr>
          <w:rFonts w:ascii="Times New Roman" w:hAnsi="Times New Roman" w:cs="Times New Roman"/>
        </w:rPr>
        <w:t>74</w:t>
      </w:r>
      <w:r w:rsidRPr="00DA1791">
        <w:rPr>
          <w:rFonts w:ascii="Times New Roman" w:hAnsi="Times New Roman" w:cs="Times New Roman"/>
          <w:b w:val="0"/>
        </w:rPr>
        <w:t>. V § 44 ods. 2 prvej vete sa za slovo „povinnosťou“ vkladajú slová „s výnimkou daňovníka podľa § 2 písm. t)“.“.</w:t>
      </w:r>
    </w:p>
    <w:p w:rsidR="00A66948" w:rsidP="00A66948">
      <w:pPr>
        <w:ind w:firstLine="540"/>
        <w:jc w:val="both"/>
        <w:rPr>
          <w:rFonts w:ascii="Times New Roman" w:hAnsi="Times New Roman" w:cs="Times New Roman"/>
          <w:b/>
        </w:rPr>
      </w:pPr>
    </w:p>
    <w:p w:rsidR="00A66948" w:rsidRPr="0081576D" w:rsidP="00A66948">
      <w:pPr>
        <w:ind w:firstLine="708"/>
        <w:jc w:val="both"/>
        <w:rPr>
          <w:rFonts w:ascii="Times New Roman" w:hAnsi="Times New Roman" w:cs="Times New Roman"/>
          <w:b/>
        </w:rPr>
      </w:pPr>
      <w:r w:rsidRPr="0081576D">
        <w:rPr>
          <w:rFonts w:ascii="Times New Roman" w:hAnsi="Times New Roman" w:cs="Times New Roman"/>
          <w:b/>
        </w:rPr>
        <w:t>Tento bod nadobúda účinnosť 1. januára 2007.</w:t>
      </w:r>
    </w:p>
    <w:p w:rsidR="00DA1791" w:rsidRPr="00DA1791" w:rsidP="00DA1791">
      <w:pPr>
        <w:ind w:left="2124" w:firstLine="708"/>
        <w:jc w:val="both"/>
        <w:rPr>
          <w:rFonts w:ascii="Times New Roman" w:hAnsi="Times New Roman" w:cs="Times New Roman"/>
        </w:rPr>
      </w:pPr>
    </w:p>
    <w:p w:rsidR="00DA1791" w:rsidRPr="00DA1791" w:rsidP="00DA1791">
      <w:pPr>
        <w:pStyle w:val="BodyTextIndent"/>
        <w:ind w:left="3012"/>
        <w:rPr>
          <w:rFonts w:ascii="Times New Roman" w:hAnsi="Times New Roman" w:cs="Times New Roman"/>
          <w:b w:val="0"/>
          <w:lang w:val="sk-SK"/>
        </w:rPr>
      </w:pPr>
      <w:r w:rsidRPr="00DA1791">
        <w:rPr>
          <w:rFonts w:ascii="Times New Roman" w:hAnsi="Times New Roman" w:cs="Times New Roman"/>
          <w:b w:val="0"/>
          <w:lang w:val="sk-SK"/>
        </w:rPr>
        <w:t>Úprava sa navrhuje v záujme odstraňovania prekážok, ktoré   bránia voľnému pohybu tovarov a služieb. Zabezpečenie dane sa však naďalej vzťahuje na podiely daňovníka, ktorý je spoločníkom verejnej obchodnej spoločnosti, komplementárom komanditnej spoločnosti alebo členom európskeho zoskupenia hospodárskych záujmov a na príjem z prenájmu nehnuteľností plynúci fyzickej osobe.</w:t>
      </w:r>
    </w:p>
    <w:p w:rsidR="00DA1791" w:rsidRPr="00DA1791" w:rsidP="00DA1791">
      <w:pPr>
        <w:pStyle w:val="BodyText"/>
        <w:rPr>
          <w:rFonts w:ascii="Times New Roman" w:hAnsi="Times New Roman" w:cs="Times New Roman"/>
          <w:b w:val="0"/>
          <w:color w:val="000000"/>
        </w:rPr>
      </w:pPr>
    </w:p>
    <w:p w:rsidR="00DA1791" w:rsidP="00DA1791">
      <w:pPr>
        <w:pStyle w:val="BodyText"/>
        <w:ind w:left="3012"/>
        <w:rPr>
          <w:rFonts w:ascii="Times New Roman" w:hAnsi="Times New Roman" w:cs="Times New Roman"/>
        </w:rPr>
      </w:pPr>
      <w:r>
        <w:rPr>
          <w:rFonts w:ascii="Times New Roman" w:hAnsi="Times New Roman" w:cs="Times New Roman"/>
        </w:rPr>
        <w:t>Výbor NR SR pre financie, rozpočet a menu</w:t>
      </w:r>
    </w:p>
    <w:p w:rsidR="00DA1791" w:rsidP="00DA1791">
      <w:pPr>
        <w:ind w:left="2121" w:firstLine="708"/>
        <w:jc w:val="both"/>
        <w:rPr>
          <w:rFonts w:ascii="Times New Roman" w:hAnsi="Times New Roman" w:cs="Times New Roman"/>
          <w:b/>
        </w:rPr>
      </w:pPr>
      <w:r>
        <w:rPr>
          <w:rFonts w:ascii="Times New Roman" w:hAnsi="Times New Roman" w:cs="Times New Roman"/>
          <w:color w:val="000000"/>
        </w:rPr>
        <w:tab/>
        <w:t xml:space="preserve">    </w:t>
      </w:r>
      <w:r w:rsidRPr="00ED3834">
        <w:rPr>
          <w:rFonts w:ascii="Times New Roman" w:hAnsi="Times New Roman" w:cs="Times New Roman"/>
          <w:b/>
        </w:rPr>
        <w:t>Gestorský vý</w:t>
      </w:r>
      <w:r>
        <w:rPr>
          <w:rFonts w:ascii="Times New Roman" w:hAnsi="Times New Roman" w:cs="Times New Roman"/>
          <w:b/>
        </w:rPr>
        <w:t>bor odporúča schváliť.</w:t>
      </w:r>
    </w:p>
    <w:p w:rsidR="006D00FA" w:rsidP="004F5967">
      <w:pPr>
        <w:pStyle w:val="BodyText"/>
        <w:rPr>
          <w:rFonts w:ascii="Times New Roman" w:hAnsi="Times New Roman" w:cs="Times New Roman"/>
          <w:color w:val="000000"/>
        </w:rPr>
      </w:pPr>
    </w:p>
    <w:p w:rsidR="006D00FA" w:rsidP="004F5967">
      <w:pPr>
        <w:pStyle w:val="BodyText"/>
        <w:rPr>
          <w:rFonts w:ascii="Times New Roman" w:hAnsi="Times New Roman" w:cs="Times New Roman"/>
          <w:color w:val="000000"/>
        </w:rPr>
      </w:pPr>
    </w:p>
    <w:p w:rsidR="00A73F1C" w:rsidRPr="00DA1791" w:rsidP="004F5967">
      <w:pPr>
        <w:pStyle w:val="BodyText"/>
        <w:numPr>
          <w:ilvl w:val="0"/>
          <w:numId w:val="38"/>
        </w:numPr>
        <w:tabs>
          <w:tab w:val="left" w:pos="360"/>
          <w:tab w:val="left" w:pos="540"/>
        </w:tabs>
        <w:ind w:hanging="720"/>
        <w:rPr>
          <w:rFonts w:ascii="Times New Roman" w:hAnsi="Times New Roman" w:cs="Times New Roman"/>
          <w:color w:val="000000"/>
          <w:u w:val="single"/>
        </w:rPr>
      </w:pPr>
      <w:r w:rsidRPr="00DA1791">
        <w:rPr>
          <w:rFonts w:ascii="Times New Roman" w:hAnsi="Times New Roman" w:cs="Times New Roman"/>
          <w:color w:val="000000"/>
          <w:u w:val="single"/>
        </w:rPr>
        <w:t>K čl. I v</w:t>
      </w:r>
      <w:r w:rsidRPr="00DA1791" w:rsidR="004F5967">
        <w:rPr>
          <w:rFonts w:ascii="Times New Roman" w:hAnsi="Times New Roman" w:cs="Times New Roman"/>
          <w:color w:val="000000"/>
          <w:u w:val="single"/>
        </w:rPr>
        <w:t xml:space="preserve"> 75. bode </w:t>
      </w:r>
    </w:p>
    <w:p w:rsidR="004F5967" w:rsidRPr="004F5967" w:rsidP="00A73F1C">
      <w:pPr>
        <w:pStyle w:val="BodyText"/>
        <w:ind w:firstLine="360"/>
        <w:rPr>
          <w:rFonts w:ascii="Times New Roman" w:hAnsi="Times New Roman" w:cs="Times New Roman"/>
          <w:b w:val="0"/>
          <w:color w:val="000000"/>
        </w:rPr>
      </w:pPr>
      <w:r w:rsidR="00A73F1C">
        <w:rPr>
          <w:rFonts w:ascii="Times New Roman" w:hAnsi="Times New Roman" w:cs="Times New Roman"/>
          <w:b w:val="0"/>
          <w:color w:val="000000"/>
        </w:rPr>
        <w:t>V</w:t>
      </w:r>
      <w:r w:rsidRPr="004F5967">
        <w:rPr>
          <w:rFonts w:ascii="Times New Roman" w:hAnsi="Times New Roman" w:cs="Times New Roman"/>
          <w:b w:val="0"/>
          <w:color w:val="000000"/>
        </w:rPr>
        <w:t xml:space="preserve"> § 45 ods. 4 prvá veta znie: </w:t>
      </w:r>
    </w:p>
    <w:p w:rsidR="004F5967" w:rsidRPr="004F5967" w:rsidP="004F5967">
      <w:pPr>
        <w:pStyle w:val="BodyText"/>
        <w:ind w:left="360"/>
        <w:rPr>
          <w:rFonts w:ascii="Times New Roman" w:hAnsi="Times New Roman" w:cs="Times New Roman"/>
          <w:b w:val="0"/>
          <w:color w:val="000000"/>
        </w:rPr>
      </w:pPr>
      <w:r w:rsidRPr="004F5967">
        <w:rPr>
          <w:rFonts w:ascii="Times New Roman" w:hAnsi="Times New Roman" w:cs="Times New Roman"/>
          <w:b w:val="0"/>
          <w:color w:val="000000"/>
        </w:rPr>
        <w:t>„(4) Ak daňovníkovi, ktorý je fyzickou osobou s neobmedzenou daňovou povinnosťou, fyzická osoba alebo právnická osoba vrátane stálej prevádzkarne, vyplatila, poukázala alebo pripísala úrokový príjem</w:t>
      </w:r>
      <w:r w:rsidRPr="004F5967">
        <w:rPr>
          <w:rFonts w:ascii="Times New Roman" w:hAnsi="Times New Roman" w:cs="Times New Roman"/>
          <w:b w:val="0"/>
          <w:color w:val="000000"/>
          <w:vertAlign w:val="superscript"/>
        </w:rPr>
        <w:t>136b</w:t>
      </w:r>
      <w:r w:rsidRPr="004F5967">
        <w:rPr>
          <w:rFonts w:ascii="Times New Roman" w:hAnsi="Times New Roman" w:cs="Times New Roman"/>
          <w:b w:val="0"/>
          <w:color w:val="000000"/>
        </w:rPr>
        <w:t>) v štátoch a závislých územiach podľa prílohy č. 3 a preukázateľne zrazila daň z tohto úrokového príjmu</w:t>
      </w:r>
      <w:r w:rsidRPr="004F5967">
        <w:rPr>
          <w:rFonts w:ascii="Times New Roman" w:hAnsi="Times New Roman" w:cs="Times New Roman"/>
          <w:b w:val="0"/>
          <w:color w:val="000000"/>
          <w:vertAlign w:val="superscript"/>
        </w:rPr>
        <w:t>136b</w:t>
      </w:r>
      <w:r w:rsidRPr="004F5967">
        <w:rPr>
          <w:rFonts w:ascii="Times New Roman" w:hAnsi="Times New Roman" w:cs="Times New Roman"/>
          <w:b w:val="0"/>
          <w:color w:val="000000"/>
        </w:rPr>
        <w:t>) v súlade s právnym aktom Európskeho spoločenstva upravujúcim zdaňovanie príjmov fyzických osôb z úspor v podobe výplat úrokov, započíta sa táto daň na úhradu dane do výšky, v ktorej môže byť zrazená podľa tohto zákona.“.</w:t>
      </w:r>
    </w:p>
    <w:p w:rsidR="00A73F1C" w:rsidP="004F5967">
      <w:pPr>
        <w:pStyle w:val="BodyText"/>
        <w:ind w:left="4201"/>
        <w:rPr>
          <w:rFonts w:ascii="Times New Roman" w:hAnsi="Times New Roman" w:cs="Times New Roman"/>
          <w:b w:val="0"/>
          <w:color w:val="000000"/>
        </w:rPr>
      </w:pPr>
    </w:p>
    <w:p w:rsidR="004F5967" w:rsidRPr="004F5967" w:rsidP="00954EDD">
      <w:pPr>
        <w:pStyle w:val="BodyText"/>
        <w:ind w:left="3540"/>
        <w:rPr>
          <w:rFonts w:ascii="Times New Roman" w:hAnsi="Times New Roman" w:cs="Times New Roman"/>
          <w:b w:val="0"/>
          <w:color w:val="000000"/>
        </w:rPr>
      </w:pPr>
      <w:r w:rsidRPr="004F5967">
        <w:rPr>
          <w:rFonts w:ascii="Times New Roman" w:hAnsi="Times New Roman" w:cs="Times New Roman"/>
          <w:b w:val="0"/>
          <w:color w:val="000000"/>
        </w:rPr>
        <w:t xml:space="preserve">Pripomienka má za cieľ vypustením nadbytočných slov spresniť navrhované ustanovenie. </w:t>
      </w:r>
    </w:p>
    <w:p w:rsidR="00053568" w:rsidP="00053568">
      <w:pPr>
        <w:pStyle w:val="BodyText"/>
        <w:ind w:left="3493"/>
        <w:rPr>
          <w:rFonts w:ascii="Times New Roman" w:hAnsi="Times New Roman" w:cs="Times New Roman"/>
        </w:rPr>
      </w:pPr>
    </w:p>
    <w:p w:rsidR="00053568" w:rsidP="00053568">
      <w:pPr>
        <w:pStyle w:val="BodyText"/>
        <w:ind w:left="3493"/>
        <w:rPr>
          <w:rFonts w:ascii="Times New Roman" w:hAnsi="Times New Roman" w:cs="Times New Roman"/>
        </w:rPr>
      </w:pPr>
      <w:r>
        <w:rPr>
          <w:rFonts w:ascii="Times New Roman" w:hAnsi="Times New Roman" w:cs="Times New Roman"/>
        </w:rPr>
        <w:t>Výbor NR SR pre financie, rozpočet a menu</w:t>
      </w:r>
    </w:p>
    <w:p w:rsidR="00F5746B" w:rsidP="00954EDD">
      <w:pPr>
        <w:pStyle w:val="BodyText"/>
        <w:ind w:left="2832" w:firstLine="708"/>
        <w:rPr>
          <w:rFonts w:ascii="Times New Roman" w:hAnsi="Times New Roman" w:cs="Times New Roman"/>
        </w:rPr>
      </w:pPr>
      <w:r>
        <w:rPr>
          <w:rFonts w:ascii="Times New Roman" w:hAnsi="Times New Roman" w:cs="Times New Roman"/>
        </w:rPr>
        <w:t xml:space="preserve">Ústavnoprávny výbor NR SR </w:t>
      </w:r>
    </w:p>
    <w:p w:rsidR="00431D3B" w:rsidP="00954EDD">
      <w:pPr>
        <w:pStyle w:val="BodyText"/>
        <w:ind w:left="2832" w:firstLine="708"/>
        <w:rPr>
          <w:rFonts w:ascii="Times New Roman" w:hAnsi="Times New Roman" w:cs="Times New Roman"/>
        </w:rPr>
      </w:pPr>
      <w:r>
        <w:rPr>
          <w:rFonts w:ascii="Times New Roman" w:hAnsi="Times New Roman" w:cs="Times New Roman"/>
        </w:rPr>
        <w:t>Výbor</w:t>
      </w:r>
      <w:r w:rsidRPr="00624A29">
        <w:rPr>
          <w:rFonts w:ascii="Times New Roman" w:hAnsi="Times New Roman" w:cs="Times New Roman"/>
        </w:rPr>
        <w:t xml:space="preserve"> </w:t>
      </w:r>
      <w:r>
        <w:rPr>
          <w:rFonts w:ascii="Times New Roman" w:hAnsi="Times New Roman" w:cs="Times New Roman"/>
        </w:rPr>
        <w:t>NR SR</w:t>
      </w:r>
      <w:r w:rsidRPr="00624A29">
        <w:rPr>
          <w:rFonts w:ascii="Times New Roman" w:hAnsi="Times New Roman" w:cs="Times New Roman"/>
        </w:rPr>
        <w:t xml:space="preserve"> pre </w:t>
      </w:r>
      <w:r>
        <w:rPr>
          <w:rFonts w:ascii="Times New Roman" w:hAnsi="Times New Roman" w:cs="Times New Roman"/>
        </w:rPr>
        <w:t>hospodársku politiku</w:t>
      </w:r>
    </w:p>
    <w:p w:rsidR="006D00FA" w:rsidP="00954EDD">
      <w:pPr>
        <w:pStyle w:val="BodyText"/>
        <w:ind w:left="2832" w:firstLine="708"/>
        <w:rPr>
          <w:rFonts w:ascii="Times New Roman" w:hAnsi="Times New Roman" w:cs="Times New Roman"/>
          <w:b w:val="0"/>
          <w:color w:val="000000"/>
        </w:rPr>
      </w:pPr>
      <w:r>
        <w:rPr>
          <w:rFonts w:ascii="Times New Roman" w:hAnsi="Times New Roman" w:cs="Times New Roman"/>
        </w:rPr>
        <w:t>Výbor NR SR pre zdravotníctvo</w:t>
      </w:r>
    </w:p>
    <w:p w:rsidR="00F5746B" w:rsidP="00F5746B">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Pr>
          <w:rFonts w:ascii="Times New Roman" w:hAnsi="Times New Roman" w:cs="Times New Roman"/>
          <w:b/>
        </w:rPr>
        <w:t>bor odporúča schváliť.</w:t>
      </w:r>
    </w:p>
    <w:p w:rsidR="004F5967" w:rsidRPr="004F5967" w:rsidP="004F5967">
      <w:pPr>
        <w:pStyle w:val="BodyText"/>
        <w:ind w:left="4201"/>
        <w:rPr>
          <w:rFonts w:ascii="Times New Roman" w:hAnsi="Times New Roman" w:cs="Times New Roman"/>
          <w:b w:val="0"/>
          <w:color w:val="000000"/>
        </w:rPr>
      </w:pPr>
    </w:p>
    <w:p w:rsidR="006D00FA" w:rsidP="004F5967">
      <w:pPr>
        <w:pStyle w:val="BodyText"/>
        <w:ind w:left="360"/>
        <w:rPr>
          <w:rFonts w:ascii="Times New Roman" w:hAnsi="Times New Roman" w:cs="Times New Roman"/>
          <w:b w:val="0"/>
          <w:color w:val="000000"/>
        </w:rPr>
      </w:pPr>
    </w:p>
    <w:p w:rsidR="00FD5B7F" w:rsidP="004F5967">
      <w:pPr>
        <w:pStyle w:val="BodyText"/>
        <w:ind w:left="360"/>
        <w:rPr>
          <w:rFonts w:ascii="Times New Roman" w:hAnsi="Times New Roman" w:cs="Times New Roman"/>
          <w:b w:val="0"/>
          <w:color w:val="000000"/>
        </w:rPr>
      </w:pPr>
    </w:p>
    <w:p w:rsidR="00FD5B7F" w:rsidP="004F5967">
      <w:pPr>
        <w:pStyle w:val="BodyText"/>
        <w:ind w:left="360"/>
        <w:rPr>
          <w:rFonts w:ascii="Times New Roman" w:hAnsi="Times New Roman" w:cs="Times New Roman"/>
          <w:b w:val="0"/>
          <w:color w:val="000000"/>
        </w:rPr>
      </w:pPr>
    </w:p>
    <w:p w:rsidR="00FD5B7F" w:rsidRPr="004F5967" w:rsidP="004F5967">
      <w:pPr>
        <w:pStyle w:val="BodyText"/>
        <w:ind w:left="360"/>
        <w:rPr>
          <w:rFonts w:ascii="Times New Roman" w:hAnsi="Times New Roman" w:cs="Times New Roman"/>
          <w:b w:val="0"/>
          <w:color w:val="000000"/>
        </w:rPr>
      </w:pPr>
    </w:p>
    <w:p w:rsidR="00A73F1C" w:rsidRPr="0055740C" w:rsidP="004F5967">
      <w:pPr>
        <w:pStyle w:val="BodyText"/>
        <w:numPr>
          <w:ilvl w:val="0"/>
          <w:numId w:val="38"/>
        </w:numPr>
        <w:tabs>
          <w:tab w:val="left" w:pos="360"/>
          <w:tab w:val="left" w:pos="540"/>
        </w:tabs>
        <w:ind w:left="360"/>
        <w:rPr>
          <w:rFonts w:ascii="Times New Roman" w:hAnsi="Times New Roman" w:cs="Times New Roman"/>
          <w:color w:val="000000"/>
          <w:u w:val="single"/>
        </w:rPr>
      </w:pPr>
      <w:r w:rsidRPr="0055740C">
        <w:rPr>
          <w:rFonts w:ascii="Times New Roman" w:hAnsi="Times New Roman" w:cs="Times New Roman"/>
          <w:color w:val="000000"/>
          <w:u w:val="single"/>
        </w:rPr>
        <w:t>K čl. I v</w:t>
      </w:r>
      <w:r w:rsidRPr="0055740C" w:rsidR="004F5967">
        <w:rPr>
          <w:rFonts w:ascii="Times New Roman" w:hAnsi="Times New Roman" w:cs="Times New Roman"/>
          <w:color w:val="000000"/>
          <w:u w:val="single"/>
        </w:rPr>
        <w:t xml:space="preserve">  79., 80., a 81. bode </w:t>
      </w:r>
    </w:p>
    <w:p w:rsidR="004F5967" w:rsidRPr="004F5967" w:rsidP="00A73F1C">
      <w:pPr>
        <w:pStyle w:val="BodyText"/>
        <w:ind w:firstLine="360"/>
        <w:rPr>
          <w:rFonts w:ascii="Times New Roman" w:hAnsi="Times New Roman" w:cs="Times New Roman"/>
          <w:b w:val="0"/>
          <w:color w:val="000000"/>
          <w:u w:val="single"/>
        </w:rPr>
      </w:pPr>
      <w:r w:rsidR="00A73F1C">
        <w:rPr>
          <w:rFonts w:ascii="Times New Roman" w:hAnsi="Times New Roman" w:cs="Times New Roman"/>
          <w:b w:val="0"/>
          <w:color w:val="000000"/>
        </w:rPr>
        <w:t>S</w:t>
      </w:r>
      <w:r w:rsidRPr="004F5967">
        <w:rPr>
          <w:rFonts w:ascii="Times New Roman" w:hAnsi="Times New Roman" w:cs="Times New Roman"/>
          <w:b w:val="0"/>
          <w:color w:val="000000"/>
        </w:rPr>
        <w:t xml:space="preserve">lová „pred lehotou“ nahrádzajú slovami „pred uplynutím lehoty“. </w:t>
      </w:r>
    </w:p>
    <w:p w:rsidR="00A73F1C" w:rsidP="004F5967">
      <w:pPr>
        <w:pStyle w:val="BodyText"/>
        <w:ind w:left="4200"/>
        <w:rPr>
          <w:rFonts w:ascii="Times New Roman" w:hAnsi="Times New Roman" w:cs="Times New Roman"/>
          <w:b w:val="0"/>
          <w:color w:val="000000"/>
        </w:rPr>
      </w:pPr>
    </w:p>
    <w:p w:rsidR="004F5967" w:rsidRPr="004F5967" w:rsidP="00954EDD">
      <w:pPr>
        <w:pStyle w:val="BodyText"/>
        <w:ind w:left="3540"/>
        <w:rPr>
          <w:rFonts w:ascii="Times New Roman" w:hAnsi="Times New Roman" w:cs="Times New Roman"/>
          <w:b w:val="0"/>
          <w:color w:val="000000"/>
        </w:rPr>
      </w:pPr>
      <w:r w:rsidRPr="004F5967">
        <w:rPr>
          <w:rFonts w:ascii="Times New Roman" w:hAnsi="Times New Roman" w:cs="Times New Roman"/>
          <w:b w:val="0"/>
          <w:color w:val="000000"/>
        </w:rPr>
        <w:t xml:space="preserve">Pripomienka spresňuje vymedzenie lehoty. </w:t>
      </w:r>
    </w:p>
    <w:p w:rsidR="00053568" w:rsidP="00053568">
      <w:pPr>
        <w:pStyle w:val="BodyText"/>
        <w:ind w:left="3493"/>
        <w:rPr>
          <w:rFonts w:ascii="Times New Roman" w:hAnsi="Times New Roman" w:cs="Times New Roman"/>
        </w:rPr>
      </w:pPr>
    </w:p>
    <w:p w:rsidR="00053568" w:rsidP="00053568">
      <w:pPr>
        <w:pStyle w:val="BodyText"/>
        <w:ind w:left="3493"/>
        <w:rPr>
          <w:rFonts w:ascii="Times New Roman" w:hAnsi="Times New Roman" w:cs="Times New Roman"/>
        </w:rPr>
      </w:pPr>
      <w:r>
        <w:rPr>
          <w:rFonts w:ascii="Times New Roman" w:hAnsi="Times New Roman" w:cs="Times New Roman"/>
        </w:rPr>
        <w:t>Výbor NR SR pre financie, rozpočet a menu</w:t>
      </w:r>
    </w:p>
    <w:p w:rsidR="00F5746B" w:rsidP="00954EDD">
      <w:pPr>
        <w:pStyle w:val="BodyText"/>
        <w:ind w:left="2832" w:firstLine="708"/>
        <w:rPr>
          <w:rFonts w:ascii="Times New Roman" w:hAnsi="Times New Roman" w:cs="Times New Roman"/>
        </w:rPr>
      </w:pPr>
      <w:r>
        <w:rPr>
          <w:rFonts w:ascii="Times New Roman" w:hAnsi="Times New Roman" w:cs="Times New Roman"/>
        </w:rPr>
        <w:t xml:space="preserve">Ústavnoprávny výbor NR SR </w:t>
      </w:r>
    </w:p>
    <w:p w:rsidR="00431D3B" w:rsidP="00954EDD">
      <w:pPr>
        <w:pStyle w:val="BodyText"/>
        <w:ind w:left="3540"/>
        <w:rPr>
          <w:rFonts w:ascii="Times New Roman" w:hAnsi="Times New Roman" w:cs="Times New Roman"/>
        </w:rPr>
      </w:pPr>
      <w:r>
        <w:rPr>
          <w:rFonts w:ascii="Times New Roman" w:hAnsi="Times New Roman" w:cs="Times New Roman"/>
        </w:rPr>
        <w:t>Výbor</w:t>
      </w:r>
      <w:r w:rsidRPr="00624A29">
        <w:rPr>
          <w:rFonts w:ascii="Times New Roman" w:hAnsi="Times New Roman" w:cs="Times New Roman"/>
        </w:rPr>
        <w:t xml:space="preserve"> </w:t>
      </w:r>
      <w:r>
        <w:rPr>
          <w:rFonts w:ascii="Times New Roman" w:hAnsi="Times New Roman" w:cs="Times New Roman"/>
        </w:rPr>
        <w:t>NR SR</w:t>
      </w:r>
      <w:r w:rsidRPr="00624A29">
        <w:rPr>
          <w:rFonts w:ascii="Times New Roman" w:hAnsi="Times New Roman" w:cs="Times New Roman"/>
        </w:rPr>
        <w:t xml:space="preserve"> pre </w:t>
      </w:r>
      <w:r>
        <w:rPr>
          <w:rFonts w:ascii="Times New Roman" w:hAnsi="Times New Roman" w:cs="Times New Roman"/>
        </w:rPr>
        <w:t>hospodársku politiku</w:t>
      </w:r>
    </w:p>
    <w:p w:rsidR="006D00FA" w:rsidP="00954EDD">
      <w:pPr>
        <w:pStyle w:val="BodyText"/>
        <w:ind w:left="3540"/>
        <w:rPr>
          <w:rFonts w:ascii="Times New Roman" w:hAnsi="Times New Roman" w:cs="Times New Roman"/>
          <w:b w:val="0"/>
          <w:color w:val="000000"/>
        </w:rPr>
      </w:pPr>
      <w:r>
        <w:rPr>
          <w:rFonts w:ascii="Times New Roman" w:hAnsi="Times New Roman" w:cs="Times New Roman"/>
        </w:rPr>
        <w:t>Výbor NR SR pre zdravotníctvo</w:t>
      </w:r>
    </w:p>
    <w:p w:rsidR="00F5746B" w:rsidP="00F5746B">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sidR="00053568">
        <w:rPr>
          <w:rFonts w:ascii="Times New Roman" w:hAnsi="Times New Roman" w:cs="Times New Roman"/>
          <w:b/>
        </w:rPr>
        <w:t>bor odporúča schváliť</w:t>
      </w:r>
      <w:r>
        <w:rPr>
          <w:rFonts w:ascii="Times New Roman" w:hAnsi="Times New Roman" w:cs="Times New Roman"/>
          <w:b/>
        </w:rPr>
        <w:t>.</w:t>
      </w:r>
    </w:p>
    <w:p w:rsidR="00F5746B" w:rsidP="004F5967">
      <w:pPr>
        <w:pStyle w:val="BodyText"/>
        <w:rPr>
          <w:rFonts w:ascii="Times New Roman" w:hAnsi="Times New Roman" w:cs="Times New Roman"/>
          <w:b w:val="0"/>
          <w:color w:val="000000"/>
        </w:rPr>
      </w:pPr>
    </w:p>
    <w:p w:rsidR="00A66948" w:rsidP="004F5967">
      <w:pPr>
        <w:pStyle w:val="BodyText"/>
        <w:rPr>
          <w:rFonts w:ascii="Times New Roman" w:hAnsi="Times New Roman" w:cs="Times New Roman"/>
          <w:b w:val="0"/>
          <w:color w:val="000000"/>
        </w:rPr>
      </w:pPr>
    </w:p>
    <w:p w:rsidR="00F5746B" w:rsidRPr="0055740C" w:rsidP="004F5967">
      <w:pPr>
        <w:pStyle w:val="BodyText"/>
        <w:numPr>
          <w:ilvl w:val="0"/>
          <w:numId w:val="38"/>
        </w:numPr>
        <w:tabs>
          <w:tab w:val="left" w:pos="360"/>
          <w:tab w:val="left" w:pos="540"/>
        </w:tabs>
        <w:ind w:left="360"/>
        <w:rPr>
          <w:rFonts w:ascii="Times New Roman" w:hAnsi="Times New Roman" w:cs="Times New Roman"/>
          <w:color w:val="000000"/>
          <w:u w:val="single"/>
        </w:rPr>
      </w:pPr>
      <w:r w:rsidRPr="00F5746B" w:rsidR="004F5967">
        <w:rPr>
          <w:rFonts w:ascii="Times New Roman" w:hAnsi="Times New Roman" w:cs="Times New Roman"/>
        </w:rPr>
        <w:t xml:space="preserve"> </w:t>
      </w:r>
      <w:r w:rsidRPr="0055740C">
        <w:rPr>
          <w:rFonts w:ascii="Times New Roman" w:hAnsi="Times New Roman" w:cs="Times New Roman"/>
          <w:u w:val="single"/>
        </w:rPr>
        <w:t>K čl. I v</w:t>
      </w:r>
      <w:r w:rsidRPr="0055740C" w:rsidR="004F5967">
        <w:rPr>
          <w:rFonts w:ascii="Times New Roman" w:hAnsi="Times New Roman" w:cs="Times New Roman"/>
          <w:u w:val="single"/>
        </w:rPr>
        <w:t xml:space="preserve"> 82. bode</w:t>
      </w:r>
      <w:r w:rsidRPr="0055740C">
        <w:rPr>
          <w:rFonts w:ascii="Times New Roman" w:hAnsi="Times New Roman" w:cs="Times New Roman"/>
          <w:u w:val="single"/>
        </w:rPr>
        <w:t xml:space="preserve"> </w:t>
      </w:r>
    </w:p>
    <w:p w:rsidR="004F5967" w:rsidRPr="004F5967" w:rsidP="00F5746B">
      <w:pPr>
        <w:pStyle w:val="BodyText"/>
        <w:ind w:left="360"/>
        <w:rPr>
          <w:rFonts w:ascii="Times New Roman" w:hAnsi="Times New Roman" w:cs="Times New Roman"/>
          <w:b w:val="0"/>
          <w:color w:val="000000"/>
        </w:rPr>
      </w:pPr>
      <w:r w:rsidR="00F5746B">
        <w:rPr>
          <w:rFonts w:ascii="Times New Roman" w:hAnsi="Times New Roman" w:cs="Times New Roman"/>
          <w:b w:val="0"/>
        </w:rPr>
        <w:t>V</w:t>
      </w:r>
      <w:r w:rsidRPr="004F5967">
        <w:rPr>
          <w:rFonts w:ascii="Times New Roman" w:hAnsi="Times New Roman" w:cs="Times New Roman"/>
          <w:b w:val="0"/>
        </w:rPr>
        <w:t xml:space="preserve"> § 50 ods. 1 písm. b) sa slová „0,5 %" nahrádzajú slovami „2   %, najviac však v úhrne 1</w:t>
      </w:r>
      <w:r w:rsidR="00F5746B">
        <w:rPr>
          <w:rFonts w:ascii="Times New Roman" w:hAnsi="Times New Roman" w:cs="Times New Roman"/>
          <w:b w:val="0"/>
        </w:rPr>
        <w:t> </w:t>
      </w:r>
      <w:r w:rsidRPr="004F5967">
        <w:rPr>
          <w:rFonts w:ascii="Times New Roman" w:hAnsi="Times New Roman" w:cs="Times New Roman"/>
          <w:b w:val="0"/>
        </w:rPr>
        <w:t>000 000 Sk".</w:t>
      </w:r>
    </w:p>
    <w:p w:rsidR="000E76C9" w:rsidP="000E76C9">
      <w:pPr>
        <w:ind w:firstLine="360"/>
        <w:rPr>
          <w:rFonts w:ascii="Times New Roman" w:hAnsi="Times New Roman" w:cs="Times New Roman"/>
          <w:b/>
        </w:rPr>
      </w:pPr>
    </w:p>
    <w:p w:rsidR="000E76C9" w:rsidP="000E76C9">
      <w:pPr>
        <w:ind w:firstLine="360"/>
        <w:rPr>
          <w:rFonts w:ascii="Times New Roman" w:hAnsi="Times New Roman" w:cs="Times New Roman"/>
          <w:b/>
        </w:rPr>
      </w:pPr>
      <w:r>
        <w:rPr>
          <w:rFonts w:ascii="Times New Roman" w:hAnsi="Times New Roman" w:cs="Times New Roman"/>
          <w:b/>
        </w:rPr>
        <w:t>B</w:t>
      </w:r>
      <w:r w:rsidRPr="005E0253">
        <w:rPr>
          <w:rFonts w:ascii="Times New Roman" w:hAnsi="Times New Roman" w:cs="Times New Roman"/>
          <w:b/>
        </w:rPr>
        <w:t xml:space="preserve">od </w:t>
      </w:r>
      <w:r>
        <w:rPr>
          <w:rFonts w:ascii="Times New Roman" w:hAnsi="Times New Roman" w:cs="Times New Roman"/>
          <w:b/>
        </w:rPr>
        <w:t xml:space="preserve">82 </w:t>
      </w:r>
      <w:r w:rsidRPr="005E0253">
        <w:rPr>
          <w:rFonts w:ascii="Times New Roman" w:hAnsi="Times New Roman" w:cs="Times New Roman"/>
          <w:b/>
        </w:rPr>
        <w:t>nadobúda účinnosť dňom vyhlásenia.</w:t>
      </w:r>
    </w:p>
    <w:p w:rsidR="000E76C9" w:rsidRPr="005E0253" w:rsidP="000E76C9">
      <w:pPr>
        <w:ind w:left="360" w:firstLine="348"/>
        <w:rPr>
          <w:rFonts w:ascii="Times New Roman" w:hAnsi="Times New Roman" w:cs="Times New Roman"/>
          <w:b/>
        </w:rPr>
      </w:pPr>
    </w:p>
    <w:p w:rsidR="004F5967" w:rsidRPr="004F5967" w:rsidP="005B6729">
      <w:pPr>
        <w:shd w:val="clear" w:color="auto" w:fill="FFFFFF"/>
        <w:ind w:left="3493" w:firstLine="47"/>
        <w:jc w:val="both"/>
        <w:rPr>
          <w:rFonts w:ascii="Times New Roman" w:hAnsi="Times New Roman" w:cs="Times New Roman"/>
          <w:iCs/>
        </w:rPr>
      </w:pPr>
      <w:r w:rsidRPr="004F5967">
        <w:rPr>
          <w:rFonts w:ascii="Times New Roman" w:hAnsi="Times New Roman" w:cs="Times New Roman"/>
          <w:iCs/>
        </w:rPr>
        <w:t>U právnickej osoby, ktorá sa rozhoduje poukázať podiel zaplatenej dane sa upravuje tak, ako to je v súčasnosti, t.j. vo výške 2 % zo svojej daňovej povinnosti, a pretože táto suma je podstatne vyššia, ako u fyzickej osoby, navrhuje sa ustanoviť maximálnu výšku v úhrne 1 000 000 S</w:t>
      </w:r>
      <w:smartTag w:uri="urn:schemas-microsoft-com:office:smarttags" w:element="PersonName">
        <w:r w:rsidRPr="004F5967">
          <w:rPr>
            <w:rFonts w:ascii="Times New Roman" w:hAnsi="Times New Roman" w:cs="Times New Roman"/>
            <w:iCs/>
          </w:rPr>
          <w:t>k.</w:t>
        </w:r>
      </w:smartTag>
      <w:r w:rsidRPr="004F5967">
        <w:rPr>
          <w:rFonts w:ascii="Times New Roman" w:hAnsi="Times New Roman" w:cs="Times New Roman"/>
          <w:iCs/>
        </w:rPr>
        <w:t xml:space="preserve"> Ustavenie horného limitu podielu zaplatenej dane pre právnické osoby znižuje riziko zneužitia podielu zaplatenej dane.</w:t>
      </w:r>
    </w:p>
    <w:p w:rsidR="0055740C" w:rsidP="0055740C">
      <w:pPr>
        <w:pStyle w:val="BodyText"/>
        <w:ind w:left="3493"/>
        <w:rPr>
          <w:rFonts w:ascii="Times New Roman" w:hAnsi="Times New Roman" w:cs="Times New Roman"/>
        </w:rPr>
      </w:pPr>
    </w:p>
    <w:p w:rsidR="0055740C" w:rsidP="0055740C">
      <w:pPr>
        <w:pStyle w:val="BodyText"/>
        <w:ind w:left="3493"/>
        <w:rPr>
          <w:rFonts w:ascii="Times New Roman" w:hAnsi="Times New Roman" w:cs="Times New Roman"/>
        </w:rPr>
      </w:pPr>
      <w:r>
        <w:rPr>
          <w:rFonts w:ascii="Times New Roman" w:hAnsi="Times New Roman" w:cs="Times New Roman"/>
        </w:rPr>
        <w:t>Výbor NR SR pre financie, rozpočet a menu</w:t>
      </w:r>
    </w:p>
    <w:p w:rsidR="00F5746B" w:rsidP="005B6729">
      <w:pPr>
        <w:pStyle w:val="BodyText"/>
        <w:tabs>
          <w:tab w:val="left" w:pos="4140"/>
        </w:tabs>
        <w:rPr>
          <w:rFonts w:ascii="Times New Roman" w:hAnsi="Times New Roman" w:cs="Times New Roman"/>
          <w:b w:val="0"/>
          <w:color w:val="000000"/>
        </w:rPr>
      </w:pPr>
      <w:r w:rsidR="005B6729">
        <w:rPr>
          <w:rFonts w:ascii="Times New Roman" w:hAnsi="Times New Roman" w:cs="Times New Roman"/>
        </w:rPr>
        <w:t xml:space="preserve">                                                          </w:t>
      </w:r>
      <w:r>
        <w:rPr>
          <w:rFonts w:ascii="Times New Roman" w:hAnsi="Times New Roman" w:cs="Times New Roman"/>
        </w:rPr>
        <w:t xml:space="preserve">Ústavnoprávny výbor NR SR </w:t>
      </w:r>
    </w:p>
    <w:p w:rsidR="00F5746B" w:rsidP="00F5746B">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sidR="0055740C">
        <w:rPr>
          <w:rFonts w:ascii="Times New Roman" w:hAnsi="Times New Roman" w:cs="Times New Roman"/>
          <w:b/>
        </w:rPr>
        <w:t>bor odporúča schváliť</w:t>
      </w:r>
      <w:r>
        <w:rPr>
          <w:rFonts w:ascii="Times New Roman" w:hAnsi="Times New Roman" w:cs="Times New Roman"/>
          <w:b/>
        </w:rPr>
        <w:t>.</w:t>
      </w:r>
    </w:p>
    <w:p w:rsidR="00A73F1C" w:rsidP="00F5746B">
      <w:pPr>
        <w:shd w:val="clear" w:color="auto" w:fill="FFFFFF"/>
        <w:tabs>
          <w:tab w:val="left" w:pos="4140"/>
        </w:tabs>
        <w:jc w:val="both"/>
        <w:rPr>
          <w:rFonts w:ascii="Times New Roman" w:hAnsi="Times New Roman" w:cs="Times New Roman"/>
        </w:rPr>
      </w:pPr>
    </w:p>
    <w:p w:rsidR="006D00FA" w:rsidP="00F5746B">
      <w:pPr>
        <w:shd w:val="clear" w:color="auto" w:fill="FFFFFF"/>
        <w:tabs>
          <w:tab w:val="left" w:pos="4140"/>
        </w:tabs>
        <w:jc w:val="both"/>
        <w:rPr>
          <w:rFonts w:ascii="Times New Roman" w:hAnsi="Times New Roman" w:cs="Times New Roman"/>
        </w:rPr>
      </w:pPr>
    </w:p>
    <w:p w:rsidR="00F5746B" w:rsidRPr="0055740C" w:rsidP="004F5967">
      <w:pPr>
        <w:pStyle w:val="BodyText"/>
        <w:numPr>
          <w:ilvl w:val="0"/>
          <w:numId w:val="38"/>
        </w:numPr>
        <w:tabs>
          <w:tab w:val="left" w:pos="360"/>
          <w:tab w:val="left" w:pos="540"/>
        </w:tabs>
        <w:ind w:hanging="720"/>
        <w:rPr>
          <w:rFonts w:ascii="Times New Roman" w:hAnsi="Times New Roman" w:cs="Times New Roman"/>
          <w:color w:val="000000"/>
          <w:u w:val="single"/>
        </w:rPr>
      </w:pPr>
      <w:r w:rsidRPr="0055740C">
        <w:rPr>
          <w:rFonts w:ascii="Times New Roman" w:hAnsi="Times New Roman" w:cs="Times New Roman"/>
          <w:u w:val="single"/>
        </w:rPr>
        <w:t>K čl. I v</w:t>
      </w:r>
      <w:r w:rsidRPr="0055740C" w:rsidR="004F5967">
        <w:rPr>
          <w:rFonts w:ascii="Times New Roman" w:hAnsi="Times New Roman" w:cs="Times New Roman"/>
          <w:u w:val="single"/>
        </w:rPr>
        <w:t xml:space="preserve"> 82. bode </w:t>
      </w:r>
    </w:p>
    <w:p w:rsidR="004F5967" w:rsidRPr="004F5967" w:rsidP="00F5746B">
      <w:pPr>
        <w:pStyle w:val="BodyText"/>
        <w:rPr>
          <w:rFonts w:ascii="Times New Roman" w:hAnsi="Times New Roman" w:cs="Times New Roman"/>
          <w:b w:val="0"/>
          <w:color w:val="000000"/>
        </w:rPr>
      </w:pPr>
      <w:r w:rsidR="00F5746B">
        <w:rPr>
          <w:rFonts w:ascii="Times New Roman" w:hAnsi="Times New Roman" w:cs="Times New Roman"/>
          <w:b w:val="0"/>
        </w:rPr>
        <w:t xml:space="preserve">      V</w:t>
      </w:r>
      <w:r w:rsidRPr="004F5967">
        <w:rPr>
          <w:rFonts w:ascii="Times New Roman" w:hAnsi="Times New Roman" w:cs="Times New Roman"/>
          <w:b w:val="0"/>
        </w:rPr>
        <w:t xml:space="preserve"> § 50 odsek 2 znie:</w:t>
      </w:r>
    </w:p>
    <w:p w:rsidR="004F5967" w:rsidRPr="004F5967" w:rsidP="004F5967">
      <w:pPr>
        <w:shd w:val="clear" w:color="auto" w:fill="FFFFFF"/>
        <w:jc w:val="both"/>
        <w:rPr>
          <w:rFonts w:ascii="Times New Roman" w:hAnsi="Times New Roman" w:cs="Times New Roman"/>
        </w:rPr>
      </w:pPr>
      <w:r w:rsidRPr="004F5967">
        <w:rPr>
          <w:rFonts w:ascii="Times New Roman" w:hAnsi="Times New Roman" w:cs="Times New Roman"/>
        </w:rPr>
        <w:tab/>
        <w:t>„(2) Podiel zaplatenej dane podľa odseku 1 je najmenej</w:t>
      </w:r>
    </w:p>
    <w:p w:rsidR="004F5967" w:rsidRPr="004F5967" w:rsidP="004F5967">
      <w:pPr>
        <w:numPr>
          <w:ilvl w:val="0"/>
          <w:numId w:val="41"/>
        </w:numPr>
        <w:shd w:val="clear" w:color="auto" w:fill="FFFFFF"/>
        <w:tabs>
          <w:tab w:val="left" w:pos="0"/>
          <w:tab w:val="left" w:pos="360"/>
        </w:tabs>
        <w:autoSpaceDE/>
        <w:autoSpaceDN/>
        <w:ind w:firstLine="360"/>
        <w:jc w:val="both"/>
        <w:rPr>
          <w:rFonts w:ascii="Times New Roman" w:hAnsi="Times New Roman" w:cs="Times New Roman"/>
        </w:rPr>
      </w:pPr>
      <w:r w:rsidRPr="004F5967">
        <w:rPr>
          <w:rFonts w:ascii="Times New Roman" w:hAnsi="Times New Roman" w:cs="Times New Roman"/>
        </w:rPr>
        <w:t>100 Sk , ak daňovníkom je fyzická osoba,</w:t>
      </w:r>
    </w:p>
    <w:p w:rsidR="004F5967" w:rsidRPr="004F5967" w:rsidP="004F5967">
      <w:pPr>
        <w:numPr>
          <w:ilvl w:val="0"/>
          <w:numId w:val="41"/>
        </w:numPr>
        <w:shd w:val="clear" w:color="auto" w:fill="FFFFFF"/>
        <w:tabs>
          <w:tab w:val="left" w:pos="0"/>
          <w:tab w:val="left" w:pos="360"/>
        </w:tabs>
        <w:autoSpaceDE/>
        <w:autoSpaceDN/>
        <w:ind w:firstLine="360"/>
        <w:jc w:val="both"/>
        <w:rPr>
          <w:rFonts w:ascii="Times New Roman" w:hAnsi="Times New Roman" w:cs="Times New Roman"/>
        </w:rPr>
      </w:pPr>
      <w:r w:rsidRPr="004F5967">
        <w:rPr>
          <w:rFonts w:ascii="Times New Roman" w:hAnsi="Times New Roman" w:cs="Times New Roman"/>
        </w:rPr>
        <w:t>250 Sk pre jedného prijímateľa, ak daňovníkom je právnická osoba."</w:t>
      </w:r>
    </w:p>
    <w:p w:rsidR="000E76C9" w:rsidP="000E76C9">
      <w:pPr>
        <w:ind w:firstLine="360"/>
        <w:rPr>
          <w:rFonts w:ascii="Times New Roman" w:hAnsi="Times New Roman" w:cs="Times New Roman"/>
          <w:b/>
        </w:rPr>
      </w:pPr>
    </w:p>
    <w:p w:rsidR="000E76C9" w:rsidP="000E76C9">
      <w:pPr>
        <w:ind w:firstLine="360"/>
        <w:rPr>
          <w:rFonts w:ascii="Times New Roman" w:hAnsi="Times New Roman" w:cs="Times New Roman"/>
          <w:b/>
        </w:rPr>
      </w:pPr>
      <w:r>
        <w:rPr>
          <w:rFonts w:ascii="Times New Roman" w:hAnsi="Times New Roman" w:cs="Times New Roman"/>
          <w:b/>
        </w:rPr>
        <w:t>B</w:t>
      </w:r>
      <w:r w:rsidRPr="005E0253">
        <w:rPr>
          <w:rFonts w:ascii="Times New Roman" w:hAnsi="Times New Roman" w:cs="Times New Roman"/>
          <w:b/>
        </w:rPr>
        <w:t xml:space="preserve">od </w:t>
      </w:r>
      <w:r>
        <w:rPr>
          <w:rFonts w:ascii="Times New Roman" w:hAnsi="Times New Roman" w:cs="Times New Roman"/>
          <w:b/>
        </w:rPr>
        <w:t xml:space="preserve">82 </w:t>
      </w:r>
      <w:r w:rsidRPr="005E0253">
        <w:rPr>
          <w:rFonts w:ascii="Times New Roman" w:hAnsi="Times New Roman" w:cs="Times New Roman"/>
          <w:b/>
        </w:rPr>
        <w:t>nadobúda účinnosť dňom vyhlásenia.</w:t>
      </w:r>
    </w:p>
    <w:p w:rsidR="004F5967" w:rsidRPr="004F5967" w:rsidP="004F5967">
      <w:pPr>
        <w:shd w:val="clear" w:color="auto" w:fill="FFFFFF"/>
        <w:ind w:left="4140"/>
        <w:jc w:val="both"/>
        <w:rPr>
          <w:rFonts w:ascii="Times New Roman" w:hAnsi="Times New Roman" w:cs="Times New Roman"/>
          <w:iCs/>
        </w:rPr>
      </w:pPr>
    </w:p>
    <w:p w:rsidR="004F5967" w:rsidRPr="004F5967" w:rsidP="005B6729">
      <w:pPr>
        <w:shd w:val="clear" w:color="auto" w:fill="FFFFFF"/>
        <w:ind w:left="3540"/>
        <w:jc w:val="both"/>
        <w:rPr>
          <w:rFonts w:ascii="Times New Roman" w:hAnsi="Times New Roman" w:cs="Times New Roman"/>
          <w:iCs/>
        </w:rPr>
      </w:pPr>
      <w:r w:rsidRPr="004F5967">
        <w:rPr>
          <w:rFonts w:ascii="Times New Roman" w:hAnsi="Times New Roman" w:cs="Times New Roman"/>
          <w:iCs/>
        </w:rPr>
        <w:t>Súčasná suma podielu zaplatenej dane u fyzických osôb nemôže byť nižšia ako 20 Sk; vládny návrh novely zákona navrhuje túto sumu zvýšiť až na 250 Sk, čím by sa obmedzil počet daňovníkov, ktorými sú fyzické osoby, ktoré by sa mohli rozhodnúť o využitie tohto inštitútu. Navrhovaná úprava spodnej hranice podielu zaplatenej dane pre fyzické osoby na 100 Sk umožňuje širšiemu okruhu daňovníkov poukázať podiel zaplatenej dane.</w:t>
      </w:r>
    </w:p>
    <w:p w:rsidR="0055740C" w:rsidP="0055740C">
      <w:pPr>
        <w:pStyle w:val="BodyText"/>
        <w:ind w:left="3493"/>
        <w:rPr>
          <w:rFonts w:ascii="Times New Roman" w:hAnsi="Times New Roman" w:cs="Times New Roman"/>
        </w:rPr>
      </w:pPr>
    </w:p>
    <w:p w:rsidR="0055740C" w:rsidP="0055740C">
      <w:pPr>
        <w:pStyle w:val="BodyText"/>
        <w:ind w:left="3493"/>
        <w:rPr>
          <w:rFonts w:ascii="Times New Roman" w:hAnsi="Times New Roman" w:cs="Times New Roman"/>
        </w:rPr>
      </w:pPr>
      <w:r>
        <w:rPr>
          <w:rFonts w:ascii="Times New Roman" w:hAnsi="Times New Roman" w:cs="Times New Roman"/>
        </w:rPr>
        <w:t>Výbor NR SR pre financie, rozpočet a menu</w:t>
      </w:r>
    </w:p>
    <w:p w:rsidR="00F5746B" w:rsidP="005B6729">
      <w:pPr>
        <w:pStyle w:val="BodyText"/>
        <w:ind w:left="2832" w:firstLine="708"/>
        <w:rPr>
          <w:rFonts w:ascii="Times New Roman" w:hAnsi="Times New Roman" w:cs="Times New Roman"/>
          <w:b w:val="0"/>
          <w:color w:val="000000"/>
        </w:rPr>
      </w:pPr>
      <w:r>
        <w:rPr>
          <w:rFonts w:ascii="Times New Roman" w:hAnsi="Times New Roman" w:cs="Times New Roman"/>
        </w:rPr>
        <w:t xml:space="preserve">Ústavnoprávny výbor NR SR </w:t>
      </w:r>
    </w:p>
    <w:p w:rsidR="00F5746B" w:rsidP="00F5746B">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Pr>
          <w:rFonts w:ascii="Times New Roman" w:hAnsi="Times New Roman" w:cs="Times New Roman"/>
          <w:b/>
        </w:rPr>
        <w:t>bor odporúča schv</w:t>
      </w:r>
      <w:r w:rsidR="0055740C">
        <w:rPr>
          <w:rFonts w:ascii="Times New Roman" w:hAnsi="Times New Roman" w:cs="Times New Roman"/>
          <w:b/>
        </w:rPr>
        <w:t>áliť</w:t>
      </w:r>
      <w:r>
        <w:rPr>
          <w:rFonts w:ascii="Times New Roman" w:hAnsi="Times New Roman" w:cs="Times New Roman"/>
          <w:b/>
        </w:rPr>
        <w:t>.</w:t>
      </w:r>
    </w:p>
    <w:p w:rsidR="004F5967" w:rsidRPr="004F5967" w:rsidP="004F5967">
      <w:pPr>
        <w:shd w:val="clear" w:color="auto" w:fill="FFFFFF"/>
        <w:jc w:val="both"/>
        <w:rPr>
          <w:rFonts w:ascii="Times New Roman" w:hAnsi="Times New Roman" w:cs="Times New Roman"/>
        </w:rPr>
      </w:pPr>
    </w:p>
    <w:p w:rsidR="004F5967" w:rsidP="004F5967">
      <w:pPr>
        <w:shd w:val="clear" w:color="auto" w:fill="FFFFFF"/>
        <w:jc w:val="both"/>
        <w:rPr>
          <w:rFonts w:ascii="Times New Roman" w:hAnsi="Times New Roman" w:cs="Times New Roman"/>
        </w:rPr>
      </w:pPr>
    </w:p>
    <w:p w:rsidR="008B2C19" w:rsidRPr="008B2C19" w:rsidP="008B2C19">
      <w:pPr>
        <w:pStyle w:val="BodyText"/>
        <w:numPr>
          <w:ilvl w:val="0"/>
          <w:numId w:val="38"/>
        </w:numPr>
        <w:tabs>
          <w:tab w:val="clear" w:pos="540"/>
          <w:tab w:val="left" w:pos="720"/>
        </w:tabs>
        <w:ind w:left="720"/>
        <w:jc w:val="left"/>
        <w:rPr>
          <w:rFonts w:ascii="Times New Roman" w:hAnsi="Times New Roman" w:cs="Times New Roman"/>
          <w:u w:val="single"/>
        </w:rPr>
      </w:pPr>
      <w:r w:rsidRPr="008B2C19">
        <w:rPr>
          <w:rFonts w:ascii="Times New Roman" w:hAnsi="Times New Roman" w:cs="Times New Roman"/>
          <w:u w:val="single"/>
        </w:rPr>
        <w:t>K čl. I, k bodom 83. – 85.</w:t>
      </w:r>
    </w:p>
    <w:p w:rsidR="008B2C19" w:rsidRPr="008B2C19" w:rsidP="008B2C19">
      <w:pPr>
        <w:pStyle w:val="BodyText"/>
        <w:ind w:left="708"/>
        <w:rPr>
          <w:rFonts w:ascii="Times New Roman" w:hAnsi="Times New Roman" w:cs="Times New Roman"/>
          <w:b w:val="0"/>
        </w:rPr>
      </w:pPr>
      <w:r w:rsidRPr="008B2C19">
        <w:rPr>
          <w:rFonts w:ascii="Times New Roman" w:hAnsi="Times New Roman" w:cs="Times New Roman"/>
          <w:b w:val="0"/>
        </w:rPr>
        <w:t>Doterajšie body 83. – 85. nadobúdajú účinnosť dňom vyhlásenia, čo sa premietne do čl. IV.</w:t>
      </w:r>
    </w:p>
    <w:p w:rsidR="008B2C19" w:rsidRPr="008B2C19" w:rsidP="008B2C19">
      <w:pPr>
        <w:pStyle w:val="BodyText"/>
        <w:rPr>
          <w:rFonts w:ascii="Times New Roman" w:hAnsi="Times New Roman" w:cs="Times New Roman"/>
          <w:b w:val="0"/>
          <w:color w:val="000000"/>
        </w:rPr>
      </w:pPr>
    </w:p>
    <w:p w:rsidR="008B2C19" w:rsidRPr="008B2C19" w:rsidP="008B2C19">
      <w:pPr>
        <w:pStyle w:val="BodyText"/>
        <w:ind w:left="3540"/>
        <w:rPr>
          <w:rFonts w:ascii="Times New Roman" w:hAnsi="Times New Roman" w:cs="Times New Roman"/>
          <w:b w:val="0"/>
          <w:color w:val="000000"/>
        </w:rPr>
      </w:pPr>
      <w:r w:rsidRPr="008B2C19">
        <w:rPr>
          <w:rFonts w:ascii="Times New Roman" w:hAnsi="Times New Roman" w:cs="Times New Roman"/>
          <w:b w:val="0"/>
        </w:rPr>
        <w:t>V Čl. IV je potrebné upraviť účinnosť zákona tak, aby v čl. I ustanovenia § 50 vládneho návrhu zákona (doterajšie body 82, 83, 84, 85) mali účinnosť dňom vyhlásenia (pôvodne vo vládnom návrhu sa pri týchto bodoch navrhovala účinnosť 1. januára 2007)</w:t>
      </w:r>
    </w:p>
    <w:p w:rsidR="008B2C19" w:rsidP="008B2C19">
      <w:pPr>
        <w:pStyle w:val="BodyText"/>
        <w:ind w:left="3493"/>
        <w:rPr>
          <w:rFonts w:ascii="Times New Roman" w:hAnsi="Times New Roman" w:cs="Times New Roman"/>
        </w:rPr>
      </w:pPr>
    </w:p>
    <w:p w:rsidR="008B2C19" w:rsidP="008B2C19">
      <w:pPr>
        <w:pStyle w:val="BodyText"/>
        <w:ind w:left="3493"/>
        <w:rPr>
          <w:rFonts w:ascii="Times New Roman" w:hAnsi="Times New Roman" w:cs="Times New Roman"/>
        </w:rPr>
      </w:pPr>
      <w:r>
        <w:rPr>
          <w:rFonts w:ascii="Times New Roman" w:hAnsi="Times New Roman" w:cs="Times New Roman"/>
        </w:rPr>
        <w:t>Výbor NR SR pre financie, rozpočet a menu</w:t>
      </w:r>
    </w:p>
    <w:p w:rsidR="008B2C19" w:rsidP="008B2C19">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55740C" w:rsidP="004F5967">
      <w:pPr>
        <w:shd w:val="clear" w:color="auto" w:fill="FFFFFF"/>
        <w:jc w:val="both"/>
        <w:rPr>
          <w:rFonts w:ascii="Times New Roman" w:hAnsi="Times New Roman" w:cs="Times New Roman"/>
        </w:rPr>
      </w:pPr>
    </w:p>
    <w:p w:rsidR="0055740C" w:rsidP="004F5967">
      <w:pPr>
        <w:shd w:val="clear" w:color="auto" w:fill="FFFFFF"/>
        <w:jc w:val="both"/>
        <w:rPr>
          <w:rFonts w:ascii="Times New Roman" w:hAnsi="Times New Roman" w:cs="Times New Roman"/>
        </w:rPr>
      </w:pPr>
    </w:p>
    <w:p w:rsidR="0055740C" w:rsidRPr="00030CBA" w:rsidP="0055740C">
      <w:pPr>
        <w:numPr>
          <w:ilvl w:val="0"/>
          <w:numId w:val="38"/>
        </w:numPr>
        <w:tabs>
          <w:tab w:val="left" w:pos="540"/>
        </w:tabs>
        <w:jc w:val="both"/>
        <w:rPr>
          <w:rFonts w:ascii="Times New Roman" w:hAnsi="Times New Roman" w:cs="Times New Roman"/>
          <w:b/>
          <w:u w:val="single"/>
        </w:rPr>
      </w:pPr>
      <w:r w:rsidRPr="00030CBA">
        <w:rPr>
          <w:rFonts w:ascii="Times New Roman" w:hAnsi="Times New Roman" w:cs="Times New Roman"/>
          <w:b/>
          <w:u w:val="single"/>
        </w:rPr>
        <w:t xml:space="preserve">K čl. I, 86. bodu </w:t>
      </w:r>
    </w:p>
    <w:p w:rsidR="0055740C" w:rsidRPr="00030CBA" w:rsidP="0055740C">
      <w:pPr>
        <w:ind w:firstLine="708"/>
        <w:jc w:val="both"/>
        <w:rPr>
          <w:rFonts w:ascii="Times New Roman" w:hAnsi="Times New Roman" w:cs="Times New Roman"/>
        </w:rPr>
      </w:pPr>
      <w:r w:rsidRPr="00030CBA">
        <w:rPr>
          <w:rFonts w:ascii="Times New Roman" w:hAnsi="Times New Roman" w:cs="Times New Roman"/>
        </w:rPr>
        <w:t>Doterajší bod  86 sa vypúšťa.</w:t>
      </w:r>
    </w:p>
    <w:p w:rsidR="0055740C" w:rsidRPr="00030CBA" w:rsidP="0055740C">
      <w:pPr>
        <w:rPr>
          <w:rFonts w:ascii="Times New Roman" w:hAnsi="Times New Roman" w:cs="Times New Roman"/>
        </w:rPr>
      </w:pPr>
    </w:p>
    <w:p w:rsidR="0055740C" w:rsidRPr="00030CBA" w:rsidP="0055740C">
      <w:pPr>
        <w:rPr>
          <w:rFonts w:ascii="Times New Roman" w:hAnsi="Times New Roman" w:cs="Times New Roman"/>
        </w:rPr>
      </w:pPr>
      <w:r w:rsidRPr="00030CBA">
        <w:rPr>
          <w:rFonts w:ascii="Times New Roman" w:hAnsi="Times New Roman" w:cs="Times New Roman"/>
        </w:rPr>
        <w:t xml:space="preserve">   </w:t>
      </w:r>
      <w:r>
        <w:rPr>
          <w:rFonts w:ascii="Times New Roman" w:hAnsi="Times New Roman" w:cs="Times New Roman"/>
        </w:rPr>
        <w:tab/>
      </w:r>
      <w:r w:rsidRPr="00030CBA">
        <w:rPr>
          <w:rFonts w:ascii="Times New Roman" w:hAnsi="Times New Roman" w:cs="Times New Roman"/>
        </w:rPr>
        <w:t xml:space="preserve"> Doterajšie body je potrebné primerane prečíslovať. </w:t>
      </w:r>
    </w:p>
    <w:p w:rsidR="0055740C" w:rsidRPr="00030CBA" w:rsidP="0055740C">
      <w:pPr>
        <w:jc w:val="both"/>
        <w:rPr>
          <w:rFonts w:ascii="Times New Roman" w:hAnsi="Times New Roman" w:cs="Times New Roman"/>
        </w:rPr>
      </w:pPr>
    </w:p>
    <w:p w:rsidR="0055740C" w:rsidRPr="00030CBA" w:rsidP="0055740C">
      <w:pPr>
        <w:ind w:firstLine="4860"/>
        <w:rPr>
          <w:rFonts w:ascii="Times New Roman" w:hAnsi="Times New Roman" w:cs="Times New Roman"/>
        </w:rPr>
      </w:pPr>
      <w:r w:rsidRPr="00030CBA">
        <w:rPr>
          <w:rFonts w:ascii="Times New Roman" w:hAnsi="Times New Roman" w:cs="Times New Roman"/>
        </w:rPr>
        <w:t xml:space="preserve">                                                                                                  </w:t>
      </w:r>
    </w:p>
    <w:p w:rsidR="0055740C" w:rsidRPr="00030CBA" w:rsidP="0055740C">
      <w:pPr>
        <w:ind w:left="3540"/>
        <w:jc w:val="both"/>
        <w:rPr>
          <w:rFonts w:ascii="Times New Roman" w:hAnsi="Times New Roman" w:cs="Times New Roman"/>
        </w:rPr>
      </w:pPr>
      <w:r w:rsidRPr="00030CBA">
        <w:rPr>
          <w:rFonts w:ascii="Times New Roman" w:hAnsi="Times New Roman" w:cs="Times New Roman"/>
        </w:rPr>
        <w:t xml:space="preserve">U právnickej osoby, ktorá sa rozhoduje poukázať podiel zaplatenej dane vo výške 2 % zo svojej daňovej povinnosti, je táto suma podstatne vyššie, ako u fyzickej osoby, a preto sa ponecháva súčasné znenie zákona o dani z príjmov, ktoré umožňuje právnickej osobe poukázať podiel zaplatenej dane viacerým prijímateľom. </w:t>
      </w:r>
    </w:p>
    <w:p w:rsidR="008B2C19" w:rsidP="008B2C19">
      <w:pPr>
        <w:pStyle w:val="BodyText"/>
        <w:ind w:left="3493"/>
        <w:rPr>
          <w:rFonts w:ascii="Times New Roman" w:hAnsi="Times New Roman" w:cs="Times New Roman"/>
        </w:rPr>
      </w:pPr>
    </w:p>
    <w:p w:rsidR="008B2C19" w:rsidP="008B2C19">
      <w:pPr>
        <w:pStyle w:val="BodyText"/>
        <w:ind w:left="3493"/>
        <w:rPr>
          <w:rFonts w:ascii="Times New Roman" w:hAnsi="Times New Roman" w:cs="Times New Roman"/>
        </w:rPr>
      </w:pPr>
      <w:r>
        <w:rPr>
          <w:rFonts w:ascii="Times New Roman" w:hAnsi="Times New Roman" w:cs="Times New Roman"/>
        </w:rPr>
        <w:t>Výbor NR SR pre financie, rozpočet a menu</w:t>
      </w:r>
    </w:p>
    <w:p w:rsidR="008B2C19" w:rsidP="008B2C19">
      <w:pPr>
        <w:pStyle w:val="BodyText"/>
        <w:ind w:left="2832" w:firstLine="708"/>
        <w:rPr>
          <w:rFonts w:ascii="Times New Roman" w:hAnsi="Times New Roman" w:cs="Times New Roman"/>
          <w:b w:val="0"/>
          <w:color w:val="000000"/>
        </w:rPr>
      </w:pPr>
      <w:r>
        <w:rPr>
          <w:rFonts w:ascii="Times New Roman" w:hAnsi="Times New Roman" w:cs="Times New Roman"/>
        </w:rPr>
        <w:t xml:space="preserve">Ústavnoprávny výbor NR SR </w:t>
      </w:r>
    </w:p>
    <w:p w:rsidR="006E77F8" w:rsidP="006E77F8">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55740C" w:rsidP="004F5967">
      <w:pPr>
        <w:shd w:val="clear" w:color="auto" w:fill="FFFFFF"/>
        <w:jc w:val="both"/>
        <w:rPr>
          <w:rFonts w:ascii="Times New Roman" w:hAnsi="Times New Roman" w:cs="Times New Roman"/>
        </w:rPr>
      </w:pPr>
    </w:p>
    <w:p w:rsidR="006E77F8" w:rsidRPr="00030CBA" w:rsidP="006E77F8">
      <w:pPr>
        <w:numPr>
          <w:ilvl w:val="0"/>
          <w:numId w:val="38"/>
        </w:numPr>
        <w:tabs>
          <w:tab w:val="left" w:pos="540"/>
        </w:tabs>
        <w:jc w:val="both"/>
        <w:rPr>
          <w:rFonts w:ascii="Times New Roman" w:hAnsi="Times New Roman" w:cs="Times New Roman"/>
          <w:b/>
          <w:u w:val="single"/>
        </w:rPr>
      </w:pPr>
      <w:r w:rsidRPr="00030CBA">
        <w:rPr>
          <w:rFonts w:ascii="Times New Roman" w:hAnsi="Times New Roman" w:cs="Times New Roman"/>
          <w:b/>
          <w:u w:val="single"/>
        </w:rPr>
        <w:t>K čl. I – nový bod</w:t>
      </w:r>
    </w:p>
    <w:p w:rsidR="006E77F8" w:rsidRPr="00030CBA" w:rsidP="006E77F8">
      <w:pPr>
        <w:ind w:left="360" w:firstLine="348"/>
        <w:jc w:val="both"/>
        <w:rPr>
          <w:rFonts w:ascii="Times New Roman" w:hAnsi="Times New Roman" w:cs="Times New Roman"/>
        </w:rPr>
      </w:pPr>
      <w:r w:rsidRPr="00030CBA">
        <w:rPr>
          <w:rFonts w:ascii="Times New Roman" w:hAnsi="Times New Roman" w:cs="Times New Roman"/>
        </w:rPr>
        <w:t>Za  doterajší bod  86 sa vkladá nový bod 87, ktorý znie:</w:t>
      </w:r>
    </w:p>
    <w:p w:rsidR="006E77F8" w:rsidRPr="00030CBA" w:rsidP="006E77F8">
      <w:pPr>
        <w:autoSpaceDE/>
        <w:autoSpaceDN/>
        <w:spacing w:line="240" w:lineRule="atLeast"/>
        <w:ind w:firstLine="708"/>
        <w:jc w:val="both"/>
        <w:rPr>
          <w:rFonts w:ascii="Times New Roman" w:hAnsi="Times New Roman" w:cs="Times New Roman"/>
        </w:rPr>
      </w:pPr>
      <w:r w:rsidRPr="00030CBA">
        <w:rPr>
          <w:rFonts w:ascii="Times New Roman" w:hAnsi="Times New Roman" w:cs="Times New Roman"/>
          <w:b/>
          <w:bCs/>
        </w:rPr>
        <w:t>„87</w:t>
      </w:r>
      <w:r w:rsidRPr="00030CBA">
        <w:rPr>
          <w:rFonts w:ascii="Times New Roman" w:hAnsi="Times New Roman" w:cs="Times New Roman"/>
        </w:rPr>
        <w:t>.  V § 50 odsek  13 znie:</w:t>
      </w:r>
    </w:p>
    <w:p w:rsidR="006E77F8" w:rsidRPr="00030CBA" w:rsidP="006E77F8">
      <w:pPr>
        <w:autoSpaceDE/>
        <w:autoSpaceDN/>
        <w:spacing w:line="240" w:lineRule="atLeast"/>
        <w:ind w:left="708"/>
        <w:jc w:val="both"/>
        <w:rPr>
          <w:rFonts w:ascii="Times New Roman" w:hAnsi="Times New Roman" w:cs="Times New Roman"/>
          <w:b/>
          <w:color w:val="000000"/>
        </w:rPr>
      </w:pPr>
      <w:r w:rsidRPr="00030CBA">
        <w:rPr>
          <w:rFonts w:ascii="Times New Roman" w:hAnsi="Times New Roman" w:cs="Times New Roman"/>
        </w:rPr>
        <w:t>„(13) Prijímateľ, ktorého súhrn podielov zaplatenej dane z príjmov fyzických osôb a právnických osôb v ročnom prehľade prijímateľov podľa odseku 12 je vyšší ako 100 000 Sk, je povinný do 16 mesiacov odo dňa zverejnenia ročného prehľadu prijímateľov podľa odseku 12 zverejniť presnú špecifikáciu použitia prijatého podielu v Obchodnom vestníku, ktorá obsahuje najmä výšku a účel použitia podielu zaplatenej dane, spôsob použitia podielu zaplatenej dane a výrok audítora, ak podľa osobitného predpisu</w:t>
      </w:r>
      <w:r w:rsidRPr="00030CBA">
        <w:rPr>
          <w:rFonts w:ascii="Times New Roman" w:hAnsi="Times New Roman" w:cs="Times New Roman"/>
          <w:vertAlign w:val="superscript"/>
        </w:rPr>
        <w:t>1</w:t>
      </w:r>
      <w:r w:rsidRPr="00030CBA">
        <w:rPr>
          <w:rFonts w:ascii="Times New Roman" w:hAnsi="Times New Roman" w:cs="Times New Roman"/>
        </w:rPr>
        <w:t>) prijímateľ musí mať účtovnú závierku overenú audítorom.</w:t>
      </w:r>
      <w:r w:rsidRPr="00030CBA">
        <w:rPr>
          <w:rFonts w:ascii="Times New Roman" w:hAnsi="Times New Roman" w:cs="Times New Roman"/>
          <w:color w:val="000000"/>
        </w:rPr>
        <w:t>“.</w:t>
      </w:r>
      <w:r w:rsidRPr="00030CBA">
        <w:rPr>
          <w:rFonts w:ascii="Times New Roman" w:hAnsi="Times New Roman" w:cs="Times New Roman"/>
          <w:b/>
          <w:color w:val="000000"/>
        </w:rPr>
        <w:t>“.</w:t>
      </w:r>
    </w:p>
    <w:p w:rsidR="006E77F8" w:rsidRPr="00030CBA" w:rsidP="006E77F8">
      <w:pPr>
        <w:rPr>
          <w:rFonts w:ascii="Times New Roman" w:hAnsi="Times New Roman" w:cs="Times New Roman"/>
        </w:rPr>
      </w:pPr>
    </w:p>
    <w:p w:rsidR="006E77F8" w:rsidRPr="00030CBA" w:rsidP="006E77F8">
      <w:pPr>
        <w:rPr>
          <w:rFonts w:ascii="Times New Roman" w:hAnsi="Times New Roman" w:cs="Times New Roman"/>
        </w:rPr>
      </w:pPr>
      <w:r w:rsidRPr="00030CBA">
        <w:rPr>
          <w:rFonts w:ascii="Times New Roman" w:hAnsi="Times New Roman" w:cs="Times New Roman"/>
        </w:rPr>
        <w:t xml:space="preserve">   </w:t>
      </w:r>
      <w:r>
        <w:rPr>
          <w:rFonts w:ascii="Times New Roman" w:hAnsi="Times New Roman" w:cs="Times New Roman"/>
        </w:rPr>
        <w:tab/>
      </w:r>
      <w:r w:rsidRPr="00030CBA">
        <w:rPr>
          <w:rFonts w:ascii="Times New Roman" w:hAnsi="Times New Roman" w:cs="Times New Roman"/>
        </w:rPr>
        <w:t xml:space="preserve"> Doterajšie body je potrebné primerane prečíslovať. </w:t>
      </w:r>
    </w:p>
    <w:p w:rsidR="00D561F6" w:rsidP="00D561F6">
      <w:pPr>
        <w:ind w:firstLine="708"/>
        <w:rPr>
          <w:rFonts w:ascii="Times New Roman" w:hAnsi="Times New Roman" w:cs="Times New Roman"/>
        </w:rPr>
      </w:pPr>
    </w:p>
    <w:p w:rsidR="006E77F8" w:rsidRPr="00D561F6" w:rsidP="00D561F6">
      <w:pPr>
        <w:ind w:firstLine="708"/>
        <w:rPr>
          <w:rFonts w:ascii="Times New Roman" w:hAnsi="Times New Roman" w:cs="Times New Roman"/>
          <w:b/>
        </w:rPr>
      </w:pPr>
      <w:r w:rsidRPr="00D561F6" w:rsidR="00D561F6">
        <w:rPr>
          <w:rFonts w:ascii="Times New Roman" w:hAnsi="Times New Roman" w:cs="Times New Roman"/>
          <w:b/>
        </w:rPr>
        <w:t>Tento bod nadobúda účinnosť dňom vyhlásenia.</w:t>
      </w:r>
      <w:r w:rsidRPr="00D561F6">
        <w:rPr>
          <w:rFonts w:ascii="Times New Roman" w:hAnsi="Times New Roman" w:cs="Times New Roman"/>
          <w:b/>
        </w:rPr>
        <w:t xml:space="preserve">                                                                                                </w:t>
      </w:r>
    </w:p>
    <w:p w:rsidR="00D561F6" w:rsidP="006E77F8">
      <w:pPr>
        <w:shd w:val="clear" w:color="auto" w:fill="FFFFFF"/>
        <w:ind w:left="3540"/>
        <w:jc w:val="both"/>
        <w:rPr>
          <w:rFonts w:ascii="Times New Roman" w:hAnsi="Times New Roman" w:cs="Times New Roman"/>
        </w:rPr>
      </w:pPr>
    </w:p>
    <w:p w:rsidR="005B6729" w:rsidP="006E77F8">
      <w:pPr>
        <w:shd w:val="clear" w:color="auto" w:fill="FFFFFF"/>
        <w:ind w:left="3540"/>
        <w:jc w:val="both"/>
        <w:rPr>
          <w:rFonts w:ascii="Times New Roman" w:hAnsi="Times New Roman" w:cs="Times New Roman"/>
        </w:rPr>
      </w:pPr>
      <w:r w:rsidRPr="00030CBA" w:rsidR="006E77F8">
        <w:rPr>
          <w:rFonts w:ascii="Times New Roman" w:hAnsi="Times New Roman" w:cs="Times New Roman"/>
        </w:rPr>
        <w:t>Ustanovenie sa navrhuje upraviť hlavne z dôvodu časového zvládnutia lehoty, do ktorej sú povinní prijímatelia podielu zaplatenej dane za ustanovených podmienok zaslať presnú špecifikáciu použitia prijatého podielu zaplatenej dane na zverejnenie v Obchodnom vestníku hlavne v tých prípadoch, kde spolu s touto špecifikáciou sú povinní zaslať aj výrok audítora, ak podľa zákona o účtovníctve musí mať prijímateľ overenú účtovnú závierku audítorom</w:t>
      </w:r>
    </w:p>
    <w:p w:rsidR="006E77F8" w:rsidP="004F5967">
      <w:pPr>
        <w:shd w:val="clear" w:color="auto" w:fill="FFFFFF"/>
        <w:jc w:val="both"/>
        <w:rPr>
          <w:rFonts w:ascii="Times New Roman" w:hAnsi="Times New Roman" w:cs="Times New Roman"/>
        </w:rPr>
      </w:pPr>
    </w:p>
    <w:p w:rsidR="006E77F8" w:rsidP="006E77F8">
      <w:pPr>
        <w:pStyle w:val="BodyText"/>
        <w:ind w:left="3493"/>
        <w:rPr>
          <w:rFonts w:ascii="Times New Roman" w:hAnsi="Times New Roman" w:cs="Times New Roman"/>
        </w:rPr>
      </w:pPr>
      <w:r>
        <w:rPr>
          <w:rFonts w:ascii="Times New Roman" w:hAnsi="Times New Roman" w:cs="Times New Roman"/>
        </w:rPr>
        <w:t>Výbor NR SR pre financie, rozpočet a menu</w:t>
      </w:r>
    </w:p>
    <w:p w:rsidR="00D561F6" w:rsidP="00D561F6">
      <w:pPr>
        <w:pStyle w:val="BodyText"/>
        <w:ind w:left="2832" w:firstLine="708"/>
        <w:rPr>
          <w:rFonts w:ascii="Times New Roman" w:hAnsi="Times New Roman" w:cs="Times New Roman"/>
          <w:b w:val="0"/>
          <w:color w:val="000000"/>
        </w:rPr>
      </w:pPr>
      <w:r>
        <w:rPr>
          <w:rFonts w:ascii="Times New Roman" w:hAnsi="Times New Roman" w:cs="Times New Roman"/>
        </w:rPr>
        <w:t xml:space="preserve">Ústavnoprávny výbor NR SR </w:t>
      </w:r>
    </w:p>
    <w:p w:rsidR="006E77F8" w:rsidP="006E77F8">
      <w:pPr>
        <w:ind w:left="2121" w:firstLine="708"/>
        <w:jc w:val="both"/>
        <w:rPr>
          <w:rFonts w:ascii="Times New Roman" w:hAnsi="Times New Roman" w:cs="Times New Roman"/>
          <w:b/>
        </w:rPr>
      </w:pPr>
      <w:r w:rsidR="00D561F6">
        <w:rPr>
          <w:rFonts w:ascii="Times New Roman" w:hAnsi="Times New Roman" w:cs="Times New Roman"/>
          <w:b/>
        </w:rPr>
        <w:t xml:space="preserve"> </w:t>
        <w:tab/>
      </w:r>
      <w:r w:rsidRPr="00ED3834">
        <w:rPr>
          <w:rFonts w:ascii="Times New Roman" w:hAnsi="Times New Roman" w:cs="Times New Roman"/>
          <w:b/>
        </w:rPr>
        <w:t>Gestorský vý</w:t>
      </w:r>
      <w:r>
        <w:rPr>
          <w:rFonts w:ascii="Times New Roman" w:hAnsi="Times New Roman" w:cs="Times New Roman"/>
          <w:b/>
        </w:rPr>
        <w:t>bor odporúča schváliť.</w:t>
      </w:r>
    </w:p>
    <w:p w:rsidR="006E77F8" w:rsidRPr="004F5967" w:rsidP="004F5967">
      <w:pPr>
        <w:shd w:val="clear" w:color="auto" w:fill="FFFFFF"/>
        <w:jc w:val="both"/>
        <w:rPr>
          <w:rFonts w:ascii="Times New Roman" w:hAnsi="Times New Roman" w:cs="Times New Roman"/>
        </w:rPr>
      </w:pPr>
    </w:p>
    <w:p w:rsidR="00F5746B" w:rsidRPr="004F5967" w:rsidP="004F5967">
      <w:pPr>
        <w:pStyle w:val="BodyText"/>
        <w:rPr>
          <w:rFonts w:ascii="Times New Roman" w:hAnsi="Times New Roman" w:cs="Times New Roman"/>
          <w:b w:val="0"/>
          <w:color w:val="000000"/>
        </w:rPr>
      </w:pPr>
    </w:p>
    <w:p w:rsidR="00F5746B" w:rsidRPr="00BF36D8" w:rsidP="004F5967">
      <w:pPr>
        <w:pStyle w:val="BodyText"/>
        <w:numPr>
          <w:ilvl w:val="0"/>
          <w:numId w:val="38"/>
        </w:numPr>
        <w:tabs>
          <w:tab w:val="left" w:pos="360"/>
          <w:tab w:val="left" w:pos="540"/>
        </w:tabs>
        <w:ind w:hanging="720"/>
        <w:rPr>
          <w:rFonts w:ascii="Times New Roman" w:hAnsi="Times New Roman" w:cs="Times New Roman"/>
          <w:color w:val="000000"/>
          <w:u w:val="single"/>
        </w:rPr>
      </w:pPr>
      <w:r w:rsidRPr="00BF36D8">
        <w:rPr>
          <w:rFonts w:ascii="Times New Roman" w:hAnsi="Times New Roman" w:cs="Times New Roman"/>
          <w:color w:val="000000"/>
          <w:u w:val="single"/>
        </w:rPr>
        <w:t xml:space="preserve">K čl. I – nový bod </w:t>
      </w:r>
    </w:p>
    <w:p w:rsidR="004F5967" w:rsidRPr="004F5967" w:rsidP="00F5746B">
      <w:pPr>
        <w:pStyle w:val="BodyText"/>
        <w:ind w:firstLine="360"/>
        <w:rPr>
          <w:rFonts w:ascii="Times New Roman" w:hAnsi="Times New Roman" w:cs="Times New Roman"/>
          <w:b w:val="0"/>
          <w:color w:val="000000"/>
          <w:u w:val="single"/>
        </w:rPr>
      </w:pPr>
      <w:r w:rsidRPr="004F5967">
        <w:rPr>
          <w:rFonts w:ascii="Times New Roman" w:hAnsi="Times New Roman" w:cs="Times New Roman"/>
          <w:b w:val="0"/>
          <w:color w:val="000000"/>
        </w:rPr>
        <w:t xml:space="preserve">Za 88. bod sa vkladá nový 89. bod, ktorý znie: </w:t>
      </w:r>
    </w:p>
    <w:p w:rsidR="004F5967" w:rsidRPr="004F5967" w:rsidP="004F5967">
      <w:pPr>
        <w:pStyle w:val="BodyText"/>
        <w:ind w:left="360"/>
        <w:rPr>
          <w:rFonts w:ascii="Times New Roman" w:hAnsi="Times New Roman" w:cs="Times New Roman"/>
          <w:b w:val="0"/>
          <w:color w:val="000000"/>
        </w:rPr>
      </w:pPr>
      <w:r w:rsidRPr="004F5967">
        <w:rPr>
          <w:rFonts w:ascii="Times New Roman" w:hAnsi="Times New Roman" w:cs="Times New Roman"/>
          <w:b w:val="0"/>
          <w:color w:val="000000"/>
        </w:rPr>
        <w:tab/>
        <w:t xml:space="preserve">„89. V § 52 ods. 48 prvá veta znie: </w:t>
      </w:r>
    </w:p>
    <w:p w:rsidR="004F5967" w:rsidRPr="004F5967" w:rsidP="004F5967">
      <w:pPr>
        <w:pStyle w:val="BodyText"/>
        <w:tabs>
          <w:tab w:val="left" w:pos="720"/>
        </w:tabs>
        <w:ind w:left="360"/>
        <w:rPr>
          <w:rFonts w:ascii="Times New Roman" w:hAnsi="Times New Roman" w:cs="Times New Roman"/>
          <w:b w:val="0"/>
          <w:color w:val="000000"/>
        </w:rPr>
      </w:pPr>
      <w:r w:rsidRPr="004F5967">
        <w:rPr>
          <w:rFonts w:ascii="Times New Roman" w:hAnsi="Times New Roman" w:cs="Times New Roman"/>
          <w:b w:val="0"/>
          <w:color w:val="000000"/>
        </w:rPr>
        <w:tab/>
        <w:t xml:space="preserve">„(48) </w:t>
        <w:tab/>
        <w:t>Daňový bonus podľa § 33 sa zvyšuje rovnakým koeficientom a za rovnaké kalendárne mesiace zdaňovacieho obdobia ako suma platného životného minima.“.“.</w:t>
      </w:r>
    </w:p>
    <w:p w:rsidR="004F5967" w:rsidRPr="004F5967" w:rsidP="004F5967">
      <w:pPr>
        <w:pStyle w:val="BodyText"/>
        <w:ind w:left="360"/>
        <w:rPr>
          <w:rFonts w:ascii="Times New Roman" w:hAnsi="Times New Roman" w:cs="Times New Roman"/>
          <w:b w:val="0"/>
          <w:color w:val="000000"/>
        </w:rPr>
      </w:pPr>
    </w:p>
    <w:p w:rsidR="004F5967" w:rsidRPr="004F5967" w:rsidP="004F5967">
      <w:pPr>
        <w:pStyle w:val="BodyText"/>
        <w:ind w:left="360"/>
        <w:rPr>
          <w:rFonts w:ascii="Times New Roman" w:hAnsi="Times New Roman" w:cs="Times New Roman"/>
          <w:b w:val="0"/>
          <w:color w:val="000000"/>
        </w:rPr>
      </w:pPr>
      <w:r w:rsidRPr="004F5967">
        <w:rPr>
          <w:rFonts w:ascii="Times New Roman" w:hAnsi="Times New Roman" w:cs="Times New Roman"/>
          <w:b w:val="0"/>
          <w:color w:val="000000"/>
        </w:rPr>
        <w:tab/>
        <w:t xml:space="preserve">Doterajšie body 89 a 90 sa označujú ako body 90 a 91. </w:t>
      </w:r>
    </w:p>
    <w:p w:rsidR="004F5967" w:rsidRPr="004F5967" w:rsidP="004F5967">
      <w:pPr>
        <w:pStyle w:val="BodyText"/>
        <w:ind w:left="360"/>
        <w:rPr>
          <w:rFonts w:ascii="Times New Roman" w:hAnsi="Times New Roman" w:cs="Times New Roman"/>
          <w:b w:val="0"/>
          <w:color w:val="000000"/>
        </w:rPr>
      </w:pPr>
    </w:p>
    <w:p w:rsidR="004F5967" w:rsidRPr="004F5967" w:rsidP="005B6729">
      <w:pPr>
        <w:pStyle w:val="BodyText"/>
        <w:ind w:left="3540"/>
        <w:rPr>
          <w:rFonts w:ascii="Times New Roman" w:hAnsi="Times New Roman" w:cs="Times New Roman"/>
          <w:b w:val="0"/>
          <w:color w:val="000000"/>
        </w:rPr>
      </w:pPr>
      <w:r w:rsidRPr="004F5967">
        <w:rPr>
          <w:rFonts w:ascii="Times New Roman" w:hAnsi="Times New Roman" w:cs="Times New Roman"/>
          <w:b w:val="0"/>
          <w:color w:val="000000"/>
        </w:rPr>
        <w:t xml:space="preserve">V súvislosti so zavedením legislatívnej skratky „platné životné minimum“ (§ 9 ods. 1 písm. h/ – 13. bod návrhu zákona), pripomienka zabezpečuje jej dôsledné uplatňovanie v celom platnom texte zákona. </w:t>
      </w:r>
    </w:p>
    <w:p w:rsidR="00650FBD" w:rsidP="00650FBD">
      <w:pPr>
        <w:pStyle w:val="BodyText"/>
        <w:ind w:left="2785" w:firstLine="708"/>
        <w:rPr>
          <w:rFonts w:ascii="Times New Roman" w:hAnsi="Times New Roman" w:cs="Times New Roman"/>
        </w:rPr>
      </w:pPr>
    </w:p>
    <w:p w:rsidR="004F5967" w:rsidP="00650FBD">
      <w:pPr>
        <w:pStyle w:val="BodyText"/>
        <w:ind w:left="2785" w:firstLine="708"/>
        <w:rPr>
          <w:rFonts w:ascii="Times New Roman" w:hAnsi="Times New Roman" w:cs="Times New Roman"/>
          <w:b w:val="0"/>
          <w:color w:val="000000"/>
        </w:rPr>
      </w:pPr>
      <w:r w:rsidR="00650FBD">
        <w:rPr>
          <w:rFonts w:ascii="Times New Roman" w:hAnsi="Times New Roman" w:cs="Times New Roman"/>
        </w:rPr>
        <w:t>Výbor NR SR pre financie, rozpočet a menu</w:t>
      </w:r>
    </w:p>
    <w:p w:rsidR="00F5746B" w:rsidP="005B6729">
      <w:pPr>
        <w:pStyle w:val="BodyText"/>
        <w:ind w:left="2785" w:firstLine="708"/>
        <w:rPr>
          <w:rFonts w:ascii="Times New Roman" w:hAnsi="Times New Roman" w:cs="Times New Roman"/>
        </w:rPr>
      </w:pPr>
      <w:r>
        <w:rPr>
          <w:rFonts w:ascii="Times New Roman" w:hAnsi="Times New Roman" w:cs="Times New Roman"/>
        </w:rPr>
        <w:t xml:space="preserve">Ústavnoprávny výbor NR SR </w:t>
      </w:r>
    </w:p>
    <w:p w:rsidR="00A14F6A" w:rsidP="005B6729">
      <w:pPr>
        <w:pStyle w:val="BodyText"/>
        <w:ind w:left="2785" w:firstLine="708"/>
        <w:rPr>
          <w:rFonts w:ascii="Times New Roman" w:hAnsi="Times New Roman" w:cs="Times New Roman"/>
        </w:rPr>
      </w:pPr>
      <w:r>
        <w:rPr>
          <w:rFonts w:ascii="Times New Roman" w:hAnsi="Times New Roman" w:cs="Times New Roman"/>
        </w:rPr>
        <w:t>Výbor</w:t>
      </w:r>
      <w:r w:rsidRPr="00624A29">
        <w:rPr>
          <w:rFonts w:ascii="Times New Roman" w:hAnsi="Times New Roman" w:cs="Times New Roman"/>
        </w:rPr>
        <w:t xml:space="preserve"> </w:t>
      </w:r>
      <w:r>
        <w:rPr>
          <w:rFonts w:ascii="Times New Roman" w:hAnsi="Times New Roman" w:cs="Times New Roman"/>
        </w:rPr>
        <w:t>NR SR</w:t>
      </w:r>
      <w:r w:rsidRPr="00624A29">
        <w:rPr>
          <w:rFonts w:ascii="Times New Roman" w:hAnsi="Times New Roman" w:cs="Times New Roman"/>
        </w:rPr>
        <w:t xml:space="preserve"> pre </w:t>
      </w:r>
      <w:r>
        <w:rPr>
          <w:rFonts w:ascii="Times New Roman" w:hAnsi="Times New Roman" w:cs="Times New Roman"/>
        </w:rPr>
        <w:t>hospodársku politiku</w:t>
      </w:r>
    </w:p>
    <w:p w:rsidR="006D00FA" w:rsidP="005B6729">
      <w:pPr>
        <w:pStyle w:val="BodyText"/>
        <w:ind w:left="2785" w:firstLine="708"/>
        <w:rPr>
          <w:rFonts w:ascii="Times New Roman" w:hAnsi="Times New Roman" w:cs="Times New Roman"/>
          <w:b w:val="0"/>
          <w:color w:val="000000"/>
        </w:rPr>
      </w:pPr>
      <w:r>
        <w:rPr>
          <w:rFonts w:ascii="Times New Roman" w:hAnsi="Times New Roman" w:cs="Times New Roman"/>
        </w:rPr>
        <w:t>Výbor NR SR pre zdravotníctvo</w:t>
      </w:r>
    </w:p>
    <w:p w:rsidR="00F5746B" w:rsidP="00F5746B">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sidR="00650FBD">
        <w:rPr>
          <w:rFonts w:ascii="Times New Roman" w:hAnsi="Times New Roman" w:cs="Times New Roman"/>
          <w:b/>
        </w:rPr>
        <w:t>bor odporúča schváliť</w:t>
      </w:r>
      <w:r>
        <w:rPr>
          <w:rFonts w:ascii="Times New Roman" w:hAnsi="Times New Roman" w:cs="Times New Roman"/>
          <w:b/>
        </w:rPr>
        <w:t>.</w:t>
      </w:r>
    </w:p>
    <w:p w:rsidR="00F5746B" w:rsidP="004F5967">
      <w:pPr>
        <w:pStyle w:val="BodyText"/>
        <w:rPr>
          <w:rFonts w:ascii="Times New Roman" w:hAnsi="Times New Roman" w:cs="Times New Roman"/>
          <w:b w:val="0"/>
          <w:color w:val="000000"/>
        </w:rPr>
      </w:pPr>
    </w:p>
    <w:p w:rsidR="005B6729" w:rsidP="004F5967">
      <w:pPr>
        <w:pStyle w:val="BodyText"/>
        <w:rPr>
          <w:rFonts w:ascii="Times New Roman" w:hAnsi="Times New Roman" w:cs="Times New Roman"/>
          <w:b w:val="0"/>
          <w:color w:val="000000"/>
        </w:rPr>
      </w:pPr>
    </w:p>
    <w:p w:rsidR="00F5746B" w:rsidRPr="002B10A3" w:rsidP="004F5967">
      <w:pPr>
        <w:pStyle w:val="BodyText"/>
        <w:numPr>
          <w:ilvl w:val="0"/>
          <w:numId w:val="38"/>
        </w:numPr>
        <w:tabs>
          <w:tab w:val="left" w:pos="360"/>
          <w:tab w:val="left" w:pos="540"/>
        </w:tabs>
        <w:ind w:left="360"/>
        <w:rPr>
          <w:rFonts w:ascii="Times New Roman" w:hAnsi="Times New Roman" w:cs="Times New Roman"/>
          <w:color w:val="000000"/>
          <w:u w:val="single"/>
        </w:rPr>
      </w:pPr>
      <w:r w:rsidRPr="002B10A3">
        <w:rPr>
          <w:rFonts w:ascii="Times New Roman" w:hAnsi="Times New Roman" w:cs="Times New Roman"/>
          <w:color w:val="000000"/>
          <w:u w:val="single"/>
        </w:rPr>
        <w:t>K čl. I v</w:t>
      </w:r>
      <w:r w:rsidRPr="002B10A3" w:rsidR="004F5967">
        <w:rPr>
          <w:rFonts w:ascii="Times New Roman" w:hAnsi="Times New Roman" w:cs="Times New Roman"/>
          <w:color w:val="000000"/>
          <w:u w:val="single"/>
        </w:rPr>
        <w:t xml:space="preserve">  89. bode </w:t>
      </w:r>
    </w:p>
    <w:p w:rsidR="004F5967" w:rsidRPr="004F5967" w:rsidP="00F5746B">
      <w:pPr>
        <w:pStyle w:val="BodyText"/>
        <w:ind w:firstLine="360"/>
        <w:rPr>
          <w:rFonts w:ascii="Times New Roman" w:hAnsi="Times New Roman" w:cs="Times New Roman"/>
          <w:b w:val="0"/>
          <w:color w:val="000000"/>
        </w:rPr>
      </w:pPr>
      <w:r w:rsidR="00F5746B">
        <w:rPr>
          <w:rFonts w:ascii="Times New Roman" w:hAnsi="Times New Roman" w:cs="Times New Roman"/>
          <w:b w:val="0"/>
          <w:color w:val="000000"/>
        </w:rPr>
        <w:t>V</w:t>
      </w:r>
      <w:r w:rsidRPr="004F5967">
        <w:rPr>
          <w:rFonts w:ascii="Times New Roman" w:hAnsi="Times New Roman" w:cs="Times New Roman"/>
          <w:b w:val="0"/>
          <w:color w:val="000000"/>
        </w:rPr>
        <w:t xml:space="preserve"> § 52b ods. 6 sa slová „po 31. decembra 2006“ nahrádzajú slovami „po 31. decembri 2006“.</w:t>
      </w:r>
    </w:p>
    <w:p w:rsidR="005B6729" w:rsidP="005B6729">
      <w:pPr>
        <w:pStyle w:val="BodyText"/>
        <w:rPr>
          <w:rFonts w:ascii="Times New Roman" w:hAnsi="Times New Roman" w:cs="Times New Roman"/>
          <w:b w:val="0"/>
          <w:color w:val="000000"/>
        </w:rPr>
      </w:pPr>
    </w:p>
    <w:p w:rsidR="004F5967" w:rsidRPr="004F5967" w:rsidP="005B6729">
      <w:pPr>
        <w:pStyle w:val="BodyText"/>
        <w:ind w:left="2785" w:firstLine="708"/>
        <w:rPr>
          <w:rFonts w:ascii="Times New Roman" w:hAnsi="Times New Roman" w:cs="Times New Roman"/>
          <w:b w:val="0"/>
          <w:color w:val="000000"/>
        </w:rPr>
      </w:pPr>
      <w:r w:rsidR="00650FBD">
        <w:rPr>
          <w:rFonts w:ascii="Times New Roman" w:hAnsi="Times New Roman" w:cs="Times New Roman"/>
          <w:b w:val="0"/>
          <w:color w:val="000000"/>
        </w:rPr>
        <w:t>Ide o legislatívno-technické spresnenie</w:t>
      </w:r>
      <w:r w:rsidRPr="004F5967">
        <w:rPr>
          <w:rFonts w:ascii="Times New Roman" w:hAnsi="Times New Roman" w:cs="Times New Roman"/>
          <w:b w:val="0"/>
          <w:color w:val="000000"/>
        </w:rPr>
        <w:t>.</w:t>
      </w:r>
    </w:p>
    <w:p w:rsidR="00650FBD" w:rsidP="00650FBD">
      <w:pPr>
        <w:pStyle w:val="BodyText"/>
        <w:ind w:left="2785" w:firstLine="708"/>
        <w:rPr>
          <w:rFonts w:ascii="Times New Roman" w:hAnsi="Times New Roman" w:cs="Times New Roman"/>
        </w:rPr>
      </w:pPr>
    </w:p>
    <w:p w:rsidR="00650FBD" w:rsidP="00650FBD">
      <w:pPr>
        <w:pStyle w:val="BodyText"/>
        <w:ind w:left="2785" w:firstLine="708"/>
        <w:rPr>
          <w:rFonts w:ascii="Times New Roman" w:hAnsi="Times New Roman" w:cs="Times New Roman"/>
          <w:b w:val="0"/>
          <w:color w:val="000000"/>
        </w:rPr>
      </w:pPr>
      <w:r>
        <w:rPr>
          <w:rFonts w:ascii="Times New Roman" w:hAnsi="Times New Roman" w:cs="Times New Roman"/>
        </w:rPr>
        <w:t>Výbor NR SR pre financie, rozpočet a menu</w:t>
      </w:r>
    </w:p>
    <w:p w:rsidR="00F5746B" w:rsidP="005B6729">
      <w:pPr>
        <w:pStyle w:val="BodyText"/>
        <w:ind w:left="3493" w:firstLine="47"/>
        <w:rPr>
          <w:rFonts w:ascii="Times New Roman" w:hAnsi="Times New Roman" w:cs="Times New Roman"/>
        </w:rPr>
      </w:pPr>
      <w:r>
        <w:rPr>
          <w:rFonts w:ascii="Times New Roman" w:hAnsi="Times New Roman" w:cs="Times New Roman"/>
        </w:rPr>
        <w:t xml:space="preserve">Ústavnoprávny výbor NR SR </w:t>
      </w:r>
    </w:p>
    <w:p w:rsidR="00A14F6A" w:rsidP="005B6729">
      <w:pPr>
        <w:pStyle w:val="BodyText"/>
        <w:ind w:left="2785" w:firstLine="708"/>
        <w:rPr>
          <w:rFonts w:ascii="Times New Roman" w:hAnsi="Times New Roman" w:cs="Times New Roman"/>
        </w:rPr>
      </w:pPr>
      <w:r>
        <w:rPr>
          <w:rFonts w:ascii="Times New Roman" w:hAnsi="Times New Roman" w:cs="Times New Roman"/>
        </w:rPr>
        <w:t>Výbor</w:t>
      </w:r>
      <w:r w:rsidRPr="00624A29">
        <w:rPr>
          <w:rFonts w:ascii="Times New Roman" w:hAnsi="Times New Roman" w:cs="Times New Roman"/>
        </w:rPr>
        <w:t xml:space="preserve"> </w:t>
      </w:r>
      <w:r>
        <w:rPr>
          <w:rFonts w:ascii="Times New Roman" w:hAnsi="Times New Roman" w:cs="Times New Roman"/>
        </w:rPr>
        <w:t>NR SR</w:t>
      </w:r>
      <w:r w:rsidRPr="00624A29">
        <w:rPr>
          <w:rFonts w:ascii="Times New Roman" w:hAnsi="Times New Roman" w:cs="Times New Roman"/>
        </w:rPr>
        <w:t xml:space="preserve"> pre </w:t>
      </w:r>
      <w:r>
        <w:rPr>
          <w:rFonts w:ascii="Times New Roman" w:hAnsi="Times New Roman" w:cs="Times New Roman"/>
        </w:rPr>
        <w:t>hospodársku politiku</w:t>
      </w:r>
    </w:p>
    <w:p w:rsidR="006D00FA" w:rsidP="005B6729">
      <w:pPr>
        <w:pStyle w:val="BodyText"/>
        <w:ind w:left="2785" w:firstLine="708"/>
        <w:rPr>
          <w:rFonts w:ascii="Times New Roman" w:hAnsi="Times New Roman" w:cs="Times New Roman"/>
          <w:b w:val="0"/>
          <w:color w:val="000000"/>
        </w:rPr>
      </w:pPr>
      <w:r>
        <w:rPr>
          <w:rFonts w:ascii="Times New Roman" w:hAnsi="Times New Roman" w:cs="Times New Roman"/>
        </w:rPr>
        <w:t>Výbor NR SR pre zdravotníctvo</w:t>
      </w:r>
    </w:p>
    <w:p w:rsidR="00F5746B" w:rsidP="00F5746B">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sidR="00650FBD">
        <w:rPr>
          <w:rFonts w:ascii="Times New Roman" w:hAnsi="Times New Roman" w:cs="Times New Roman"/>
          <w:b/>
        </w:rPr>
        <w:t>bor odporúča schváliť</w:t>
      </w:r>
      <w:r>
        <w:rPr>
          <w:rFonts w:ascii="Times New Roman" w:hAnsi="Times New Roman" w:cs="Times New Roman"/>
          <w:b/>
        </w:rPr>
        <w:t>.</w:t>
      </w:r>
    </w:p>
    <w:p w:rsidR="002B10A3" w:rsidP="00F5746B">
      <w:pPr>
        <w:ind w:left="2121" w:firstLine="708"/>
        <w:jc w:val="both"/>
        <w:rPr>
          <w:rFonts w:ascii="Times New Roman" w:hAnsi="Times New Roman" w:cs="Times New Roman"/>
          <w:b/>
        </w:rPr>
      </w:pPr>
    </w:p>
    <w:p w:rsidR="00FD5B7F" w:rsidP="00F5746B">
      <w:pPr>
        <w:ind w:left="2121" w:firstLine="708"/>
        <w:jc w:val="both"/>
        <w:rPr>
          <w:rFonts w:ascii="Times New Roman" w:hAnsi="Times New Roman" w:cs="Times New Roman"/>
          <w:b/>
        </w:rPr>
      </w:pPr>
    </w:p>
    <w:p w:rsidR="00FD5B7F" w:rsidP="00F5746B">
      <w:pPr>
        <w:ind w:left="2121" w:firstLine="708"/>
        <w:jc w:val="both"/>
        <w:rPr>
          <w:rFonts w:ascii="Times New Roman" w:hAnsi="Times New Roman" w:cs="Times New Roman"/>
          <w:b/>
        </w:rPr>
      </w:pPr>
    </w:p>
    <w:p w:rsidR="002B10A3" w:rsidRPr="0038084E" w:rsidP="00FD5B7F">
      <w:pPr>
        <w:numPr>
          <w:ilvl w:val="0"/>
          <w:numId w:val="38"/>
        </w:numPr>
        <w:tabs>
          <w:tab w:val="left" w:pos="360"/>
          <w:tab w:val="clear" w:pos="540"/>
        </w:tabs>
        <w:ind w:left="360"/>
        <w:jc w:val="both"/>
        <w:rPr>
          <w:rFonts w:ascii="Times New Roman" w:hAnsi="Times New Roman" w:cs="Times New Roman"/>
          <w:b/>
          <w:u w:val="single"/>
        </w:rPr>
      </w:pPr>
      <w:r w:rsidRPr="0038084E">
        <w:rPr>
          <w:rFonts w:ascii="Times New Roman" w:hAnsi="Times New Roman" w:cs="Times New Roman"/>
          <w:b/>
          <w:u w:val="single"/>
        </w:rPr>
        <w:t xml:space="preserve">K čl. I, 89. bodu  </w:t>
      </w:r>
    </w:p>
    <w:p w:rsidR="002B10A3" w:rsidRPr="0038084E" w:rsidP="00FD5B7F">
      <w:pPr>
        <w:ind w:left="360"/>
        <w:jc w:val="both"/>
        <w:rPr>
          <w:rFonts w:ascii="Times New Roman" w:hAnsi="Times New Roman" w:cs="Times New Roman"/>
        </w:rPr>
      </w:pPr>
      <w:r w:rsidRPr="0038084E">
        <w:rPr>
          <w:rFonts w:ascii="Times New Roman" w:hAnsi="Times New Roman" w:cs="Times New Roman"/>
        </w:rPr>
        <w:t>V doterajšom bode 89  v § 52b odsek 7 sa slová „§ 25 ods. 5 písm. c), § 50 ods. 1 a 2 a § 52 ods. 33“ nahrádzajú slovami  „§ 25 ods. 5 písm. c) a § 50 ods. 1 a 2“.</w:t>
      </w:r>
    </w:p>
    <w:p w:rsidR="002B10A3" w:rsidRPr="0038084E" w:rsidP="002B10A3">
      <w:pPr>
        <w:jc w:val="both"/>
        <w:rPr>
          <w:rFonts w:ascii="Times New Roman" w:hAnsi="Times New Roman" w:cs="Times New Roman"/>
        </w:rPr>
      </w:pPr>
    </w:p>
    <w:p w:rsidR="002B10A3" w:rsidRPr="0038084E" w:rsidP="002B10A3">
      <w:pPr>
        <w:autoSpaceDE/>
        <w:autoSpaceDN/>
        <w:spacing w:line="240" w:lineRule="atLeast"/>
        <w:ind w:left="3540"/>
        <w:jc w:val="both"/>
        <w:rPr>
          <w:rFonts w:ascii="Times New Roman" w:hAnsi="Times New Roman" w:cs="Times New Roman"/>
          <w:iCs/>
        </w:rPr>
      </w:pPr>
      <w:r>
        <w:rPr>
          <w:rFonts w:ascii="Times New Roman" w:hAnsi="Times New Roman" w:cs="Times New Roman"/>
          <w:color w:val="000000"/>
          <w:lang w:eastAsia="cs-CZ"/>
        </w:rPr>
        <w:t>I</w:t>
      </w:r>
      <w:r w:rsidRPr="0038084E">
        <w:rPr>
          <w:rFonts w:ascii="Times New Roman" w:hAnsi="Times New Roman" w:cs="Times New Roman"/>
          <w:color w:val="000000"/>
          <w:lang w:eastAsia="cs-CZ"/>
        </w:rPr>
        <w:t>de o legislatívne spresnenie ustanovenia § 52b ods. 7.</w:t>
      </w:r>
    </w:p>
    <w:p w:rsidR="002B10A3" w:rsidP="002B10A3">
      <w:pPr>
        <w:pStyle w:val="BodyText"/>
        <w:ind w:left="2785" w:firstLine="708"/>
        <w:rPr>
          <w:rFonts w:ascii="Times New Roman" w:hAnsi="Times New Roman" w:cs="Times New Roman"/>
        </w:rPr>
      </w:pPr>
    </w:p>
    <w:p w:rsidR="002B10A3" w:rsidP="002B10A3">
      <w:pPr>
        <w:pStyle w:val="BodyText"/>
        <w:ind w:left="2785" w:firstLine="708"/>
        <w:rPr>
          <w:rFonts w:ascii="Times New Roman" w:hAnsi="Times New Roman" w:cs="Times New Roman"/>
          <w:b w:val="0"/>
          <w:color w:val="000000"/>
        </w:rPr>
      </w:pPr>
      <w:r>
        <w:rPr>
          <w:rFonts w:ascii="Times New Roman" w:hAnsi="Times New Roman" w:cs="Times New Roman"/>
        </w:rPr>
        <w:t>Výbor NR SR pre financie, rozpočet a menu</w:t>
      </w:r>
    </w:p>
    <w:p w:rsidR="002B10A3" w:rsidP="002B10A3">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 xml:space="preserve">bor odporúča </w:t>
      </w:r>
      <w:r w:rsidR="000C5F22">
        <w:rPr>
          <w:rFonts w:ascii="Times New Roman" w:hAnsi="Times New Roman" w:cs="Times New Roman"/>
          <w:b/>
        </w:rPr>
        <w:t>ne</w:t>
      </w:r>
      <w:r>
        <w:rPr>
          <w:rFonts w:ascii="Times New Roman" w:hAnsi="Times New Roman" w:cs="Times New Roman"/>
          <w:b/>
        </w:rPr>
        <w:t>schváliť.</w:t>
      </w:r>
    </w:p>
    <w:p w:rsidR="00E31C24" w:rsidP="002B10A3">
      <w:pPr>
        <w:ind w:left="2121" w:firstLine="708"/>
        <w:jc w:val="both"/>
        <w:rPr>
          <w:rFonts w:ascii="Times New Roman" w:hAnsi="Times New Roman" w:cs="Times New Roman"/>
          <w:b/>
        </w:rPr>
      </w:pPr>
    </w:p>
    <w:p w:rsidR="000C5F22" w:rsidP="002B10A3">
      <w:pPr>
        <w:ind w:left="2121" w:firstLine="708"/>
        <w:jc w:val="both"/>
        <w:rPr>
          <w:rFonts w:ascii="Times New Roman" w:hAnsi="Times New Roman" w:cs="Times New Roman"/>
          <w:b/>
        </w:rPr>
      </w:pPr>
    </w:p>
    <w:p w:rsidR="00FD5B7F" w:rsidP="002B10A3">
      <w:pPr>
        <w:ind w:left="2121" w:firstLine="708"/>
        <w:jc w:val="both"/>
        <w:rPr>
          <w:rFonts w:ascii="Times New Roman" w:hAnsi="Times New Roman" w:cs="Times New Roman"/>
          <w:b/>
        </w:rPr>
      </w:pPr>
    </w:p>
    <w:p w:rsidR="00FD5B7F" w:rsidP="002B10A3">
      <w:pPr>
        <w:ind w:left="2121" w:firstLine="708"/>
        <w:jc w:val="both"/>
        <w:rPr>
          <w:rFonts w:ascii="Times New Roman" w:hAnsi="Times New Roman" w:cs="Times New Roman"/>
          <w:b/>
        </w:rPr>
      </w:pPr>
    </w:p>
    <w:p w:rsidR="00FD5B7F" w:rsidP="002B10A3">
      <w:pPr>
        <w:ind w:left="2121" w:firstLine="708"/>
        <w:jc w:val="both"/>
        <w:rPr>
          <w:rFonts w:ascii="Times New Roman" w:hAnsi="Times New Roman" w:cs="Times New Roman"/>
          <w:b/>
        </w:rPr>
      </w:pPr>
    </w:p>
    <w:p w:rsidR="00FD5B7F" w:rsidP="002B10A3">
      <w:pPr>
        <w:ind w:left="2121" w:firstLine="708"/>
        <w:jc w:val="both"/>
        <w:rPr>
          <w:rFonts w:ascii="Times New Roman" w:hAnsi="Times New Roman" w:cs="Times New Roman"/>
          <w:b/>
        </w:rPr>
      </w:pPr>
    </w:p>
    <w:p w:rsidR="00FD5B7F" w:rsidP="002B10A3">
      <w:pPr>
        <w:ind w:left="2121" w:firstLine="708"/>
        <w:jc w:val="both"/>
        <w:rPr>
          <w:rFonts w:ascii="Times New Roman" w:hAnsi="Times New Roman" w:cs="Times New Roman"/>
          <w:b/>
        </w:rPr>
      </w:pPr>
    </w:p>
    <w:p w:rsidR="00FD5B7F" w:rsidP="002B10A3">
      <w:pPr>
        <w:ind w:left="2121" w:firstLine="708"/>
        <w:jc w:val="both"/>
        <w:rPr>
          <w:rFonts w:ascii="Times New Roman" w:hAnsi="Times New Roman" w:cs="Times New Roman"/>
          <w:b/>
        </w:rPr>
      </w:pPr>
    </w:p>
    <w:p w:rsidR="00FD5B7F" w:rsidP="002B10A3">
      <w:pPr>
        <w:ind w:left="2121" w:firstLine="708"/>
        <w:jc w:val="both"/>
        <w:rPr>
          <w:rFonts w:ascii="Times New Roman" w:hAnsi="Times New Roman" w:cs="Times New Roman"/>
          <w:b/>
        </w:rPr>
      </w:pPr>
    </w:p>
    <w:p w:rsidR="000C5F22" w:rsidP="002B10A3">
      <w:pPr>
        <w:ind w:left="2121" w:firstLine="708"/>
        <w:jc w:val="both"/>
        <w:rPr>
          <w:rFonts w:ascii="Times New Roman" w:hAnsi="Times New Roman" w:cs="Times New Roman"/>
          <w:b/>
        </w:rPr>
      </w:pPr>
    </w:p>
    <w:p w:rsidR="0034033B" w:rsidRPr="007755CD" w:rsidP="0034033B">
      <w:pPr>
        <w:numPr>
          <w:ilvl w:val="0"/>
          <w:numId w:val="38"/>
        </w:numPr>
        <w:tabs>
          <w:tab w:val="clear" w:pos="540"/>
          <w:tab w:val="left" w:pos="720"/>
        </w:tabs>
        <w:ind w:left="720"/>
        <w:jc w:val="both"/>
        <w:rPr>
          <w:rFonts w:ascii="Times New Roman" w:hAnsi="Times New Roman" w:cs="Times New Roman"/>
          <w:b/>
          <w:u w:val="single"/>
        </w:rPr>
      </w:pPr>
      <w:r w:rsidRPr="007755CD">
        <w:rPr>
          <w:rFonts w:ascii="Times New Roman" w:hAnsi="Times New Roman" w:cs="Times New Roman"/>
          <w:b/>
          <w:u w:val="single"/>
        </w:rPr>
        <w:t>K čl. I, 89. bodu</w:t>
      </w:r>
    </w:p>
    <w:p w:rsidR="0034033B" w:rsidRPr="007755CD" w:rsidP="0034033B">
      <w:pPr>
        <w:ind w:left="360" w:firstLine="348"/>
        <w:jc w:val="both"/>
        <w:rPr>
          <w:rFonts w:ascii="Times New Roman" w:hAnsi="Times New Roman" w:cs="Times New Roman"/>
        </w:rPr>
      </w:pPr>
      <w:r w:rsidRPr="007755CD">
        <w:rPr>
          <w:rFonts w:ascii="Times New Roman" w:hAnsi="Times New Roman" w:cs="Times New Roman"/>
        </w:rPr>
        <w:t>V doterajšom bode 89 v § 52b odsek 7 znie:</w:t>
      </w:r>
    </w:p>
    <w:p w:rsidR="0034033B" w:rsidRPr="007755CD" w:rsidP="0034033B">
      <w:pPr>
        <w:ind w:left="825"/>
        <w:jc w:val="both"/>
        <w:rPr>
          <w:rFonts w:ascii="Times New Roman" w:hAnsi="Times New Roman" w:cs="Times New Roman"/>
        </w:rPr>
      </w:pPr>
      <w:r w:rsidRPr="007755CD">
        <w:rPr>
          <w:rFonts w:ascii="Times New Roman" w:hAnsi="Times New Roman" w:cs="Times New Roman"/>
        </w:rPr>
        <w:t xml:space="preserve">„(7) </w:t>
      </w:r>
      <w:r w:rsidRPr="007755CD">
        <w:rPr>
          <w:rFonts w:ascii="Times New Roman" w:hAnsi="Times New Roman" w:cs="Times New Roman"/>
          <w:color w:val="000000"/>
        </w:rPr>
        <w:t>Ustanovenie § 25 ods. 5 písm. c)</w:t>
      </w:r>
      <w:r w:rsidRPr="007755CD">
        <w:rPr>
          <w:rFonts w:ascii="Times New Roman" w:hAnsi="Times New Roman" w:cs="Times New Roman"/>
        </w:rPr>
        <w:t xml:space="preserve"> </w:t>
      </w:r>
      <w:r w:rsidRPr="007755CD">
        <w:rPr>
          <w:rFonts w:ascii="Times New Roman" w:hAnsi="Times New Roman" w:cs="Times New Roman"/>
          <w:color w:val="000000"/>
        </w:rPr>
        <w:t xml:space="preserve">v znení účinnom od 1. januára 2007 sa použijú počnúc zdaňovacím obdobím, za ktoré je daňovník povinný po 31. decembri 2006 podať daňové priznanie. Ustanovenia § 50 </w:t>
      </w:r>
      <w:r w:rsidRPr="007755CD">
        <w:rPr>
          <w:rFonts w:ascii="Times New Roman" w:hAnsi="Times New Roman" w:cs="Times New Roman"/>
        </w:rPr>
        <w:t xml:space="preserve">v znení účinnom do 31. decembra 2006 </w:t>
      </w:r>
      <w:r w:rsidRPr="007755CD">
        <w:rPr>
          <w:rFonts w:ascii="Times New Roman" w:hAnsi="Times New Roman" w:cs="Times New Roman"/>
          <w:color w:val="000000"/>
        </w:rPr>
        <w:t xml:space="preserve">sa použijú poslednýkrát na vyhlásenie podané za zdaňovacie obdobie ukončené  31. decembra 2006, pričom ustanovenia </w:t>
      </w:r>
      <w:r w:rsidRPr="007755CD">
        <w:rPr>
          <w:rFonts w:ascii="Times New Roman" w:hAnsi="Times New Roman" w:cs="Times New Roman"/>
        </w:rPr>
        <w:t>§ 50 ods. 8 až 13 v znení účinnom do 31. decembra 2006 sa použijú aj po 1. januári 2007  až do uplynutia lehôt podľa týchto ustanovení a zoznam prijímateľov podľa § 50 ods. 7 v znení účinnom do 31. decembra 2006 komora zverejní poslednýkrát 15. januára 2007</w:t>
      </w:r>
      <w:r w:rsidRPr="007755CD">
        <w:rPr>
          <w:rFonts w:ascii="Times New Roman" w:hAnsi="Times New Roman" w:cs="Times New Roman"/>
          <w:color w:val="000000"/>
        </w:rPr>
        <w:t>.“.</w:t>
      </w:r>
    </w:p>
    <w:p w:rsidR="0034033B" w:rsidRPr="007755CD" w:rsidP="0034033B">
      <w:pPr>
        <w:ind w:left="3540"/>
        <w:jc w:val="both"/>
        <w:rPr>
          <w:rFonts w:ascii="Times New Roman" w:hAnsi="Times New Roman" w:cs="Times New Roman"/>
        </w:rPr>
      </w:pPr>
      <w:r w:rsidRPr="007755CD">
        <w:rPr>
          <w:rFonts w:ascii="Times New Roman" w:hAnsi="Times New Roman" w:cs="Times New Roman"/>
        </w:rPr>
        <w:t>Upravuje sa účinnosť § 50 zákona o dani z príjmov, ktoré bude možné využiť len do konca roka 2006. Základ dane sa navrhuje s účinnosťou od 1. januára 2008 znižovať o poskytnuté dary podľa § 11 ods. 15 a 16 a § 14 ods. 8 tohto pozmeňujúceho návrhu zákona. Vzhľadom na to, že tento návrh zákona dopĺňa tieto nové ustanovenia, podľa ktorých sa navrhuje od roku 2008 znižovanie základu dane u FO a PO o poskytnutý dar a nie o podiel zaplatenej dane vo výške 2 % ako je to v súčasnosti (po prvýkrát sa uvedené uplatní u FO za zdaňovacie obdobie roka 2008 v roku 2009 a u PO za zdaňovacie obdobie končiace po 1. januári 2008), ustanoviť, že prijímatelia sa poslednýkrát registrovali u notára v čase od 1. septembra 2006 do 15. decembra 2006, pričom na podiel poukázaný do konca roka 2007 sa budú vzťahovať ešte ustanovenia § 50 ods. 8 až 13 účinných do 31. decembra 2006 až do uplynutia lehôt  podľa týchto ustanovení.</w:t>
      </w:r>
    </w:p>
    <w:p w:rsidR="0034033B" w:rsidP="0034033B">
      <w:pPr>
        <w:pStyle w:val="Zkladntext"/>
        <w:rPr>
          <w:rFonts w:ascii="Arial Narrow" w:hAnsi="Arial Narrow" w:cs="Times New Roman"/>
          <w:sz w:val="22"/>
        </w:rPr>
      </w:pPr>
    </w:p>
    <w:p w:rsidR="0034033B" w:rsidP="0034033B">
      <w:pPr>
        <w:pStyle w:val="BodyText"/>
        <w:ind w:left="2785" w:firstLine="708"/>
        <w:rPr>
          <w:rFonts w:ascii="Times New Roman" w:hAnsi="Times New Roman" w:cs="Times New Roman"/>
          <w:b w:val="0"/>
          <w:color w:val="000000"/>
        </w:rPr>
      </w:pPr>
      <w:r>
        <w:rPr>
          <w:rFonts w:ascii="Times New Roman" w:hAnsi="Times New Roman" w:cs="Times New Roman"/>
        </w:rPr>
        <w:t>Výbor NR SR pre financie, rozpočet a menu</w:t>
      </w:r>
    </w:p>
    <w:p w:rsidR="0034033B" w:rsidP="0034033B">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4F5967" w:rsidP="004F5967">
      <w:pPr>
        <w:pStyle w:val="BodyText"/>
        <w:ind w:left="360"/>
        <w:rPr>
          <w:rFonts w:ascii="Times New Roman" w:hAnsi="Times New Roman" w:cs="Times New Roman"/>
          <w:b w:val="0"/>
          <w:color w:val="000000"/>
        </w:rPr>
      </w:pPr>
    </w:p>
    <w:p w:rsidR="003427B1" w:rsidP="004F5967">
      <w:pPr>
        <w:pStyle w:val="BodyText"/>
        <w:ind w:left="360"/>
        <w:rPr>
          <w:rFonts w:ascii="Times New Roman" w:hAnsi="Times New Roman" w:cs="Times New Roman"/>
          <w:b w:val="0"/>
          <w:color w:val="000000"/>
        </w:rPr>
      </w:pPr>
    </w:p>
    <w:p w:rsidR="00F5746B" w:rsidRPr="002B10A3" w:rsidP="004F5967">
      <w:pPr>
        <w:pStyle w:val="BodyText"/>
        <w:numPr>
          <w:ilvl w:val="0"/>
          <w:numId w:val="38"/>
        </w:numPr>
        <w:tabs>
          <w:tab w:val="left" w:pos="360"/>
          <w:tab w:val="left" w:pos="540"/>
        </w:tabs>
        <w:ind w:hanging="720"/>
        <w:rPr>
          <w:rFonts w:ascii="Times New Roman" w:hAnsi="Times New Roman" w:cs="Times New Roman"/>
          <w:color w:val="000000"/>
          <w:u w:val="single"/>
        </w:rPr>
      </w:pPr>
      <w:r w:rsidRPr="002B10A3">
        <w:rPr>
          <w:rFonts w:ascii="Times New Roman" w:hAnsi="Times New Roman" w:cs="Times New Roman"/>
          <w:u w:val="single"/>
        </w:rPr>
        <w:t>K čl. I v</w:t>
      </w:r>
      <w:r w:rsidRPr="002B10A3" w:rsidR="004F5967">
        <w:rPr>
          <w:rFonts w:ascii="Times New Roman" w:hAnsi="Times New Roman" w:cs="Times New Roman"/>
          <w:u w:val="single"/>
        </w:rPr>
        <w:t> 89. bode</w:t>
      </w:r>
    </w:p>
    <w:p w:rsidR="004F5967" w:rsidRPr="004F5967" w:rsidP="00F5746B">
      <w:pPr>
        <w:pStyle w:val="BodyText"/>
        <w:ind w:firstLine="360"/>
        <w:rPr>
          <w:rFonts w:ascii="Times New Roman" w:hAnsi="Times New Roman" w:cs="Times New Roman"/>
          <w:b w:val="0"/>
          <w:color w:val="000000"/>
          <w:u w:val="single"/>
        </w:rPr>
      </w:pPr>
      <w:r w:rsidR="00F5746B">
        <w:rPr>
          <w:rFonts w:ascii="Times New Roman" w:hAnsi="Times New Roman" w:cs="Times New Roman"/>
          <w:b w:val="0"/>
        </w:rPr>
        <w:t>V</w:t>
      </w:r>
      <w:r w:rsidRPr="004F5967">
        <w:rPr>
          <w:rFonts w:ascii="Times New Roman" w:hAnsi="Times New Roman" w:cs="Times New Roman"/>
          <w:b w:val="0"/>
        </w:rPr>
        <w:t xml:space="preserve"> § 52b odsek 7 znie:</w:t>
      </w:r>
    </w:p>
    <w:p w:rsidR="004F5967" w:rsidRPr="004F5967" w:rsidP="004F5967">
      <w:pPr>
        <w:shd w:val="clear" w:color="auto" w:fill="FFFFFF"/>
        <w:ind w:left="360"/>
        <w:jc w:val="both"/>
        <w:rPr>
          <w:rFonts w:ascii="Times New Roman" w:hAnsi="Times New Roman" w:cs="Times New Roman"/>
        </w:rPr>
      </w:pPr>
      <w:r w:rsidRPr="004F5967">
        <w:rPr>
          <w:rFonts w:ascii="Times New Roman" w:hAnsi="Times New Roman" w:cs="Times New Roman"/>
        </w:rPr>
        <w:tab/>
        <w:t>„(7) Ustanovenia § 17 ods. 3 písm. g), § 25 ods. 5 písm. c) a § 52 ods. 33 v znení účinnom od 1. januára 2007 sa použijú počnúc zdaňovacím obdobím, za ktoré je daňovník povinný po 31. decembri 2006 podať daňové priznanie. Ustanovenia § 50 v znení účinnom do 31. decembra 2006 sa použijú poslednýkrát na vyhlásenie podané za zdaňovacie obdobie ukončené 31. decembra 2006, pričom ustanovenia § 50 ods. 8 až 13 v znení účinnom do 31. decembra 2006 sa použijú aj po 1. januári 2007 až do uplynutia lehôt podľa týchto ustanovení a zoznam prijímateľov podľa § 50 ods. 7 v znení účinnom do 31. decembra 2006 komora zverejní poslednýkrát 15. januára 2007.".</w:t>
      </w:r>
    </w:p>
    <w:p w:rsidR="005B6729" w:rsidP="005B6729">
      <w:pPr>
        <w:shd w:val="clear" w:color="auto" w:fill="FFFFFF"/>
        <w:jc w:val="both"/>
        <w:rPr>
          <w:rFonts w:ascii="Times New Roman" w:hAnsi="Times New Roman" w:cs="Times New Roman"/>
        </w:rPr>
      </w:pPr>
    </w:p>
    <w:p w:rsidR="003427B1" w:rsidP="005B6729">
      <w:pPr>
        <w:shd w:val="clear" w:color="auto" w:fill="FFFFFF"/>
        <w:jc w:val="both"/>
        <w:rPr>
          <w:rFonts w:ascii="Times New Roman" w:hAnsi="Times New Roman" w:cs="Times New Roman"/>
        </w:rPr>
      </w:pPr>
    </w:p>
    <w:p w:rsidR="004F5967" w:rsidRPr="004F5967" w:rsidP="005B6729">
      <w:pPr>
        <w:shd w:val="clear" w:color="auto" w:fill="FFFFFF"/>
        <w:ind w:left="3493" w:firstLine="47"/>
        <w:jc w:val="both"/>
        <w:rPr>
          <w:rFonts w:ascii="Times New Roman" w:hAnsi="Times New Roman" w:cs="Times New Roman"/>
          <w:iCs/>
        </w:rPr>
      </w:pPr>
      <w:r w:rsidRPr="004F5967">
        <w:rPr>
          <w:rFonts w:ascii="Times New Roman" w:hAnsi="Times New Roman" w:cs="Times New Roman"/>
          <w:iCs/>
        </w:rPr>
        <w:t>Vzhľadom na skutočnosť, že ustanovenie § 17 ods. 3 písm. g) spresňuje použitie úpravy základu dane, je nutné predmetné spresnenie rešpektovať pri podaní daňového priznania po 1. januári 2007. Zároveň sa upravuje účinnosť § 50 zákona o dani z príjmov, ktoré bude možné využiť len do konca roka 2006. Následne sa bude znižovať základ dane o poskytnuté dary podľa § 11 ods. 15 a 16 a § 14 ods. 8 tohto návrhu zákona. Vzhľadom na to, že tento návrh zákona dopĺňa tieto nové ustanovenia, podľa ktorých sa navrhuje od roku 2007 znižovanie základu dane u FO a PO o poskytnutý dar a nie o podiel zaplatenej dane vo výške 2 % ako je to v súčasnosti (po prvýkrát sa uvedené uplatní za zdaňovacie obdobie roka 2007 v roku 2008), je nevyhnutné aj vo väzbe na účinnosť § 50 zákona, ktoré sa navrhuje využiť len za zdaňovacie obdobie končiace 31. decembra 2006 ustanoviť, že prijímatelia sa poslednýkrát registrovali u notára v čase od 1. septembra 2006 do 15. decembra 2006, pričom na podiel poukázaný do konca roka 2007 sa budú vzťahovať ešte ustanovenia § 50 ods. 8 až 13 účinných do 31. decembra 2006.</w:t>
      </w:r>
    </w:p>
    <w:p w:rsidR="00F5746B" w:rsidP="00F5746B">
      <w:pPr>
        <w:pStyle w:val="BodyText"/>
        <w:ind w:left="3493" w:firstLine="708"/>
        <w:rPr>
          <w:rFonts w:ascii="Times New Roman" w:hAnsi="Times New Roman" w:cs="Times New Roman"/>
        </w:rPr>
      </w:pPr>
    </w:p>
    <w:p w:rsidR="00F5746B" w:rsidP="005B6729">
      <w:pPr>
        <w:pStyle w:val="BodyText"/>
        <w:ind w:left="2785" w:firstLine="708"/>
        <w:rPr>
          <w:rFonts w:ascii="Times New Roman" w:hAnsi="Times New Roman" w:cs="Times New Roman"/>
          <w:b w:val="0"/>
          <w:color w:val="000000"/>
        </w:rPr>
      </w:pPr>
      <w:r>
        <w:rPr>
          <w:rFonts w:ascii="Times New Roman" w:hAnsi="Times New Roman" w:cs="Times New Roman"/>
        </w:rPr>
        <w:t xml:space="preserve">Ústavnoprávny výbor NR SR </w:t>
      </w:r>
    </w:p>
    <w:p w:rsidR="00F5746B" w:rsidP="00F5746B">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Pr>
          <w:rFonts w:ascii="Times New Roman" w:hAnsi="Times New Roman" w:cs="Times New Roman"/>
          <w:b/>
        </w:rPr>
        <w:t>bor odporúča neschváliť.</w:t>
      </w:r>
    </w:p>
    <w:p w:rsidR="004F5967" w:rsidP="004F5967">
      <w:pPr>
        <w:shd w:val="clear" w:color="auto" w:fill="FFFFFF"/>
        <w:jc w:val="both"/>
        <w:rPr>
          <w:rFonts w:ascii="Times New Roman" w:hAnsi="Times New Roman" w:cs="Times New Roman"/>
        </w:rPr>
      </w:pPr>
    </w:p>
    <w:p w:rsidR="004F5967" w:rsidP="004F5967">
      <w:pPr>
        <w:jc w:val="both"/>
        <w:rPr>
          <w:rFonts w:ascii="Times New Roman" w:hAnsi="Times New Roman" w:cs="Times New Roman"/>
        </w:rPr>
      </w:pPr>
    </w:p>
    <w:p w:rsidR="003427B1" w:rsidRPr="00F4388D" w:rsidP="003427B1">
      <w:pPr>
        <w:pStyle w:val="Zkladntext"/>
        <w:numPr>
          <w:ilvl w:val="0"/>
          <w:numId w:val="38"/>
        </w:numPr>
        <w:tabs>
          <w:tab w:val="clear" w:pos="540"/>
          <w:tab w:val="left" w:pos="720"/>
        </w:tabs>
        <w:ind w:left="720"/>
        <w:rPr>
          <w:rFonts w:ascii="Times New Roman" w:hAnsi="Times New Roman" w:cs="Times New Roman"/>
          <w:b/>
          <w:u w:val="single"/>
        </w:rPr>
      </w:pPr>
      <w:r w:rsidRPr="00F4388D">
        <w:rPr>
          <w:rFonts w:ascii="Times New Roman" w:hAnsi="Times New Roman" w:cs="Times New Roman"/>
          <w:b/>
          <w:u w:val="single"/>
        </w:rPr>
        <w:t xml:space="preserve">K čl. I , 89. bodu </w:t>
      </w:r>
    </w:p>
    <w:p w:rsidR="003427B1" w:rsidRPr="00F4388D" w:rsidP="003427B1">
      <w:pPr>
        <w:pStyle w:val="Zkladntext"/>
        <w:ind w:left="360" w:firstLine="348"/>
        <w:rPr>
          <w:rFonts w:ascii="Times New Roman" w:hAnsi="Times New Roman" w:cs="Times New Roman"/>
        </w:rPr>
      </w:pPr>
      <w:r w:rsidRPr="00F4388D">
        <w:rPr>
          <w:rFonts w:ascii="Times New Roman" w:hAnsi="Times New Roman" w:cs="Times New Roman"/>
        </w:rPr>
        <w:t>V doterajšom bode 89 sa za § 52b ods. 7 vkladá nový odsek 8, ktorý znie:</w:t>
      </w:r>
    </w:p>
    <w:p w:rsidR="003427B1" w:rsidRPr="00F4388D" w:rsidP="003427B1">
      <w:pPr>
        <w:pStyle w:val="Zkladntext"/>
        <w:ind w:left="708"/>
        <w:rPr>
          <w:rFonts w:ascii="Times New Roman" w:hAnsi="Times New Roman" w:cs="Times New Roman"/>
        </w:rPr>
      </w:pPr>
      <w:r w:rsidRPr="00F4388D">
        <w:rPr>
          <w:rFonts w:ascii="Times New Roman" w:hAnsi="Times New Roman" w:cs="Times New Roman"/>
        </w:rPr>
        <w:t>„(8) Ustanovenie §17 ods. 1 p</w:t>
      </w:r>
      <w:r w:rsidR="000C5F22">
        <w:rPr>
          <w:rFonts w:ascii="Times New Roman" w:hAnsi="Times New Roman" w:cs="Times New Roman"/>
        </w:rPr>
        <w:t>ísm. c) v znení účinnom odo dňa vyhlásenia</w:t>
      </w:r>
      <w:r w:rsidRPr="00F4388D">
        <w:rPr>
          <w:rFonts w:ascii="Times New Roman" w:hAnsi="Times New Roman" w:cs="Times New Roman"/>
        </w:rPr>
        <w:t xml:space="preserve"> sa prvý krát použije pri daňo</w:t>
      </w:r>
      <w:r w:rsidR="000C5F22">
        <w:rPr>
          <w:rFonts w:ascii="Times New Roman" w:hAnsi="Times New Roman" w:cs="Times New Roman"/>
        </w:rPr>
        <w:t>vom priznaní podanom po dni vyhlásenia</w:t>
      </w:r>
      <w:r w:rsidR="007619A6">
        <w:rPr>
          <w:rFonts w:ascii="Times New Roman" w:hAnsi="Times New Roman" w:cs="Times New Roman"/>
        </w:rPr>
        <w:t>.</w:t>
      </w:r>
      <w:r w:rsidRPr="00F4388D">
        <w:rPr>
          <w:rFonts w:ascii="Times New Roman" w:hAnsi="Times New Roman" w:cs="Times New Roman"/>
        </w:rPr>
        <w:t xml:space="preserve"> “.</w:t>
      </w:r>
    </w:p>
    <w:p w:rsidR="003427B1" w:rsidP="003427B1">
      <w:pPr>
        <w:pStyle w:val="Zkladntext"/>
        <w:jc w:val="both"/>
        <w:rPr>
          <w:rFonts w:ascii="Times New Roman" w:hAnsi="Times New Roman" w:cs="Times New Roman"/>
        </w:rPr>
      </w:pPr>
    </w:p>
    <w:p w:rsidR="000C5F22" w:rsidP="000C5F22">
      <w:pPr>
        <w:pStyle w:val="Zkladntext"/>
        <w:ind w:firstLine="708"/>
        <w:jc w:val="both"/>
        <w:rPr>
          <w:rFonts w:ascii="Times New Roman" w:hAnsi="Times New Roman" w:cs="Times New Roman"/>
        </w:rPr>
      </w:pPr>
      <w:r>
        <w:rPr>
          <w:rFonts w:ascii="Times New Roman" w:hAnsi="Times New Roman" w:cs="Times New Roman"/>
        </w:rPr>
        <w:t>Doterajšie odseky sa primerane prečíslujú.</w:t>
      </w:r>
    </w:p>
    <w:p w:rsidR="000C5F22" w:rsidP="000C5F22">
      <w:pPr>
        <w:pStyle w:val="Zkladntext"/>
        <w:ind w:firstLine="708"/>
        <w:jc w:val="both"/>
        <w:rPr>
          <w:rFonts w:ascii="Times New Roman" w:hAnsi="Times New Roman" w:cs="Times New Roman"/>
          <w:b/>
        </w:rPr>
      </w:pPr>
    </w:p>
    <w:p w:rsidR="000C5F22" w:rsidRPr="000C5F22" w:rsidP="000C5F22">
      <w:pPr>
        <w:pStyle w:val="Zkladntext"/>
        <w:ind w:firstLine="708"/>
        <w:jc w:val="both"/>
        <w:rPr>
          <w:rFonts w:ascii="Times New Roman" w:hAnsi="Times New Roman" w:cs="Times New Roman"/>
          <w:b/>
        </w:rPr>
      </w:pPr>
      <w:r w:rsidRPr="000C5F22">
        <w:rPr>
          <w:rFonts w:ascii="Times New Roman" w:hAnsi="Times New Roman" w:cs="Times New Roman"/>
          <w:b/>
        </w:rPr>
        <w:t>Tento bod nadobúda účinnosť dňom vyhlásenia.</w:t>
      </w:r>
    </w:p>
    <w:p w:rsidR="000C5F22" w:rsidRPr="00F4388D" w:rsidP="003427B1">
      <w:pPr>
        <w:pStyle w:val="Zkladntext"/>
        <w:jc w:val="both"/>
        <w:rPr>
          <w:rFonts w:ascii="Times New Roman" w:hAnsi="Times New Roman" w:cs="Times New Roman"/>
        </w:rPr>
      </w:pPr>
    </w:p>
    <w:p w:rsidR="003427B1" w:rsidRPr="00F4388D" w:rsidP="003427B1">
      <w:pPr>
        <w:pStyle w:val="Zkladntext"/>
        <w:ind w:left="3540"/>
        <w:jc w:val="both"/>
        <w:rPr>
          <w:rFonts w:ascii="Times New Roman" w:hAnsi="Times New Roman" w:cs="Times New Roman"/>
        </w:rPr>
      </w:pPr>
      <w:r w:rsidRPr="00F4388D">
        <w:rPr>
          <w:rFonts w:ascii="Times New Roman" w:hAnsi="Times New Roman" w:cs="Times New Roman"/>
        </w:rPr>
        <w:t xml:space="preserve">Toto ustanovenie sa použije na daňové priznanie podávané už v roku 2006 dňom vyhlásenia zákona v Zbierke zákonov. </w:t>
      </w:r>
    </w:p>
    <w:p w:rsidR="00453674" w:rsidP="004F5967">
      <w:pPr>
        <w:jc w:val="both"/>
        <w:rPr>
          <w:rFonts w:ascii="Times New Roman" w:hAnsi="Times New Roman" w:cs="Times New Roman"/>
        </w:rPr>
      </w:pPr>
    </w:p>
    <w:p w:rsidR="003427B1" w:rsidP="003427B1">
      <w:pPr>
        <w:pStyle w:val="BodyText"/>
        <w:ind w:left="2785" w:firstLine="708"/>
        <w:rPr>
          <w:rFonts w:ascii="Times New Roman" w:hAnsi="Times New Roman" w:cs="Times New Roman"/>
          <w:b w:val="0"/>
          <w:color w:val="000000"/>
        </w:rPr>
      </w:pPr>
      <w:r>
        <w:rPr>
          <w:rFonts w:ascii="Times New Roman" w:hAnsi="Times New Roman" w:cs="Times New Roman"/>
        </w:rPr>
        <w:t>Výbor NR SR pre financie, rozpočet a menu</w:t>
      </w:r>
    </w:p>
    <w:p w:rsidR="003427B1" w:rsidP="003427B1">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453674" w:rsidP="004F5967">
      <w:pPr>
        <w:jc w:val="both"/>
        <w:rPr>
          <w:rFonts w:ascii="Times New Roman" w:hAnsi="Times New Roman" w:cs="Times New Roman"/>
        </w:rPr>
      </w:pPr>
    </w:p>
    <w:p w:rsidR="00453674" w:rsidP="004F5967">
      <w:pPr>
        <w:jc w:val="both"/>
        <w:rPr>
          <w:rFonts w:ascii="Times New Roman" w:hAnsi="Times New Roman" w:cs="Times New Roman"/>
        </w:rPr>
      </w:pPr>
    </w:p>
    <w:p w:rsidR="00F5746B" w:rsidRPr="00BF36D8" w:rsidP="004F5967">
      <w:pPr>
        <w:pStyle w:val="BodyText"/>
        <w:numPr>
          <w:ilvl w:val="0"/>
          <w:numId w:val="38"/>
        </w:numPr>
        <w:tabs>
          <w:tab w:val="left" w:pos="360"/>
          <w:tab w:val="left" w:pos="540"/>
        </w:tabs>
        <w:ind w:left="360"/>
        <w:rPr>
          <w:rFonts w:ascii="Times New Roman" w:hAnsi="Times New Roman" w:cs="Times New Roman"/>
          <w:color w:val="000000"/>
          <w:u w:val="single"/>
        </w:rPr>
      </w:pPr>
      <w:r w:rsidRPr="00BF36D8">
        <w:rPr>
          <w:rFonts w:ascii="Times New Roman" w:hAnsi="Times New Roman" w:cs="Times New Roman"/>
          <w:color w:val="000000"/>
          <w:u w:val="single"/>
        </w:rPr>
        <w:t>K čl. I v</w:t>
      </w:r>
      <w:r w:rsidRPr="00BF36D8" w:rsidR="004F5967">
        <w:rPr>
          <w:rFonts w:ascii="Times New Roman" w:hAnsi="Times New Roman" w:cs="Times New Roman"/>
          <w:color w:val="000000"/>
          <w:u w:val="single"/>
        </w:rPr>
        <w:t xml:space="preserve">  89. bode </w:t>
      </w:r>
    </w:p>
    <w:p w:rsidR="004F5967" w:rsidRPr="004F5967" w:rsidP="00F5746B">
      <w:pPr>
        <w:pStyle w:val="BodyText"/>
        <w:ind w:firstLine="360"/>
        <w:rPr>
          <w:rFonts w:ascii="Times New Roman" w:hAnsi="Times New Roman" w:cs="Times New Roman"/>
          <w:b w:val="0"/>
          <w:color w:val="000000"/>
        </w:rPr>
      </w:pPr>
      <w:r w:rsidR="00F5746B">
        <w:rPr>
          <w:rFonts w:ascii="Times New Roman" w:hAnsi="Times New Roman" w:cs="Times New Roman"/>
          <w:b w:val="0"/>
          <w:color w:val="000000"/>
        </w:rPr>
        <w:t>V</w:t>
      </w:r>
      <w:r w:rsidRPr="004F5967">
        <w:rPr>
          <w:rFonts w:ascii="Times New Roman" w:hAnsi="Times New Roman" w:cs="Times New Roman"/>
          <w:b w:val="0"/>
          <w:color w:val="000000"/>
        </w:rPr>
        <w:t xml:space="preserve"> § 52b ods. 8 sa slovo „ukončeným“ nahrádza slovom „ukončeného“.</w:t>
      </w:r>
    </w:p>
    <w:p w:rsidR="004F5967" w:rsidRPr="004F5967" w:rsidP="004F5967">
      <w:pPr>
        <w:pStyle w:val="BodyText"/>
        <w:ind w:left="4200"/>
        <w:rPr>
          <w:rFonts w:ascii="Times New Roman" w:hAnsi="Times New Roman" w:cs="Times New Roman"/>
          <w:b w:val="0"/>
        </w:rPr>
      </w:pPr>
    </w:p>
    <w:p w:rsidR="004F5967" w:rsidRPr="004F5967" w:rsidP="005B6729">
      <w:pPr>
        <w:pStyle w:val="BodyText"/>
        <w:ind w:left="3540"/>
        <w:rPr>
          <w:rFonts w:ascii="Times New Roman" w:hAnsi="Times New Roman" w:cs="Times New Roman"/>
          <w:b w:val="0"/>
        </w:rPr>
      </w:pPr>
      <w:r w:rsidRPr="004F5967">
        <w:rPr>
          <w:rFonts w:ascii="Times New Roman" w:hAnsi="Times New Roman" w:cs="Times New Roman"/>
          <w:b w:val="0"/>
        </w:rPr>
        <w:t xml:space="preserve">Gramatická pripomienka. </w:t>
      </w:r>
    </w:p>
    <w:p w:rsidR="00453674" w:rsidP="00453674">
      <w:pPr>
        <w:pStyle w:val="BodyText"/>
        <w:ind w:left="3493"/>
        <w:rPr>
          <w:rFonts w:ascii="Times New Roman" w:hAnsi="Times New Roman" w:cs="Times New Roman"/>
        </w:rPr>
      </w:pPr>
    </w:p>
    <w:p w:rsidR="00453674" w:rsidP="00453674">
      <w:pPr>
        <w:pStyle w:val="BodyText"/>
        <w:ind w:left="3493"/>
        <w:rPr>
          <w:rFonts w:ascii="Times New Roman" w:hAnsi="Times New Roman" w:cs="Times New Roman"/>
        </w:rPr>
      </w:pPr>
      <w:r>
        <w:rPr>
          <w:rFonts w:ascii="Times New Roman" w:hAnsi="Times New Roman" w:cs="Times New Roman"/>
        </w:rPr>
        <w:t>Výbor NR SR pre financie, rozpočet a menu</w:t>
      </w:r>
    </w:p>
    <w:p w:rsidR="00F5746B" w:rsidP="005B6729">
      <w:pPr>
        <w:pStyle w:val="BodyText"/>
        <w:ind w:left="2785" w:firstLine="708"/>
        <w:rPr>
          <w:rFonts w:ascii="Times New Roman" w:hAnsi="Times New Roman" w:cs="Times New Roman"/>
        </w:rPr>
      </w:pPr>
      <w:r>
        <w:rPr>
          <w:rFonts w:ascii="Times New Roman" w:hAnsi="Times New Roman" w:cs="Times New Roman"/>
        </w:rPr>
        <w:t xml:space="preserve">Ústavnoprávny výbor NR SR </w:t>
      </w:r>
    </w:p>
    <w:p w:rsidR="00A14F6A" w:rsidP="005B6729">
      <w:pPr>
        <w:pStyle w:val="BodyText"/>
        <w:ind w:left="2785" w:firstLine="708"/>
        <w:rPr>
          <w:rFonts w:ascii="Times New Roman" w:hAnsi="Times New Roman" w:cs="Times New Roman"/>
        </w:rPr>
      </w:pPr>
      <w:r>
        <w:rPr>
          <w:rFonts w:ascii="Times New Roman" w:hAnsi="Times New Roman" w:cs="Times New Roman"/>
        </w:rPr>
        <w:t>Výbor</w:t>
      </w:r>
      <w:r w:rsidRPr="00624A29">
        <w:rPr>
          <w:rFonts w:ascii="Times New Roman" w:hAnsi="Times New Roman" w:cs="Times New Roman"/>
        </w:rPr>
        <w:t xml:space="preserve"> </w:t>
      </w:r>
      <w:r>
        <w:rPr>
          <w:rFonts w:ascii="Times New Roman" w:hAnsi="Times New Roman" w:cs="Times New Roman"/>
        </w:rPr>
        <w:t>NR SR</w:t>
      </w:r>
      <w:r w:rsidRPr="00624A29">
        <w:rPr>
          <w:rFonts w:ascii="Times New Roman" w:hAnsi="Times New Roman" w:cs="Times New Roman"/>
        </w:rPr>
        <w:t xml:space="preserve"> pre </w:t>
      </w:r>
      <w:r>
        <w:rPr>
          <w:rFonts w:ascii="Times New Roman" w:hAnsi="Times New Roman" w:cs="Times New Roman"/>
        </w:rPr>
        <w:t>hospodársku politiku</w:t>
      </w:r>
    </w:p>
    <w:p w:rsidR="006D00FA" w:rsidP="005B6729">
      <w:pPr>
        <w:pStyle w:val="BodyText"/>
        <w:ind w:left="2785" w:firstLine="708"/>
        <w:rPr>
          <w:rFonts w:ascii="Times New Roman" w:hAnsi="Times New Roman" w:cs="Times New Roman"/>
          <w:b w:val="0"/>
          <w:color w:val="000000"/>
        </w:rPr>
      </w:pPr>
      <w:r>
        <w:rPr>
          <w:rFonts w:ascii="Times New Roman" w:hAnsi="Times New Roman" w:cs="Times New Roman"/>
        </w:rPr>
        <w:t>Výbor NR SR pre zdravotníctvo</w:t>
      </w:r>
    </w:p>
    <w:p w:rsidR="00F5746B" w:rsidP="00F5746B">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sidR="00453674">
        <w:rPr>
          <w:rFonts w:ascii="Times New Roman" w:hAnsi="Times New Roman" w:cs="Times New Roman"/>
          <w:b/>
        </w:rPr>
        <w:t>bor odporúča schváliť</w:t>
      </w:r>
      <w:r>
        <w:rPr>
          <w:rFonts w:ascii="Times New Roman" w:hAnsi="Times New Roman" w:cs="Times New Roman"/>
          <w:b/>
        </w:rPr>
        <w:t>.</w:t>
      </w:r>
    </w:p>
    <w:p w:rsidR="003427B1" w:rsidP="00F5746B">
      <w:pPr>
        <w:ind w:left="2121" w:firstLine="708"/>
        <w:jc w:val="both"/>
        <w:rPr>
          <w:rFonts w:ascii="Times New Roman" w:hAnsi="Times New Roman" w:cs="Times New Roman"/>
          <w:b/>
        </w:rPr>
      </w:pPr>
    </w:p>
    <w:p w:rsidR="003427B1" w:rsidP="00F5746B">
      <w:pPr>
        <w:ind w:left="2121" w:firstLine="708"/>
        <w:jc w:val="both"/>
        <w:rPr>
          <w:rFonts w:ascii="Times New Roman" w:hAnsi="Times New Roman" w:cs="Times New Roman"/>
          <w:b/>
        </w:rPr>
      </w:pPr>
    </w:p>
    <w:p w:rsidR="003427B1" w:rsidRPr="00292D1C" w:rsidP="003427B1">
      <w:pPr>
        <w:numPr>
          <w:ilvl w:val="0"/>
          <w:numId w:val="38"/>
        </w:numPr>
        <w:tabs>
          <w:tab w:val="clear" w:pos="540"/>
          <w:tab w:val="left" w:pos="720"/>
        </w:tabs>
        <w:ind w:left="720"/>
        <w:jc w:val="both"/>
        <w:rPr>
          <w:rFonts w:ascii="Times New Roman" w:hAnsi="Times New Roman" w:cs="Times New Roman"/>
          <w:b/>
          <w:u w:val="single"/>
        </w:rPr>
      </w:pPr>
      <w:r w:rsidRPr="00292D1C">
        <w:rPr>
          <w:rFonts w:ascii="Times New Roman" w:hAnsi="Times New Roman" w:cs="Times New Roman"/>
          <w:b/>
          <w:u w:val="single"/>
        </w:rPr>
        <w:t>K čl. I, 89. bodu</w:t>
      </w:r>
    </w:p>
    <w:p w:rsidR="003427B1" w:rsidRPr="00292D1C" w:rsidP="003427B1">
      <w:pPr>
        <w:ind w:left="360" w:firstLine="348"/>
        <w:jc w:val="both"/>
        <w:rPr>
          <w:rFonts w:ascii="Times New Roman" w:hAnsi="Times New Roman" w:cs="Times New Roman"/>
        </w:rPr>
      </w:pPr>
      <w:r w:rsidRPr="00292D1C">
        <w:rPr>
          <w:rFonts w:ascii="Times New Roman" w:hAnsi="Times New Roman" w:cs="Times New Roman"/>
        </w:rPr>
        <w:t>V doterajšom bode 89 sa § 52b dopĺňa odsekom 9, ktorý znie:</w:t>
      </w:r>
    </w:p>
    <w:p w:rsidR="003427B1" w:rsidRPr="00292D1C" w:rsidP="003427B1">
      <w:pPr>
        <w:ind w:left="708" w:firstLine="117"/>
        <w:jc w:val="both"/>
        <w:rPr>
          <w:rFonts w:ascii="Times New Roman" w:hAnsi="Times New Roman" w:cs="Times New Roman"/>
        </w:rPr>
      </w:pPr>
      <w:r w:rsidRPr="00292D1C">
        <w:rPr>
          <w:rFonts w:ascii="Times New Roman" w:hAnsi="Times New Roman" w:cs="Times New Roman"/>
        </w:rPr>
        <w:t xml:space="preserve">„(9)  Ustanovenie § 43 ods. 10 v znení účinnom od 1. januára 2007 sa použije aj na podielové listy vydané a obstarané do 31.decembra 2003, ak k ich vyplateniu (vráteniu) dôjde od 1.januára 2007, pričom na tieto podielové listy daňovník môže použiť ustanovenie  § 52 ods.  20 pri podaní daňového priznania. Ak daňovník nadobudol podielové listy vydané do 31. decembra 2006 a pri ich vyplatení (vrátení) dôjde k vykonaniu zrážky dane od 1. januára 2007 podľa § 43 ods.10 v znení účinnom od 1. januára 2007, môže si daňovník pri podaní daňového priznania znížiť základ dane vykázaný pre daň vyberanú zrážkou z tohto príjmu, o sumu rozdielu, o ktorý výdavky spojené s nadobudnutím podielových listov prevyšujú cenu, za ktorú boli podielové listy vydané.“.              </w:t>
      </w:r>
    </w:p>
    <w:p w:rsidR="003427B1" w:rsidP="003427B1">
      <w:pPr>
        <w:ind w:left="3540"/>
        <w:jc w:val="both"/>
        <w:rPr>
          <w:rFonts w:ascii="Times New Roman" w:hAnsi="Times New Roman" w:cs="Times New Roman"/>
        </w:rPr>
      </w:pPr>
    </w:p>
    <w:p w:rsidR="000C5F22" w:rsidRPr="000C5F22" w:rsidP="000C5F22">
      <w:pPr>
        <w:pStyle w:val="Zkladntext"/>
        <w:ind w:firstLine="708"/>
        <w:jc w:val="both"/>
        <w:rPr>
          <w:rFonts w:ascii="Times New Roman" w:hAnsi="Times New Roman" w:cs="Times New Roman"/>
          <w:b/>
        </w:rPr>
      </w:pPr>
      <w:r w:rsidRPr="000C5F22">
        <w:rPr>
          <w:rFonts w:ascii="Times New Roman" w:hAnsi="Times New Roman" w:cs="Times New Roman"/>
          <w:b/>
        </w:rPr>
        <w:t>Tento bod nadobúda účinnosť dňom vyhlásenia.</w:t>
      </w:r>
    </w:p>
    <w:p w:rsidR="000C5F22" w:rsidP="003427B1">
      <w:pPr>
        <w:ind w:left="3540"/>
        <w:jc w:val="both"/>
        <w:rPr>
          <w:rFonts w:ascii="Times New Roman" w:hAnsi="Times New Roman" w:cs="Times New Roman"/>
        </w:rPr>
      </w:pPr>
    </w:p>
    <w:p w:rsidR="003427B1" w:rsidRPr="00292D1C" w:rsidP="003427B1">
      <w:pPr>
        <w:ind w:left="3540"/>
        <w:jc w:val="both"/>
        <w:rPr>
          <w:rFonts w:ascii="Times New Roman" w:hAnsi="Times New Roman" w:cs="Times New Roman"/>
        </w:rPr>
      </w:pPr>
      <w:r w:rsidRPr="00292D1C">
        <w:rPr>
          <w:rFonts w:ascii="Times New Roman" w:hAnsi="Times New Roman" w:cs="Times New Roman"/>
        </w:rPr>
        <w:t>Znenie odseku 9 rieši v prvej vete spôsob zdanenia podielových listov vydaných a obstaraných do 31. decembra 2003, t.j. do nadobudnutia účinnosti zákona o dani z príjmov. Daňovníkovi, ktorý tieto podielové listy obstaral do 31. decembra 2003 sa pri ich vyplatení (vrátení) po nadobudnutí účinnosti tejto novely naďalej zachová možnosť oslobodenia príjmu podľa  § 52 ods. 20 zákona. Z dôvodu zamedzenia dvojitému zdaneniu si daňovník v  zdaňovacom období, v ktorom  po nadobudnutí účinnosti tohto zákona dôjde k jeho vyplateniu  (vráteniu) podielového listu,  môže v podanom daňovom priznaní znížiť základ dane o sumu rozdielu, o ktorý obstarávacia cena podielového listu (t.j. cena za ktorú nadobudol podielový list) prevyšuje cenu, za ktorý bol podielový list vydaný.</w:t>
      </w:r>
    </w:p>
    <w:p w:rsidR="003427B1" w:rsidP="003427B1">
      <w:pPr>
        <w:pStyle w:val="BodyText"/>
        <w:ind w:left="3493"/>
        <w:rPr>
          <w:rFonts w:ascii="Times New Roman" w:hAnsi="Times New Roman" w:cs="Times New Roman"/>
        </w:rPr>
      </w:pPr>
    </w:p>
    <w:p w:rsidR="003427B1" w:rsidP="003427B1">
      <w:pPr>
        <w:pStyle w:val="BodyText"/>
        <w:ind w:left="3493"/>
        <w:rPr>
          <w:rFonts w:ascii="Times New Roman" w:hAnsi="Times New Roman" w:cs="Times New Roman"/>
        </w:rPr>
      </w:pPr>
      <w:r>
        <w:rPr>
          <w:rFonts w:ascii="Times New Roman" w:hAnsi="Times New Roman" w:cs="Times New Roman"/>
        </w:rPr>
        <w:t>Výbor NR SR pre financie, rozpočet a menu</w:t>
      </w:r>
    </w:p>
    <w:p w:rsidR="003427B1" w:rsidP="003427B1">
      <w:pPr>
        <w:ind w:left="2121" w:firstLine="708"/>
        <w:jc w:val="both"/>
        <w:rPr>
          <w:rFonts w:ascii="Times New Roman" w:hAnsi="Times New Roman" w:cs="Times New Roman"/>
          <w:b/>
        </w:rPr>
      </w:pPr>
      <w:r>
        <w:rPr>
          <w:rFonts w:ascii="Times New Roman" w:hAnsi="Times New Roman" w:cs="Times New Roman"/>
          <w:color w:val="000000"/>
        </w:rPr>
        <w:tab/>
        <w:tab/>
      </w:r>
      <w:r w:rsidRPr="00ED3834">
        <w:rPr>
          <w:rFonts w:ascii="Times New Roman" w:hAnsi="Times New Roman" w:cs="Times New Roman"/>
          <w:b/>
        </w:rPr>
        <w:t>Gestorský vý</w:t>
      </w:r>
      <w:r>
        <w:rPr>
          <w:rFonts w:ascii="Times New Roman" w:hAnsi="Times New Roman" w:cs="Times New Roman"/>
          <w:b/>
        </w:rPr>
        <w:t>bor odporúča schváliť.</w:t>
      </w:r>
    </w:p>
    <w:p w:rsidR="003427B1" w:rsidP="003427B1">
      <w:pPr>
        <w:ind w:left="2121" w:firstLine="708"/>
        <w:jc w:val="both"/>
        <w:rPr>
          <w:rFonts w:ascii="Times New Roman" w:hAnsi="Times New Roman" w:cs="Times New Roman"/>
          <w:b/>
        </w:rPr>
      </w:pPr>
    </w:p>
    <w:p w:rsidR="003427B1" w:rsidP="004F5967">
      <w:pPr>
        <w:pStyle w:val="BodyText"/>
        <w:ind w:left="4200"/>
        <w:rPr>
          <w:rFonts w:ascii="Times New Roman" w:hAnsi="Times New Roman" w:cs="Times New Roman"/>
          <w:b w:val="0"/>
        </w:rPr>
      </w:pPr>
    </w:p>
    <w:p w:rsidR="00A14F6A" w:rsidRPr="00BF36D8" w:rsidP="004F5967">
      <w:pPr>
        <w:numPr>
          <w:ilvl w:val="0"/>
          <w:numId w:val="38"/>
        </w:numPr>
        <w:tabs>
          <w:tab w:val="left" w:pos="360"/>
          <w:tab w:val="left" w:pos="540"/>
        </w:tabs>
        <w:ind w:hanging="720"/>
        <w:jc w:val="both"/>
        <w:rPr>
          <w:rFonts w:ascii="Times New Roman" w:hAnsi="Times New Roman" w:cs="Times New Roman"/>
          <w:b/>
          <w:color w:val="000000"/>
          <w:u w:val="single"/>
        </w:rPr>
      </w:pPr>
      <w:r w:rsidRPr="00BF36D8" w:rsidR="003861FC">
        <w:rPr>
          <w:rFonts w:ascii="Times New Roman" w:hAnsi="Times New Roman" w:cs="Times New Roman"/>
          <w:b/>
          <w:color w:val="000000"/>
          <w:u w:val="single"/>
        </w:rPr>
        <w:t>K čl. v</w:t>
      </w:r>
      <w:r w:rsidRPr="00BF36D8" w:rsidR="004F5967">
        <w:rPr>
          <w:rFonts w:ascii="Times New Roman" w:hAnsi="Times New Roman" w:cs="Times New Roman"/>
          <w:b/>
          <w:color w:val="000000"/>
          <w:u w:val="single"/>
        </w:rPr>
        <w:t xml:space="preserve"> 90. bode </w:t>
      </w:r>
    </w:p>
    <w:p w:rsidR="004F5967" w:rsidRPr="00A14F6A" w:rsidP="00A14F6A">
      <w:pPr>
        <w:ind w:firstLine="360"/>
        <w:jc w:val="both"/>
        <w:rPr>
          <w:rFonts w:ascii="Times New Roman" w:hAnsi="Times New Roman" w:cs="Times New Roman"/>
          <w:color w:val="000000"/>
        </w:rPr>
      </w:pPr>
      <w:r w:rsidR="00A14F6A">
        <w:rPr>
          <w:rFonts w:ascii="Times New Roman" w:hAnsi="Times New Roman" w:cs="Times New Roman"/>
          <w:color w:val="000000"/>
        </w:rPr>
        <w:t>N</w:t>
      </w:r>
      <w:r w:rsidRPr="00A14F6A">
        <w:rPr>
          <w:rFonts w:ascii="Times New Roman" w:hAnsi="Times New Roman" w:cs="Times New Roman"/>
          <w:color w:val="000000"/>
        </w:rPr>
        <w:t xml:space="preserve">ázov prílohy č. 3 znie: </w:t>
      </w:r>
    </w:p>
    <w:p w:rsidR="004F5967" w:rsidRPr="004F5967" w:rsidP="004F5967">
      <w:pPr>
        <w:ind w:left="360"/>
        <w:jc w:val="both"/>
        <w:rPr>
          <w:rFonts w:ascii="Times New Roman" w:hAnsi="Times New Roman" w:cs="Times New Roman"/>
        </w:rPr>
      </w:pPr>
      <w:r w:rsidRPr="004F5967">
        <w:rPr>
          <w:rFonts w:ascii="Times New Roman" w:hAnsi="Times New Roman" w:cs="Times New Roman"/>
        </w:rPr>
        <w:t>„ZOZNAM ŠTÁTOV A ZÁVISLÝCH ÚZEMÍ ČLENSKÝCH ŠTÁTOV, KTORÉ ZRÁŽAJÚ DAŇ PODĽA ČL. 11 SMERNICE RADY 2003/48/ES Z 3. JÚNA 2003 O ZDAŇOVANÍ PRÍJMU Z ÚSPOR V PODOBE VÝPLATY ÚROKOV“.</w:t>
      </w:r>
    </w:p>
    <w:p w:rsidR="005B6729" w:rsidP="005B6729">
      <w:pPr>
        <w:jc w:val="both"/>
        <w:rPr>
          <w:rFonts w:ascii="Times New Roman" w:hAnsi="Times New Roman" w:cs="Times New Roman"/>
        </w:rPr>
      </w:pPr>
    </w:p>
    <w:p w:rsidR="004F5967" w:rsidRPr="004F5967" w:rsidP="005B6729">
      <w:pPr>
        <w:ind w:left="3540"/>
        <w:jc w:val="both"/>
        <w:rPr>
          <w:rFonts w:ascii="Times New Roman" w:hAnsi="Times New Roman" w:cs="Times New Roman"/>
        </w:rPr>
      </w:pPr>
      <w:r w:rsidRPr="004F5967">
        <w:rPr>
          <w:rFonts w:ascii="Times New Roman" w:hAnsi="Times New Roman" w:cs="Times New Roman"/>
        </w:rPr>
        <w:t xml:space="preserve">Pripomienka legislatívno-technicky upravuje znenie názvu prílohy, doplnením dátumu prijatia smernice a vypustením nadbytočného textu. </w:t>
      </w:r>
    </w:p>
    <w:p w:rsidR="00453674" w:rsidP="00453674">
      <w:pPr>
        <w:pStyle w:val="BodyText"/>
        <w:ind w:left="3493"/>
        <w:rPr>
          <w:rFonts w:ascii="Times New Roman" w:hAnsi="Times New Roman" w:cs="Times New Roman"/>
        </w:rPr>
      </w:pPr>
    </w:p>
    <w:p w:rsidR="00453674" w:rsidP="00453674">
      <w:pPr>
        <w:pStyle w:val="BodyText"/>
        <w:ind w:left="3493"/>
        <w:rPr>
          <w:rFonts w:ascii="Times New Roman" w:hAnsi="Times New Roman" w:cs="Times New Roman"/>
        </w:rPr>
      </w:pPr>
      <w:r>
        <w:rPr>
          <w:rFonts w:ascii="Times New Roman" w:hAnsi="Times New Roman" w:cs="Times New Roman"/>
        </w:rPr>
        <w:t>Výbor NR SR pre financie, rozpočet a menu</w:t>
      </w:r>
    </w:p>
    <w:p w:rsidR="003861FC" w:rsidP="005B6729">
      <w:pPr>
        <w:pStyle w:val="BodyText"/>
        <w:ind w:left="2832" w:firstLine="708"/>
        <w:rPr>
          <w:rFonts w:ascii="Times New Roman" w:hAnsi="Times New Roman" w:cs="Times New Roman"/>
        </w:rPr>
      </w:pPr>
      <w:r>
        <w:rPr>
          <w:rFonts w:ascii="Times New Roman" w:hAnsi="Times New Roman" w:cs="Times New Roman"/>
        </w:rPr>
        <w:t xml:space="preserve">Ústavnoprávny výbor NR SR </w:t>
      </w:r>
    </w:p>
    <w:p w:rsidR="00A14F6A" w:rsidP="005B6729">
      <w:pPr>
        <w:pStyle w:val="BodyText"/>
        <w:ind w:left="2832" w:firstLine="708"/>
        <w:rPr>
          <w:rFonts w:ascii="Times New Roman" w:hAnsi="Times New Roman" w:cs="Times New Roman"/>
        </w:rPr>
      </w:pPr>
      <w:r>
        <w:rPr>
          <w:rFonts w:ascii="Times New Roman" w:hAnsi="Times New Roman" w:cs="Times New Roman"/>
        </w:rPr>
        <w:t>Výbor</w:t>
      </w:r>
      <w:r w:rsidRPr="00624A29">
        <w:rPr>
          <w:rFonts w:ascii="Times New Roman" w:hAnsi="Times New Roman" w:cs="Times New Roman"/>
        </w:rPr>
        <w:t xml:space="preserve"> </w:t>
      </w:r>
      <w:r>
        <w:rPr>
          <w:rFonts w:ascii="Times New Roman" w:hAnsi="Times New Roman" w:cs="Times New Roman"/>
        </w:rPr>
        <w:t>NR SR</w:t>
      </w:r>
      <w:r w:rsidRPr="00624A29">
        <w:rPr>
          <w:rFonts w:ascii="Times New Roman" w:hAnsi="Times New Roman" w:cs="Times New Roman"/>
        </w:rPr>
        <w:t xml:space="preserve"> pre </w:t>
      </w:r>
      <w:r>
        <w:rPr>
          <w:rFonts w:ascii="Times New Roman" w:hAnsi="Times New Roman" w:cs="Times New Roman"/>
        </w:rPr>
        <w:t>hospodársku politiku</w:t>
      </w:r>
    </w:p>
    <w:p w:rsidR="0006113E" w:rsidP="005B6729">
      <w:pPr>
        <w:pStyle w:val="BodyText"/>
        <w:ind w:left="2832" w:firstLine="708"/>
        <w:rPr>
          <w:rFonts w:ascii="Times New Roman" w:hAnsi="Times New Roman" w:cs="Times New Roman"/>
          <w:b w:val="0"/>
          <w:color w:val="000000"/>
        </w:rPr>
      </w:pPr>
      <w:r>
        <w:rPr>
          <w:rFonts w:ascii="Times New Roman" w:hAnsi="Times New Roman" w:cs="Times New Roman"/>
        </w:rPr>
        <w:t>Výbor NR SR pre zdravotníctvo</w:t>
      </w:r>
    </w:p>
    <w:p w:rsidR="003861FC" w:rsidP="003861FC">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sidR="00453674">
        <w:rPr>
          <w:rFonts w:ascii="Times New Roman" w:hAnsi="Times New Roman" w:cs="Times New Roman"/>
          <w:b/>
        </w:rPr>
        <w:t>bor odporúča schváliť</w:t>
      </w:r>
      <w:r>
        <w:rPr>
          <w:rFonts w:ascii="Times New Roman" w:hAnsi="Times New Roman" w:cs="Times New Roman"/>
          <w:b/>
        </w:rPr>
        <w:t>.</w:t>
      </w:r>
    </w:p>
    <w:p w:rsidR="004F5967" w:rsidP="004F5967">
      <w:pPr>
        <w:shd w:val="clear" w:color="auto" w:fill="FFFFFF"/>
        <w:jc w:val="both"/>
        <w:rPr>
          <w:rFonts w:ascii="Times New Roman" w:hAnsi="Times New Roman" w:cs="Times New Roman"/>
          <w:bCs/>
        </w:rPr>
      </w:pPr>
    </w:p>
    <w:p w:rsidR="0006113E" w:rsidRPr="004F5967" w:rsidP="004F5967">
      <w:pPr>
        <w:shd w:val="clear" w:color="auto" w:fill="FFFFFF"/>
        <w:jc w:val="both"/>
        <w:rPr>
          <w:rFonts w:ascii="Times New Roman" w:hAnsi="Times New Roman" w:cs="Times New Roman"/>
        </w:rPr>
      </w:pPr>
    </w:p>
    <w:p w:rsidR="003861FC" w:rsidRPr="003861FC" w:rsidP="003861FC">
      <w:pPr>
        <w:numPr>
          <w:ilvl w:val="0"/>
          <w:numId w:val="38"/>
        </w:numPr>
        <w:shd w:val="clear" w:color="auto" w:fill="FFFFFF"/>
        <w:tabs>
          <w:tab w:val="left" w:pos="540"/>
        </w:tabs>
        <w:jc w:val="both"/>
        <w:rPr>
          <w:rFonts w:ascii="Times New Roman" w:hAnsi="Times New Roman" w:cs="Times New Roman"/>
          <w:b/>
        </w:rPr>
      </w:pPr>
      <w:r w:rsidRPr="003861FC" w:rsidR="004F5967">
        <w:rPr>
          <w:rFonts w:ascii="Times New Roman" w:hAnsi="Times New Roman" w:cs="Times New Roman"/>
          <w:b/>
        </w:rPr>
        <w:t xml:space="preserve">V čl. IV </w:t>
      </w:r>
    </w:p>
    <w:p w:rsidR="004F5967" w:rsidRPr="004F5967" w:rsidP="003861FC">
      <w:pPr>
        <w:shd w:val="clear" w:color="auto" w:fill="FFFFFF"/>
        <w:ind w:left="708"/>
        <w:jc w:val="both"/>
        <w:rPr>
          <w:rFonts w:ascii="Times New Roman" w:hAnsi="Times New Roman" w:cs="Times New Roman"/>
          <w:u w:val="single"/>
        </w:rPr>
      </w:pPr>
      <w:r w:rsidR="003861FC">
        <w:rPr>
          <w:rFonts w:ascii="Times New Roman" w:hAnsi="Times New Roman" w:cs="Times New Roman"/>
        </w:rPr>
        <w:t>J</w:t>
      </w:r>
      <w:r w:rsidRPr="004F5967">
        <w:rPr>
          <w:rFonts w:ascii="Times New Roman" w:hAnsi="Times New Roman" w:cs="Times New Roman"/>
        </w:rPr>
        <w:t>e potrebné upraviť účinnosť zákona s tým, že čl. I § 50 ods. 1, § 50 ods. 5 písm. e), § 50 ods. 5 písm. h), § 50 ods. 6 písm. a) vládneho návrhu zákona a body 12, 13 a 14 tohto pozmeňujúceho návrhu zákona nadobúdajú účinnosť dňom vyhlásenia</w:t>
      </w:r>
      <w:r w:rsidRPr="004F5967">
        <w:rPr>
          <w:rFonts w:ascii="Times New Roman" w:hAnsi="Times New Roman" w:cs="Times New Roman"/>
          <w:bCs/>
        </w:rPr>
        <w:t xml:space="preserve"> </w:t>
      </w:r>
      <w:r w:rsidRPr="004F5967">
        <w:rPr>
          <w:rFonts w:ascii="Times New Roman" w:hAnsi="Times New Roman" w:cs="Times New Roman"/>
        </w:rPr>
        <w:t>(treba rozšíriť na túto účinnosť príslušné body).</w:t>
      </w:r>
    </w:p>
    <w:p w:rsidR="004F5967" w:rsidRPr="004F5967" w:rsidP="004F5967">
      <w:pPr>
        <w:ind w:left="360"/>
        <w:jc w:val="both"/>
        <w:rPr>
          <w:rFonts w:ascii="Times New Roman" w:hAnsi="Times New Roman" w:cs="Times New Roman"/>
          <w:color w:val="000000"/>
        </w:rPr>
      </w:pPr>
    </w:p>
    <w:p w:rsidR="003861FC" w:rsidP="005B6729">
      <w:pPr>
        <w:pStyle w:val="BodyText"/>
        <w:ind w:left="3493" w:firstLine="47"/>
        <w:rPr>
          <w:rFonts w:ascii="Times New Roman" w:hAnsi="Times New Roman" w:cs="Times New Roman"/>
          <w:b w:val="0"/>
          <w:color w:val="000000"/>
        </w:rPr>
      </w:pPr>
      <w:r>
        <w:rPr>
          <w:rFonts w:ascii="Times New Roman" w:hAnsi="Times New Roman" w:cs="Times New Roman"/>
        </w:rPr>
        <w:t xml:space="preserve">Ústavnoprávny výbor NR SR </w:t>
      </w:r>
    </w:p>
    <w:p w:rsidR="003861FC" w:rsidP="003861FC">
      <w:pPr>
        <w:ind w:left="2121" w:firstLine="708"/>
        <w:jc w:val="both"/>
        <w:rPr>
          <w:rFonts w:ascii="Times New Roman" w:hAnsi="Times New Roman" w:cs="Times New Roman"/>
          <w:b/>
        </w:rPr>
      </w:pPr>
      <w:r w:rsidRPr="004F5967">
        <w:rPr>
          <w:rFonts w:ascii="Times New Roman" w:hAnsi="Times New Roman" w:cs="Times New Roman"/>
          <w:color w:val="000000"/>
        </w:rPr>
        <w:t xml:space="preserve"> </w:t>
      </w:r>
      <w:r>
        <w:rPr>
          <w:rFonts w:ascii="Times New Roman" w:hAnsi="Times New Roman" w:cs="Times New Roman"/>
          <w:color w:val="000000"/>
        </w:rPr>
        <w:tab/>
      </w:r>
      <w:r w:rsidRPr="00ED3834">
        <w:rPr>
          <w:rFonts w:ascii="Times New Roman" w:hAnsi="Times New Roman" w:cs="Times New Roman"/>
          <w:b/>
        </w:rPr>
        <w:t>Gestorský vý</w:t>
      </w:r>
      <w:r>
        <w:rPr>
          <w:rFonts w:ascii="Times New Roman" w:hAnsi="Times New Roman" w:cs="Times New Roman"/>
          <w:b/>
        </w:rPr>
        <w:t>bor odporúča</w:t>
      </w:r>
      <w:r w:rsidR="000C5F22">
        <w:rPr>
          <w:rFonts w:ascii="Times New Roman" w:hAnsi="Times New Roman" w:cs="Times New Roman"/>
          <w:b/>
        </w:rPr>
        <w:t xml:space="preserve"> </w:t>
      </w:r>
      <w:r>
        <w:rPr>
          <w:rFonts w:ascii="Times New Roman" w:hAnsi="Times New Roman" w:cs="Times New Roman"/>
          <w:b/>
        </w:rPr>
        <w:t>neschváliť.</w:t>
      </w:r>
    </w:p>
    <w:p w:rsidR="004F5967" w:rsidP="004F5967">
      <w:pPr>
        <w:shd w:val="clear" w:color="auto" w:fill="FFFFFF"/>
        <w:spacing w:line="360" w:lineRule="auto"/>
        <w:jc w:val="both"/>
        <w:rPr>
          <w:rFonts w:ascii="Times New Roman" w:hAnsi="Times New Roman" w:cs="Times New Roman"/>
        </w:rPr>
      </w:pPr>
    </w:p>
    <w:p w:rsidR="005B6729" w:rsidP="00B057B4">
      <w:pPr>
        <w:pStyle w:val="BodyText2"/>
        <w:ind w:firstLine="708"/>
        <w:rPr>
          <w:rFonts w:ascii="Times New Roman" w:hAnsi="Times New Roman" w:cs="Times New Roman"/>
        </w:rPr>
      </w:pPr>
    </w:p>
    <w:p w:rsidR="0085070D" w:rsidP="00B057B4">
      <w:pPr>
        <w:pStyle w:val="BodyText2"/>
        <w:ind w:firstLine="708"/>
        <w:rPr>
          <w:rFonts w:ascii="Times New Roman" w:hAnsi="Times New Roman" w:cs="Times New Roman"/>
        </w:rPr>
      </w:pPr>
    </w:p>
    <w:p w:rsidR="0085070D" w:rsidP="00B057B4">
      <w:pPr>
        <w:pStyle w:val="BodyText2"/>
        <w:ind w:firstLine="708"/>
        <w:rPr>
          <w:rFonts w:ascii="Times New Roman" w:hAnsi="Times New Roman" w:cs="Times New Roman"/>
        </w:rPr>
      </w:pPr>
    </w:p>
    <w:p w:rsidR="0085070D" w:rsidP="00B057B4">
      <w:pPr>
        <w:pStyle w:val="BodyText2"/>
        <w:ind w:firstLine="708"/>
        <w:rPr>
          <w:rFonts w:ascii="Times New Roman" w:hAnsi="Times New Roman" w:cs="Times New Roman"/>
        </w:rPr>
      </w:pPr>
    </w:p>
    <w:p w:rsidR="0085070D" w:rsidP="00B057B4">
      <w:pPr>
        <w:pStyle w:val="BodyText2"/>
        <w:ind w:firstLine="708"/>
        <w:rPr>
          <w:rFonts w:ascii="Times New Roman" w:hAnsi="Times New Roman" w:cs="Times New Roman"/>
        </w:rPr>
      </w:pPr>
    </w:p>
    <w:p w:rsidR="0085070D" w:rsidP="00B057B4">
      <w:pPr>
        <w:pStyle w:val="BodyText2"/>
        <w:ind w:firstLine="708"/>
        <w:rPr>
          <w:rFonts w:ascii="Times New Roman" w:hAnsi="Times New Roman" w:cs="Times New Roman"/>
        </w:rPr>
      </w:pPr>
    </w:p>
    <w:p w:rsidR="0085070D" w:rsidP="00B057B4">
      <w:pPr>
        <w:pStyle w:val="BodyText2"/>
        <w:ind w:firstLine="708"/>
        <w:rPr>
          <w:rFonts w:ascii="Times New Roman" w:hAnsi="Times New Roman" w:cs="Times New Roman"/>
        </w:rPr>
      </w:pPr>
    </w:p>
    <w:p w:rsidR="0021589D" w:rsidP="00B057B4">
      <w:pPr>
        <w:pStyle w:val="BodyText2"/>
        <w:ind w:firstLine="708"/>
        <w:rPr>
          <w:rFonts w:ascii="Times New Roman" w:hAnsi="Times New Roman" w:cs="Times New Roman"/>
        </w:rPr>
      </w:pPr>
      <w:r>
        <w:rPr>
          <w:rFonts w:ascii="Times New Roman" w:hAnsi="Times New Roman" w:cs="Times New Roman"/>
        </w:rPr>
        <w:t xml:space="preserve">Gestorský </w:t>
      </w:r>
      <w:r w:rsidR="008E1580">
        <w:rPr>
          <w:rFonts w:ascii="Times New Roman" w:hAnsi="Times New Roman" w:cs="Times New Roman"/>
        </w:rPr>
        <w:t>výbor odporúča</w:t>
      </w:r>
      <w:r w:rsidR="00502BED">
        <w:rPr>
          <w:rFonts w:ascii="Times New Roman" w:hAnsi="Times New Roman" w:cs="Times New Roman"/>
        </w:rPr>
        <w:t xml:space="preserve"> o návrhoch výborov</w:t>
      </w:r>
      <w:r>
        <w:rPr>
          <w:rFonts w:ascii="Times New Roman" w:hAnsi="Times New Roman" w:cs="Times New Roman"/>
        </w:rPr>
        <w:t xml:space="preserve"> Národnej rady Slovenskej republiky, ktoré sú uvedené v spoločnej správe hlasovať takto :</w:t>
      </w:r>
    </w:p>
    <w:p w:rsidR="0021589D" w:rsidP="0021589D">
      <w:pPr>
        <w:pStyle w:val="BodyText2"/>
        <w:rPr>
          <w:rFonts w:ascii="Times New Roman" w:hAnsi="Times New Roman" w:cs="Times New Roman"/>
        </w:rPr>
      </w:pPr>
    </w:p>
    <w:p w:rsidR="000C5F22" w:rsidP="0021589D">
      <w:pPr>
        <w:pStyle w:val="BodyText2"/>
        <w:rPr>
          <w:rFonts w:ascii="Times New Roman" w:hAnsi="Times New Roman" w:cs="Times New Roman"/>
        </w:rPr>
      </w:pPr>
    </w:p>
    <w:p w:rsidR="0021589D" w:rsidP="0021589D">
      <w:pPr>
        <w:pStyle w:val="BodyText2"/>
        <w:ind w:firstLine="708"/>
        <w:rPr>
          <w:rFonts w:ascii="Times New Roman" w:hAnsi="Times New Roman" w:cs="Times New Roman"/>
        </w:rPr>
      </w:pPr>
      <w:r w:rsidR="009900F7">
        <w:rPr>
          <w:rFonts w:ascii="Times New Roman" w:hAnsi="Times New Roman" w:cs="Times New Roman"/>
        </w:rPr>
        <w:t>O bodoch spoločnej správy č</w:t>
      </w:r>
      <w:r w:rsidR="002045DE">
        <w:rPr>
          <w:rFonts w:ascii="Times New Roman" w:hAnsi="Times New Roman" w:cs="Times New Roman"/>
        </w:rPr>
        <w:t>.</w:t>
      </w:r>
      <w:r w:rsidR="00C4162D">
        <w:rPr>
          <w:rFonts w:ascii="Times New Roman" w:hAnsi="Times New Roman" w:cs="Times New Roman"/>
        </w:rPr>
        <w:t xml:space="preserve"> </w:t>
      </w:r>
      <w:r w:rsidR="00FD2E6D">
        <w:rPr>
          <w:rFonts w:ascii="Times New Roman" w:hAnsi="Times New Roman" w:cs="Times New Roman"/>
        </w:rPr>
        <w:t xml:space="preserve">1,2,3,4,5,6,7,8,9,10,11,12,13,15,16,17,18,19,21, 22,23,24,25,26,27,28,29,30,31,32,33,34,35,36,37,38,39,40,42,44,45,46,47 </w:t>
      </w:r>
      <w:r w:rsidR="009900F7">
        <w:rPr>
          <w:rFonts w:ascii="Times New Roman" w:hAnsi="Times New Roman" w:cs="Times New Roman"/>
        </w:rPr>
        <w:t>h</w:t>
      </w:r>
      <w:r>
        <w:rPr>
          <w:rFonts w:ascii="Times New Roman" w:hAnsi="Times New Roman" w:cs="Times New Roman"/>
        </w:rPr>
        <w:t xml:space="preserve">lasovať spoločne s návrhom gestorského výboru </w:t>
      </w:r>
      <w:r w:rsidRPr="00AF1636">
        <w:rPr>
          <w:rFonts w:ascii="Times New Roman" w:hAnsi="Times New Roman" w:cs="Times New Roman"/>
          <w:b/>
        </w:rPr>
        <w:t>sc</w:t>
      </w:r>
      <w:r w:rsidRPr="00B057B4">
        <w:rPr>
          <w:rFonts w:ascii="Times New Roman" w:hAnsi="Times New Roman" w:cs="Times New Roman"/>
          <w:b/>
        </w:rPr>
        <w:t>hváliť</w:t>
      </w:r>
      <w:r>
        <w:rPr>
          <w:rFonts w:ascii="Times New Roman" w:hAnsi="Times New Roman" w:cs="Times New Roman"/>
        </w:rPr>
        <w:t>.</w:t>
      </w:r>
    </w:p>
    <w:p w:rsidR="005B6729" w:rsidP="002C508A">
      <w:pPr>
        <w:pStyle w:val="BodyText2"/>
        <w:ind w:firstLine="708"/>
        <w:rPr>
          <w:rFonts w:ascii="Times New Roman" w:hAnsi="Times New Roman" w:cs="Times New Roman"/>
        </w:rPr>
      </w:pPr>
    </w:p>
    <w:p w:rsidR="002C508A" w:rsidP="002C508A">
      <w:pPr>
        <w:pStyle w:val="BodyText2"/>
        <w:ind w:firstLine="708"/>
        <w:rPr>
          <w:rFonts w:ascii="Times New Roman" w:hAnsi="Times New Roman" w:cs="Times New Roman"/>
        </w:rPr>
      </w:pPr>
      <w:r>
        <w:rPr>
          <w:rFonts w:ascii="Times New Roman" w:hAnsi="Times New Roman" w:cs="Times New Roman"/>
        </w:rPr>
        <w:t xml:space="preserve">O bodoch spoločnej správy č. </w:t>
      </w:r>
      <w:r w:rsidR="00FD2E6D">
        <w:rPr>
          <w:rFonts w:ascii="Times New Roman" w:hAnsi="Times New Roman" w:cs="Times New Roman"/>
        </w:rPr>
        <w:t>14,20,41,43,48</w:t>
      </w:r>
      <w:r>
        <w:rPr>
          <w:rFonts w:ascii="Times New Roman" w:hAnsi="Times New Roman" w:cs="Times New Roman"/>
        </w:rPr>
        <w:t xml:space="preserve"> hlasovať spoločne s návrhom gestorského výboru </w:t>
      </w:r>
      <w:r w:rsidRPr="002C508A">
        <w:rPr>
          <w:rFonts w:ascii="Times New Roman" w:hAnsi="Times New Roman" w:cs="Times New Roman"/>
          <w:b/>
        </w:rPr>
        <w:t>neschvál</w:t>
      </w:r>
      <w:r w:rsidRPr="00B057B4">
        <w:rPr>
          <w:rFonts w:ascii="Times New Roman" w:hAnsi="Times New Roman" w:cs="Times New Roman"/>
          <w:b/>
        </w:rPr>
        <w:t>iť</w:t>
      </w:r>
      <w:r>
        <w:rPr>
          <w:rFonts w:ascii="Times New Roman" w:hAnsi="Times New Roman" w:cs="Times New Roman"/>
        </w:rPr>
        <w:t>.</w:t>
      </w:r>
    </w:p>
    <w:p w:rsidR="001F58B0">
      <w:pPr>
        <w:pStyle w:val="BodyText2"/>
        <w:spacing w:after="120"/>
        <w:jc w:val="center"/>
        <w:rPr>
          <w:rFonts w:ascii="Times New Roman" w:hAnsi="Times New Roman" w:cs="Times New Roman"/>
          <w:b/>
        </w:rPr>
      </w:pPr>
    </w:p>
    <w:p w:rsidR="000C5F22">
      <w:pPr>
        <w:pStyle w:val="BodyText2"/>
        <w:spacing w:after="120"/>
        <w:jc w:val="center"/>
        <w:rPr>
          <w:rFonts w:ascii="Times New Roman" w:hAnsi="Times New Roman" w:cs="Times New Roman"/>
          <w:b/>
        </w:rPr>
      </w:pPr>
    </w:p>
    <w:p w:rsidR="00233A93">
      <w:pPr>
        <w:pStyle w:val="BodyText2"/>
        <w:spacing w:after="120"/>
        <w:jc w:val="center"/>
        <w:rPr>
          <w:rFonts w:ascii="Times New Roman" w:hAnsi="Times New Roman" w:cs="Times New Roman"/>
          <w:b/>
        </w:rPr>
      </w:pPr>
      <w:r>
        <w:rPr>
          <w:rFonts w:ascii="Times New Roman" w:hAnsi="Times New Roman" w:cs="Times New Roman"/>
          <w:b/>
        </w:rPr>
        <w:t>V.</w:t>
      </w:r>
    </w:p>
    <w:p w:rsidR="00233A93" w:rsidP="00741E32">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Gestorský výbor na základe stanovísk výborov k </w:t>
      </w:r>
      <w:r w:rsidRPr="00B068BB" w:rsidR="00660356">
        <w:rPr>
          <w:rFonts w:ascii="Times New Roman" w:hAnsi="Times New Roman" w:cs="Times New Roman"/>
          <w:color w:val="000000"/>
        </w:rPr>
        <w:t>v</w:t>
      </w:r>
      <w:r w:rsidR="00660356">
        <w:rPr>
          <w:rFonts w:ascii="Times New Roman" w:hAnsi="Times New Roman" w:cs="Times New Roman"/>
          <w:color w:val="000000"/>
        </w:rPr>
        <w:t>ládnemu</w:t>
      </w:r>
      <w:r w:rsidRPr="00B068BB" w:rsidR="00660356">
        <w:rPr>
          <w:rFonts w:ascii="Times New Roman" w:hAnsi="Times New Roman" w:cs="Times New Roman"/>
          <w:color w:val="000000"/>
        </w:rPr>
        <w:t xml:space="preserve"> návrh</w:t>
      </w:r>
      <w:r w:rsidR="00660356">
        <w:rPr>
          <w:rFonts w:ascii="Times New Roman" w:hAnsi="Times New Roman" w:cs="Times New Roman"/>
          <w:color w:val="000000"/>
        </w:rPr>
        <w:t>u</w:t>
      </w:r>
      <w:r w:rsidRPr="00B068BB" w:rsidR="00660356">
        <w:rPr>
          <w:rFonts w:ascii="Times New Roman" w:hAnsi="Times New Roman" w:cs="Times New Roman"/>
          <w:color w:val="000000"/>
        </w:rPr>
        <w:t xml:space="preserve"> zákona, ktorým sa mení a dopĺňa zákon č. 595/2003 Z. z. o dani z príjmov v znení neskorších predpisov a o zmene a doplnení niektorých zákonov (tlač 84)</w:t>
      </w:r>
      <w:r w:rsidR="00660356">
        <w:rPr>
          <w:rFonts w:ascii="Times New Roman" w:hAnsi="Times New Roman" w:cs="Times New Roman"/>
          <w:color w:val="000000"/>
        </w:rPr>
        <w:t xml:space="preserve"> </w:t>
      </w:r>
      <w:r>
        <w:rPr>
          <w:rFonts w:ascii="Times New Roman" w:hAnsi="Times New Roman" w:cs="Times New Roman"/>
        </w:rPr>
        <w:t xml:space="preserve">vyjadrených v uzneseniach uvedených pod bodom III. tejto správy a v stanoviskách poslancov gestorského výboru vyjadrených v rozprave k tomuto </w:t>
      </w:r>
      <w:r w:rsidR="002C508A">
        <w:rPr>
          <w:rFonts w:ascii="Times New Roman" w:hAnsi="Times New Roman" w:cs="Times New Roman"/>
        </w:rPr>
        <w:t xml:space="preserve">vládnemu </w:t>
      </w:r>
      <w:r>
        <w:rPr>
          <w:rFonts w:ascii="Times New Roman" w:hAnsi="Times New Roman" w:cs="Times New Roman"/>
        </w:rPr>
        <w:t>návrhu zákona v súlade s § 79 ods. 4 a § 83 zákona Národnej rady Slovenskej republiky č. 350/1996 Z. z. o rokovacom poriadku Národnej rady Slovenskej republiky v znení neskorších predpisov</w:t>
      </w:r>
    </w:p>
    <w:p w:rsidR="00BC4953">
      <w:pPr>
        <w:pStyle w:val="BodyText2"/>
        <w:rPr>
          <w:rFonts w:ascii="Times New Roman" w:hAnsi="Times New Roman" w:cs="Times New Roman"/>
        </w:rPr>
      </w:pPr>
      <w:r w:rsidR="00233A93">
        <w:rPr>
          <w:rFonts w:ascii="Times New Roman" w:hAnsi="Times New Roman" w:cs="Times New Roman"/>
        </w:rPr>
        <w:t xml:space="preserve"> </w:t>
      </w:r>
    </w:p>
    <w:p w:rsidR="00233A93" w:rsidP="00C339FD">
      <w:pPr>
        <w:pStyle w:val="BodyText2"/>
        <w:ind w:firstLine="708"/>
        <w:rPr>
          <w:rFonts w:ascii="Times New Roman" w:hAnsi="Times New Roman" w:cs="Times New Roman"/>
          <w:b/>
          <w:bCs/>
        </w:rPr>
      </w:pPr>
      <w:r>
        <w:rPr>
          <w:rFonts w:ascii="Times New Roman" w:hAnsi="Times New Roman" w:cs="Times New Roman"/>
          <w:b/>
          <w:bCs/>
        </w:rPr>
        <w:t>odporúča Národnej rade Slovenskej republiky</w:t>
      </w:r>
    </w:p>
    <w:p w:rsidR="004B677A">
      <w:pPr>
        <w:pStyle w:val="BodyText2"/>
        <w:rPr>
          <w:rFonts w:ascii="Times New Roman" w:hAnsi="Times New Roman" w:cs="Times New Roman"/>
        </w:rPr>
      </w:pPr>
      <w:r w:rsidR="00C339FD">
        <w:rPr>
          <w:rFonts w:ascii="Times New Roman" w:hAnsi="Times New Roman" w:cs="Times New Roman"/>
        </w:rPr>
        <w:t xml:space="preserve"> </w:t>
      </w:r>
    </w:p>
    <w:p w:rsidR="00233A93" w:rsidP="00741E32">
      <w:pPr>
        <w:ind w:firstLine="708"/>
        <w:jc w:val="both"/>
        <w:rPr>
          <w:rFonts w:ascii="Times New Roman" w:hAnsi="Times New Roman" w:cs="Times New Roman"/>
          <w:b/>
          <w:bCs/>
        </w:rPr>
      </w:pPr>
      <w:r w:rsidRPr="00B068BB" w:rsidR="00660356">
        <w:rPr>
          <w:rFonts w:ascii="Times New Roman" w:hAnsi="Times New Roman" w:cs="Times New Roman"/>
          <w:color w:val="000000"/>
        </w:rPr>
        <w:t>vládny návrh zákona, ktorým sa mení a dopĺňa zákon č. 595/2003 Z. z. o dani z príjmov v znení neskorších predpisov a o zmene a doplnení niektorých zákonov (tlač 84)</w:t>
      </w:r>
      <w:r w:rsidR="00660356">
        <w:rPr>
          <w:rFonts w:ascii="Times New Roman" w:hAnsi="Times New Roman" w:cs="Times New Roman"/>
          <w:color w:val="000000"/>
        </w:rPr>
        <w:t xml:space="preserve"> </w:t>
      </w:r>
      <w:r>
        <w:rPr>
          <w:rFonts w:ascii="Times New Roman" w:hAnsi="Times New Roman" w:cs="Times New Roman"/>
          <w:b/>
          <w:bCs/>
        </w:rPr>
        <w:t>schváliť s pozmeňujúcimi  a doplňujúcimi návrhmi</w:t>
      </w:r>
      <w:r w:rsidR="008E1580">
        <w:rPr>
          <w:rFonts w:ascii="Times New Roman" w:hAnsi="Times New Roman" w:cs="Times New Roman"/>
          <w:b/>
          <w:bCs/>
        </w:rPr>
        <w:t>.</w:t>
      </w:r>
      <w:r>
        <w:rPr>
          <w:rFonts w:ascii="Times New Roman" w:hAnsi="Times New Roman" w:cs="Times New Roman"/>
          <w:b/>
          <w:bCs/>
        </w:rPr>
        <w:t xml:space="preserve">      </w:t>
      </w:r>
    </w:p>
    <w:p w:rsidR="00233A93">
      <w:pPr>
        <w:pStyle w:val="BodyText2"/>
        <w:rPr>
          <w:rFonts w:ascii="Times New Roman" w:hAnsi="Times New Roman" w:cs="Times New Roman"/>
        </w:rPr>
      </w:pPr>
    </w:p>
    <w:p w:rsidR="00C4162D">
      <w:pPr>
        <w:pStyle w:val="BodyText2"/>
        <w:rPr>
          <w:rFonts w:ascii="Times New Roman" w:hAnsi="Times New Roman" w:cs="Times New Roman"/>
        </w:rPr>
      </w:pPr>
    </w:p>
    <w:p w:rsidR="00233A93" w:rsidP="00741E32">
      <w:pPr>
        <w:jc w:val="both"/>
        <w:rPr>
          <w:rFonts w:ascii="Times New Roman" w:hAnsi="Times New Roman" w:cs="Times New Roman"/>
        </w:rPr>
      </w:pPr>
      <w:r>
        <w:rPr>
          <w:rFonts w:ascii="Times New Roman" w:hAnsi="Times New Roman" w:cs="Times New Roman"/>
        </w:rPr>
        <w:tab/>
        <w:t xml:space="preserve">Predmetná správa výborov Národnej rady Slovenskej republiky o </w:t>
      </w:r>
      <w:r w:rsidRPr="00B068BB" w:rsidR="00660356">
        <w:rPr>
          <w:rFonts w:ascii="Times New Roman" w:hAnsi="Times New Roman" w:cs="Times New Roman"/>
          <w:color w:val="000000"/>
        </w:rPr>
        <w:t>v</w:t>
      </w:r>
      <w:r w:rsidR="00660356">
        <w:rPr>
          <w:rFonts w:ascii="Times New Roman" w:hAnsi="Times New Roman" w:cs="Times New Roman"/>
          <w:color w:val="000000"/>
        </w:rPr>
        <w:t>ládnom</w:t>
      </w:r>
      <w:r w:rsidRPr="00B068BB" w:rsidR="00660356">
        <w:rPr>
          <w:rFonts w:ascii="Times New Roman" w:hAnsi="Times New Roman" w:cs="Times New Roman"/>
          <w:color w:val="000000"/>
        </w:rPr>
        <w:t xml:space="preserve"> návrh</w:t>
      </w:r>
      <w:r w:rsidR="00660356">
        <w:rPr>
          <w:rFonts w:ascii="Times New Roman" w:hAnsi="Times New Roman" w:cs="Times New Roman"/>
          <w:color w:val="000000"/>
        </w:rPr>
        <w:t>u</w:t>
      </w:r>
      <w:r w:rsidRPr="00B068BB" w:rsidR="00660356">
        <w:rPr>
          <w:rFonts w:ascii="Times New Roman" w:hAnsi="Times New Roman" w:cs="Times New Roman"/>
          <w:color w:val="000000"/>
        </w:rPr>
        <w:t xml:space="preserve"> zákona, ktorým sa mení a dopĺňa zákon č. 595/2003 Z. z. o dani z príjmov v znení neskorších predpisov a o zmene a doplnení niektorých zákonov (tlač 84</w:t>
      </w:r>
      <w:r w:rsidR="00660356">
        <w:rPr>
          <w:rFonts w:ascii="Times New Roman" w:hAnsi="Times New Roman" w:cs="Times New Roman"/>
          <w:color w:val="000000"/>
        </w:rPr>
        <w:t>a</w:t>
      </w:r>
      <w:r w:rsidRPr="00B068BB" w:rsidR="00660356">
        <w:rPr>
          <w:rFonts w:ascii="Times New Roman" w:hAnsi="Times New Roman" w:cs="Times New Roman"/>
          <w:color w:val="000000"/>
        </w:rPr>
        <w:t>)</w:t>
      </w:r>
      <w:r w:rsidR="00660356">
        <w:rPr>
          <w:rFonts w:ascii="Times New Roman" w:hAnsi="Times New Roman" w:cs="Times New Roman"/>
          <w:color w:val="000000"/>
        </w:rPr>
        <w:t xml:space="preserve"> </w:t>
      </w:r>
      <w:r>
        <w:rPr>
          <w:rFonts w:ascii="Times New Roman" w:hAnsi="Times New Roman" w:cs="Times New Roman"/>
        </w:rPr>
        <w:t>bola schválená uznesením gestorského výboru č.</w:t>
      </w:r>
      <w:r w:rsidR="0017621D">
        <w:rPr>
          <w:rFonts w:ascii="Times New Roman" w:hAnsi="Times New Roman" w:cs="Times New Roman"/>
        </w:rPr>
        <w:t xml:space="preserve"> </w:t>
      </w:r>
      <w:r w:rsidR="005543C3">
        <w:rPr>
          <w:rFonts w:ascii="Times New Roman" w:hAnsi="Times New Roman" w:cs="Times New Roman"/>
        </w:rPr>
        <w:t>85</w:t>
      </w:r>
      <w:r w:rsidR="00936EE3">
        <w:rPr>
          <w:rFonts w:ascii="Times New Roman" w:hAnsi="Times New Roman" w:cs="Times New Roman"/>
        </w:rPr>
        <w:t xml:space="preserve"> </w:t>
      </w:r>
      <w:r>
        <w:rPr>
          <w:rFonts w:ascii="Times New Roman" w:hAnsi="Times New Roman" w:cs="Times New Roman"/>
        </w:rPr>
        <w:t xml:space="preserve">z </w:t>
      </w:r>
      <w:r w:rsidR="002C508A">
        <w:rPr>
          <w:rFonts w:ascii="Times New Roman" w:hAnsi="Times New Roman" w:cs="Times New Roman"/>
        </w:rPr>
        <w:t>30</w:t>
      </w:r>
      <w:r>
        <w:rPr>
          <w:rFonts w:ascii="Times New Roman" w:hAnsi="Times New Roman" w:cs="Times New Roman"/>
        </w:rPr>
        <w:t xml:space="preserve">. </w:t>
      </w:r>
      <w:r w:rsidR="002C508A">
        <w:rPr>
          <w:rFonts w:ascii="Times New Roman" w:hAnsi="Times New Roman" w:cs="Times New Roman"/>
        </w:rPr>
        <w:t>novembra</w:t>
      </w:r>
      <w:r>
        <w:rPr>
          <w:rFonts w:ascii="Times New Roman" w:hAnsi="Times New Roman" w:cs="Times New Roman"/>
        </w:rPr>
        <w:t xml:space="preserve"> 200</w:t>
      </w:r>
      <w:r w:rsidR="00C339FD">
        <w:rPr>
          <w:rFonts w:ascii="Times New Roman" w:hAnsi="Times New Roman" w:cs="Times New Roman"/>
        </w:rPr>
        <w:t>6</w:t>
      </w:r>
      <w:r>
        <w:rPr>
          <w:rFonts w:ascii="Times New Roman" w:hAnsi="Times New Roman" w:cs="Times New Roman"/>
        </w:rPr>
        <w:t xml:space="preserve">. Výbor určil poslanca </w:t>
      </w:r>
      <w:r w:rsidR="00660356">
        <w:rPr>
          <w:rFonts w:ascii="Times New Roman" w:hAnsi="Times New Roman" w:cs="Times New Roman"/>
          <w:b/>
        </w:rPr>
        <w:t>Jozefa Buriana</w:t>
      </w:r>
      <w:r w:rsidR="00AC2E02">
        <w:rPr>
          <w:rFonts w:ascii="Times New Roman" w:hAnsi="Times New Roman" w:cs="Times New Roman"/>
          <w:b/>
        </w:rPr>
        <w:t xml:space="preserve"> </w:t>
      </w:r>
      <w:r w:rsidR="004047A9">
        <w:rPr>
          <w:rFonts w:ascii="Times New Roman" w:hAnsi="Times New Roman" w:cs="Times New Roman"/>
        </w:rPr>
        <w:t xml:space="preserve"> </w:t>
      </w:r>
      <w:r>
        <w:rPr>
          <w:rFonts w:ascii="Times New Roman" w:hAnsi="Times New Roman" w:cs="Times New Roman"/>
        </w:rPr>
        <w:t>za spoločného spravodajcu výborov.</w:t>
      </w:r>
    </w:p>
    <w:p w:rsidR="0006113E">
      <w:pPr>
        <w:pStyle w:val="BodyText2"/>
        <w:rPr>
          <w:rFonts w:ascii="Times New Roman" w:hAnsi="Times New Roman" w:cs="Times New Roman"/>
        </w:rPr>
      </w:pPr>
    </w:p>
    <w:p w:rsidR="00233A93" w:rsidP="004047A9">
      <w:pPr>
        <w:pStyle w:val="BodyText2"/>
        <w:rPr>
          <w:rFonts w:ascii="Times New Roman" w:hAnsi="Times New Roman" w:cs="Times New Roman"/>
        </w:rPr>
      </w:pPr>
      <w:r>
        <w:rPr>
          <w:rFonts w:ascii="Times New Roman" w:hAnsi="Times New Roman" w:cs="Times New Roman"/>
        </w:rPr>
        <w:t>Súčasne ho poveril</w:t>
      </w:r>
    </w:p>
    <w:p w:rsidR="00233A93">
      <w:pPr>
        <w:pStyle w:val="BodyText2"/>
        <w:rPr>
          <w:rFonts w:ascii="Times New Roman" w:hAnsi="Times New Roman" w:cs="Times New Roman"/>
        </w:rPr>
      </w:pPr>
    </w:p>
    <w:p w:rsidR="00233A93">
      <w:pPr>
        <w:pStyle w:val="BodyText3"/>
        <w:ind w:left="708"/>
        <w:rPr>
          <w:rFonts w:ascii="Times New Roman" w:hAnsi="Times New Roman" w:cs="Times New Roman"/>
          <w:lang w:val="sk-SK"/>
        </w:rPr>
      </w:pPr>
      <w:r>
        <w:rPr>
          <w:rFonts w:ascii="Times New Roman" w:hAnsi="Times New Roman" w:cs="Times New Roman"/>
          <w:lang w:val="sk-SK"/>
        </w:rPr>
        <w:t>1.  predniesť spoločnú správu výborov na schôdzi Národnej rady Slovenskej republiky</w:t>
      </w:r>
    </w:p>
    <w:p w:rsidR="00233A93">
      <w:pPr>
        <w:pStyle w:val="BodyText3"/>
        <w:rPr>
          <w:rFonts w:ascii="Times New Roman" w:hAnsi="Times New Roman" w:cs="Times New Roman"/>
          <w:lang w:val="sk-SK"/>
        </w:rPr>
      </w:pPr>
    </w:p>
    <w:p w:rsidR="00233A93">
      <w:pPr>
        <w:pStyle w:val="BodyText3"/>
        <w:numPr>
          <w:ilvl w:val="0"/>
          <w:numId w:val="2"/>
        </w:numPr>
        <w:tabs>
          <w:tab w:val="left" w:pos="1068"/>
        </w:tabs>
        <w:rPr>
          <w:rFonts w:ascii="Times New Roman" w:hAnsi="Times New Roman" w:cs="Times New Roman"/>
          <w:lang w:val="sk-SK"/>
        </w:rPr>
      </w:pPr>
      <w:r>
        <w:rPr>
          <w:rFonts w:ascii="Times New Roman" w:hAnsi="Times New Roman" w:cs="Times New Roman"/>
          <w:lang w:val="sk-SK"/>
        </w:rPr>
        <w:t xml:space="preserve">navrhnúť Národnej rade Slovenskej republiky postup pri hlasovaní o pozmeňujúcich a doplňujúcich návrhoch, ktoré vyplynuli z rozpravy a hlasovať o predmetnom </w:t>
      </w:r>
      <w:r w:rsidR="004664A3">
        <w:rPr>
          <w:rFonts w:ascii="Times New Roman" w:hAnsi="Times New Roman" w:cs="Times New Roman"/>
          <w:lang w:val="sk-SK"/>
        </w:rPr>
        <w:t xml:space="preserve">vládnom </w:t>
      </w:r>
      <w:r>
        <w:rPr>
          <w:rFonts w:ascii="Times New Roman" w:hAnsi="Times New Roman" w:cs="Times New Roman"/>
          <w:lang w:val="sk-SK"/>
        </w:rPr>
        <w:t xml:space="preserve">návrhu zákona ihneď po ukončení rozpravy k nemu (§ 83 ods. 2, § 84 ods. 2 a § 86 zákona č. 350/1996 Z. z.). </w:t>
      </w:r>
    </w:p>
    <w:p w:rsidR="009F6443">
      <w:pPr>
        <w:pStyle w:val="BodyText2"/>
        <w:rPr>
          <w:rFonts w:ascii="Times New Roman" w:hAnsi="Times New Roman" w:cs="Times New Roman"/>
        </w:rPr>
      </w:pPr>
    </w:p>
    <w:p w:rsidR="00233A93">
      <w:pPr>
        <w:pStyle w:val="BodyText2"/>
        <w:jc w:val="center"/>
        <w:rPr>
          <w:rFonts w:ascii="Times New Roman" w:hAnsi="Times New Roman" w:cs="Times New Roman"/>
        </w:rPr>
      </w:pPr>
      <w:r>
        <w:rPr>
          <w:rFonts w:ascii="Times New Roman" w:hAnsi="Times New Roman" w:cs="Times New Roman"/>
        </w:rPr>
        <w:t xml:space="preserve">Bratislava  </w:t>
      </w:r>
      <w:r w:rsidR="004664A3">
        <w:rPr>
          <w:rFonts w:ascii="Times New Roman" w:hAnsi="Times New Roman" w:cs="Times New Roman"/>
        </w:rPr>
        <w:t>30. novembra</w:t>
      </w:r>
      <w:r w:rsidR="00E50352">
        <w:rPr>
          <w:rFonts w:ascii="Times New Roman" w:hAnsi="Times New Roman" w:cs="Times New Roman"/>
        </w:rPr>
        <w:t xml:space="preserve"> 200</w:t>
      </w:r>
      <w:r w:rsidR="00C339FD">
        <w:rPr>
          <w:rFonts w:ascii="Times New Roman" w:hAnsi="Times New Roman" w:cs="Times New Roman"/>
        </w:rPr>
        <w:t>6</w:t>
      </w:r>
    </w:p>
    <w:p w:rsidR="00233A93">
      <w:pPr>
        <w:pStyle w:val="BodyText2"/>
        <w:rPr>
          <w:rFonts w:ascii="Times New Roman" w:hAnsi="Times New Roman" w:cs="Times New Roman"/>
        </w:rPr>
      </w:pPr>
    </w:p>
    <w:p w:rsidR="00EF66FE">
      <w:pPr>
        <w:pStyle w:val="BodyText2"/>
        <w:rPr>
          <w:rFonts w:ascii="Times New Roman" w:hAnsi="Times New Roman" w:cs="Times New Roman"/>
        </w:rPr>
      </w:pPr>
    </w:p>
    <w:p w:rsidR="00233A93">
      <w:pPr>
        <w:pStyle w:val="BodyText2"/>
        <w:rPr>
          <w:rFonts w:ascii="Times New Roman" w:hAnsi="Times New Roman" w:cs="Times New Roman"/>
        </w:rPr>
      </w:pPr>
    </w:p>
    <w:p w:rsidR="00233A93">
      <w:pPr>
        <w:pStyle w:val="BodyText2"/>
        <w:rPr>
          <w:rFonts w:ascii="Times New Roman" w:hAnsi="Times New Roman" w:cs="Times New Roman"/>
        </w:rPr>
      </w:pPr>
    </w:p>
    <w:p w:rsidR="00233A93">
      <w:pPr>
        <w:pStyle w:val="BodyText2"/>
        <w:rPr>
          <w:rFonts w:ascii="Times New Roman" w:hAnsi="Times New Roman" w:cs="Times New Roman"/>
        </w:rPr>
      </w:pPr>
    </w:p>
    <w:p w:rsidR="00233A93">
      <w:pPr>
        <w:pStyle w:val="BodyText2"/>
        <w:jc w:val="center"/>
        <w:rPr>
          <w:rFonts w:ascii="Times New Roman" w:hAnsi="Times New Roman" w:cs="Times New Roman"/>
          <w:b/>
          <w:bCs/>
        </w:rPr>
      </w:pPr>
      <w:r w:rsidR="004B0B57">
        <w:rPr>
          <w:rFonts w:ascii="Times New Roman" w:hAnsi="Times New Roman" w:cs="Times New Roman"/>
          <w:b/>
          <w:bCs/>
        </w:rPr>
        <w:t>Jozef  B u r i a</w:t>
      </w:r>
      <w:r w:rsidR="00260A9F">
        <w:rPr>
          <w:rFonts w:ascii="Times New Roman" w:hAnsi="Times New Roman" w:cs="Times New Roman"/>
          <w:b/>
          <w:bCs/>
        </w:rPr>
        <w:t> </w:t>
      </w:r>
      <w:r w:rsidR="004B0B57">
        <w:rPr>
          <w:rFonts w:ascii="Times New Roman" w:hAnsi="Times New Roman" w:cs="Times New Roman"/>
          <w:b/>
          <w:bCs/>
        </w:rPr>
        <w:t>n</w:t>
      </w:r>
    </w:p>
    <w:p w:rsidR="00233A93">
      <w:pPr>
        <w:pStyle w:val="BodyText2"/>
        <w:jc w:val="center"/>
        <w:rPr>
          <w:rFonts w:ascii="Times New Roman" w:hAnsi="Times New Roman" w:cs="Times New Roman"/>
          <w:b/>
          <w:bCs/>
        </w:rPr>
      </w:pPr>
      <w:r>
        <w:rPr>
          <w:rFonts w:ascii="Times New Roman" w:hAnsi="Times New Roman" w:cs="Times New Roman"/>
          <w:b/>
          <w:bCs/>
        </w:rPr>
        <w:t xml:space="preserve">predseda </w:t>
      </w:r>
    </w:p>
    <w:p w:rsidR="00233A93">
      <w:pPr>
        <w:ind w:left="1416" w:firstLine="708"/>
        <w:rPr>
          <w:rFonts w:ascii="Times New Roman" w:hAnsi="Times New Roman" w:cs="Times New Roman"/>
        </w:rPr>
      </w:pPr>
      <w:r w:rsidR="00AE614A">
        <w:rPr>
          <w:rFonts w:ascii="Times New Roman" w:hAnsi="Times New Roman" w:cs="Times New Roman"/>
          <w:b/>
          <w:bCs/>
        </w:rPr>
        <w:t xml:space="preserve">       </w:t>
      </w:r>
      <w:r>
        <w:rPr>
          <w:rFonts w:ascii="Times New Roman" w:hAnsi="Times New Roman" w:cs="Times New Roman"/>
          <w:b/>
          <w:bCs/>
        </w:rPr>
        <w:t>Výboru NR SR pre financie, rozpočet a menu</w:t>
      </w:r>
    </w:p>
    <w:sectPr>
      <w:footerReference w:type="even" r:id="rId4"/>
      <w:footerReference w:type="default" r:id="rId5"/>
      <w:pgSz w:w="11906" w:h="16838"/>
      <w:pgMar w:top="719" w:right="1106" w:bottom="540" w:left="1260"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F6">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AB74F6">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F6">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5543C3">
      <w:rPr>
        <w:rStyle w:val="PageNumber"/>
        <w:rFonts w:ascii="Times New Roman" w:hAnsi="Times New Roman" w:cs="Times New Roman"/>
        <w:noProof/>
      </w:rPr>
      <w:t>22</w:t>
    </w:r>
    <w:r>
      <w:rPr>
        <w:rStyle w:val="PageNumber"/>
        <w:rFonts w:ascii="Times New Roman" w:hAnsi="Times New Roman" w:cs="Times New Roman"/>
      </w:rPr>
      <w:fldChar w:fldCharType="end"/>
    </w:r>
  </w:p>
  <w:p w:rsidR="00AB74F6">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0BD0"/>
    <w:multiLevelType w:val="hybridMultilevel"/>
    <w:tmpl w:val="883E14E4"/>
    <w:lvl w:ilvl="0">
      <w:start w:val="1"/>
      <w:numFmt w:val="decimal"/>
      <w:lvlText w:val="%1."/>
      <w:lvlJc w:val="left"/>
      <w:pPr>
        <w:tabs>
          <w:tab w:val="num" w:pos="1425"/>
        </w:tabs>
        <w:ind w:left="1425" w:hanging="360"/>
      </w:pPr>
      <w:rPr>
        <w:b/>
        <w:rtl w:val="0"/>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
    <w:nsid w:val="07BF5B75"/>
    <w:multiLevelType w:val="hybridMultilevel"/>
    <w:tmpl w:val="5CDA7322"/>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9869DE"/>
    <w:multiLevelType w:val="hybridMultilevel"/>
    <w:tmpl w:val="CE10F1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4D7045"/>
    <w:multiLevelType w:val="singleLevel"/>
    <w:tmpl w:val="BE00993C"/>
    <w:lvl w:ilvl="0">
      <w:start w:val="1"/>
      <w:numFmt w:val="bullet"/>
      <w:lvlText w:val="-"/>
      <w:lvlJc w:val="left"/>
      <w:pPr>
        <w:tabs>
          <w:tab w:val="num" w:pos="1065"/>
        </w:tabs>
        <w:ind w:left="1065" w:hanging="360"/>
      </w:pPr>
    </w:lvl>
  </w:abstractNum>
  <w:abstractNum w:abstractNumId="4">
    <w:nsid w:val="0C2B7FCC"/>
    <w:multiLevelType w:val="hybridMultilevel"/>
    <w:tmpl w:val="D616C698"/>
    <w:lvl w:ilvl="0">
      <w:start w:val="1"/>
      <w:numFmt w:val="decimal"/>
      <w:lvlText w:val="%1."/>
      <w:lvlJc w:val="left"/>
      <w:pPr>
        <w:tabs>
          <w:tab w:val="num" w:pos="1080"/>
        </w:tabs>
        <w:ind w:left="1080" w:hanging="360"/>
      </w:pPr>
      <w:rPr>
        <w:b/>
        <w:rtl w:val="0"/>
      </w:rPr>
    </w:lvl>
    <w:lvl w:ilvl="1">
      <w:start w:val="1"/>
      <w:numFmt w:val="decimal"/>
      <w:lvlText w:val="%2."/>
      <w:lvlJc w:val="left"/>
      <w:pPr>
        <w:tabs>
          <w:tab w:val="num" w:pos="1684"/>
        </w:tabs>
        <w:ind w:left="1627" w:hanging="187"/>
      </w:pPr>
      <w:rPr>
        <w:b w:val="0"/>
        <w:rtl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150547B"/>
    <w:multiLevelType w:val="singleLevel"/>
    <w:tmpl w:val="B8EE255E"/>
    <w:lvl w:ilvl="0">
      <w:start w:val="1"/>
      <w:numFmt w:val="lowerLetter"/>
      <w:lvlText w:val="%1)"/>
      <w:lvlJc w:val="left"/>
      <w:pPr>
        <w:tabs>
          <w:tab w:val="num" w:pos="0"/>
        </w:tabs>
        <w:ind w:left="0" w:firstLine="0"/>
      </w:pPr>
      <w:rPr>
        <w:rFonts w:ascii="Times New Roman" w:hAnsi="Times New Roman"/>
        <w:b w:val="0"/>
        <w:i w:val="0"/>
        <w:sz w:val="24"/>
        <w:szCs w:val="24"/>
        <w:rtl w:val="0"/>
      </w:rPr>
    </w:lvl>
  </w:abstractNum>
  <w:abstractNum w:abstractNumId="6">
    <w:nsid w:val="12451681"/>
    <w:multiLevelType w:val="hybridMultilevel"/>
    <w:tmpl w:val="132A99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4E542B4"/>
    <w:multiLevelType w:val="hybridMultilevel"/>
    <w:tmpl w:val="8A0C606C"/>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17A7970"/>
    <w:multiLevelType w:val="hybridMultilevel"/>
    <w:tmpl w:val="FA6E14A6"/>
    <w:lvl w:ilvl="0">
      <w:start w:val="1"/>
      <w:numFmt w:val="decimal"/>
      <w:lvlText w:val="%1."/>
      <w:lvlJc w:val="left"/>
      <w:pPr>
        <w:tabs>
          <w:tab w:val="num" w:pos="1800"/>
        </w:tabs>
        <w:ind w:left="1800" w:hanging="360"/>
      </w:pPr>
      <w:rPr>
        <w:b w:val="0"/>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nsid w:val="252B20EB"/>
    <w:multiLevelType w:val="hybridMultilevel"/>
    <w:tmpl w:val="010EACF2"/>
    <w:lvl w:ilvl="0">
      <w:start w:val="1"/>
      <w:numFmt w:val="bullet"/>
      <w:lvlText w:val=""/>
      <w:lvlJc w:val="left"/>
      <w:pPr>
        <w:tabs>
          <w:tab w:val="num" w:pos="1440"/>
        </w:tabs>
        <w:ind w:left="1440" w:hanging="360"/>
      </w:pPr>
      <w:rPr>
        <w:rFonts w:ascii="Symbol" w:hAnsi="Symbol"/>
        <w:rtl w:val="0"/>
      </w:rPr>
    </w:lvl>
    <w:lvl w:ilvl="1">
      <w:start w:val="1"/>
      <w:numFmt w:val="bullet"/>
      <w:lvlText w:val="o"/>
      <w:lvlJc w:val="left"/>
      <w:pPr>
        <w:tabs>
          <w:tab w:val="num" w:pos="2160"/>
        </w:tabs>
        <w:ind w:left="2160" w:hanging="360"/>
      </w:pPr>
      <w:rPr>
        <w:rFonts w:ascii="Courier New" w:hAnsi="Courier New" w:cs="Courier New"/>
        <w:rtl w:val="0"/>
      </w:rPr>
    </w:lvl>
    <w:lvl w:ilvl="2">
      <w:start w:val="1"/>
      <w:numFmt w:val="bullet"/>
      <w:lvlText w:val=""/>
      <w:lvlJc w:val="left"/>
      <w:pPr>
        <w:tabs>
          <w:tab w:val="num" w:pos="2880"/>
        </w:tabs>
        <w:ind w:left="2880" w:hanging="360"/>
      </w:pPr>
      <w:rPr>
        <w:rFonts w:ascii="Wingdings" w:hAnsi="Wingdings"/>
        <w:rtl w:val="0"/>
      </w:rPr>
    </w:lvl>
    <w:lvl w:ilvl="3">
      <w:start w:val="1"/>
      <w:numFmt w:val="bullet"/>
      <w:lvlText w:val=""/>
      <w:lvlJc w:val="left"/>
      <w:pPr>
        <w:tabs>
          <w:tab w:val="num" w:pos="3600"/>
        </w:tabs>
        <w:ind w:left="3600" w:hanging="360"/>
      </w:pPr>
      <w:rPr>
        <w:rFonts w:ascii="Symbol" w:hAnsi="Symbol"/>
        <w:rtl w:val="0"/>
      </w:rPr>
    </w:lvl>
    <w:lvl w:ilvl="4">
      <w:start w:val="1"/>
      <w:numFmt w:val="bullet"/>
      <w:lvlText w:val="o"/>
      <w:lvlJc w:val="left"/>
      <w:pPr>
        <w:tabs>
          <w:tab w:val="num" w:pos="4320"/>
        </w:tabs>
        <w:ind w:left="4320" w:hanging="360"/>
      </w:pPr>
      <w:rPr>
        <w:rFonts w:ascii="Courier New" w:hAnsi="Courier New" w:cs="Courier New"/>
        <w:rtl w:val="0"/>
      </w:rPr>
    </w:lvl>
    <w:lvl w:ilvl="5">
      <w:start w:val="1"/>
      <w:numFmt w:val="bullet"/>
      <w:lvlText w:val=""/>
      <w:lvlJc w:val="left"/>
      <w:pPr>
        <w:tabs>
          <w:tab w:val="num" w:pos="5040"/>
        </w:tabs>
        <w:ind w:left="5040" w:hanging="360"/>
      </w:pPr>
      <w:rPr>
        <w:rFonts w:ascii="Wingdings" w:hAnsi="Wingdings"/>
        <w:rtl w:val="0"/>
      </w:rPr>
    </w:lvl>
    <w:lvl w:ilvl="6">
      <w:start w:val="1"/>
      <w:numFmt w:val="bullet"/>
      <w:lvlText w:val=""/>
      <w:lvlJc w:val="left"/>
      <w:pPr>
        <w:tabs>
          <w:tab w:val="num" w:pos="5760"/>
        </w:tabs>
        <w:ind w:left="5760" w:hanging="360"/>
      </w:pPr>
      <w:rPr>
        <w:rFonts w:ascii="Symbol" w:hAnsi="Symbol"/>
        <w:rtl w:val="0"/>
      </w:rPr>
    </w:lvl>
    <w:lvl w:ilvl="7">
      <w:start w:val="1"/>
      <w:numFmt w:val="bullet"/>
      <w:lvlText w:val="o"/>
      <w:lvlJc w:val="left"/>
      <w:pPr>
        <w:tabs>
          <w:tab w:val="num" w:pos="6480"/>
        </w:tabs>
        <w:ind w:left="6480" w:hanging="360"/>
      </w:pPr>
      <w:rPr>
        <w:rFonts w:ascii="Courier New" w:hAnsi="Courier New" w:cs="Courier New"/>
        <w:rtl w:val="0"/>
      </w:rPr>
    </w:lvl>
    <w:lvl w:ilvl="8">
      <w:start w:val="1"/>
      <w:numFmt w:val="bullet"/>
      <w:lvlText w:val=""/>
      <w:lvlJc w:val="left"/>
      <w:pPr>
        <w:tabs>
          <w:tab w:val="num" w:pos="7200"/>
        </w:tabs>
        <w:ind w:left="7200" w:hanging="360"/>
      </w:pPr>
      <w:rPr>
        <w:rFonts w:ascii="Wingdings" w:hAnsi="Wingdings"/>
        <w:rtl w:val="0"/>
      </w:rPr>
    </w:lvl>
  </w:abstractNum>
  <w:abstractNum w:abstractNumId="10">
    <w:nsid w:val="25B66ACA"/>
    <w:multiLevelType w:val="hybridMultilevel"/>
    <w:tmpl w:val="77B2428E"/>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F7F4709"/>
    <w:multiLevelType w:val="hybridMultilevel"/>
    <w:tmpl w:val="ED6025EE"/>
    <w:lvl w:ilvl="0">
      <w:start w:val="1"/>
      <w:numFmt w:val="decimal"/>
      <w:lvlText w:val="%1."/>
      <w:lvlJc w:val="left"/>
      <w:pPr>
        <w:tabs>
          <w:tab w:val="num" w:pos="720"/>
        </w:tabs>
        <w:ind w:left="720" w:hanging="360"/>
      </w:pPr>
      <w:rPr>
        <w:b/>
        <w:rtl w:val="0"/>
      </w:rPr>
    </w:lvl>
    <w:lvl w:ilvl="1">
      <w:start w:val="1"/>
      <w:numFmt w:val="decimal"/>
      <w:lvlText w:val="%2."/>
      <w:lvlJc w:val="left"/>
      <w:pPr>
        <w:tabs>
          <w:tab w:val="num" w:pos="1440"/>
        </w:tabs>
        <w:ind w:left="1440" w:hanging="360"/>
      </w:pPr>
      <w:rPr>
        <w:b/>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3D22E42"/>
    <w:multiLevelType w:val="hybridMultilevel"/>
    <w:tmpl w:val="948C3C72"/>
    <w:lvl w:ilvl="0">
      <w:start w:val="1"/>
      <w:numFmt w:val="decimal"/>
      <w:lvlText w:val="%1."/>
      <w:lvlJc w:val="left"/>
      <w:pPr>
        <w:tabs>
          <w:tab w:val="num" w:pos="1800"/>
        </w:tabs>
        <w:ind w:left="1800" w:hanging="360"/>
      </w:pPr>
      <w:rPr>
        <w:b w:val="0"/>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nsid w:val="3806056D"/>
    <w:multiLevelType w:val="hybridMultilevel"/>
    <w:tmpl w:val="12CC790E"/>
    <w:lvl w:ilvl="0">
      <w:start w:val="1"/>
      <w:numFmt w:val="decimal"/>
      <w:lvlText w:val="%1."/>
      <w:lvlJc w:val="left"/>
      <w:pPr>
        <w:tabs>
          <w:tab w:val="num" w:pos="720"/>
        </w:tabs>
        <w:ind w:left="720" w:hanging="360"/>
      </w:pPr>
      <w:rPr>
        <w:rFonts w:ascii="Times New Roman" w:hAnsi="Times New Roman" w:cs="Times New Roman"/>
        <w:color w:val="auto"/>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15">
    <w:nsid w:val="3E157461"/>
    <w:multiLevelType w:val="hybridMultilevel"/>
    <w:tmpl w:val="AA029552"/>
    <w:lvl w:ilvl="0">
      <w:start w:val="10"/>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6">
    <w:nsid w:val="3FDC2267"/>
    <w:multiLevelType w:val="hybridMultilevel"/>
    <w:tmpl w:val="6C8E0296"/>
    <w:lvl w:ilvl="0">
      <w:start w:val="1"/>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16201B5"/>
    <w:multiLevelType w:val="hybridMultilevel"/>
    <w:tmpl w:val="9328D3D2"/>
    <w:lvl w:ilvl="0">
      <w:start w:val="8"/>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434613AB"/>
    <w:multiLevelType w:val="hybridMultilevel"/>
    <w:tmpl w:val="FBDE07EC"/>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9">
    <w:nsid w:val="44732510"/>
    <w:multiLevelType w:val="hybridMultilevel"/>
    <w:tmpl w:val="90F8F0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50F1E86"/>
    <w:multiLevelType w:val="hybridMultilevel"/>
    <w:tmpl w:val="2D08D320"/>
    <w:lvl w:ilvl="0">
      <w:start w:val="1"/>
      <w:numFmt w:val="decimal"/>
      <w:lvlText w:val="%1."/>
      <w:lvlJc w:val="left"/>
      <w:pPr>
        <w:tabs>
          <w:tab w:val="num" w:pos="840"/>
        </w:tabs>
        <w:ind w:left="84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1">
    <w:nsid w:val="4AE57109"/>
    <w:multiLevelType w:val="hybridMultilevel"/>
    <w:tmpl w:val="FA1A80F6"/>
    <w:lvl w:ilvl="0">
      <w:start w:val="1"/>
      <w:numFmt w:val="decimal"/>
      <w:lvlText w:val="%1."/>
      <w:lvlJc w:val="left"/>
      <w:pPr>
        <w:tabs>
          <w:tab w:val="num" w:pos="540"/>
        </w:tabs>
        <w:ind w:left="520" w:hanging="340"/>
      </w:pPr>
      <w:rPr>
        <w:b w:val="0"/>
        <w:i w:val="0"/>
        <w:rtl w:val="0"/>
      </w:rPr>
    </w:lvl>
    <w:lvl w:ilvl="1">
      <w:start w:val="1"/>
      <w:numFmt w:val="decimal"/>
      <w:lvlText w:val="%2."/>
      <w:lvlJc w:val="left"/>
      <w:pPr>
        <w:tabs>
          <w:tab w:val="num" w:pos="1440"/>
        </w:tabs>
        <w:ind w:left="1440" w:hanging="36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B607878"/>
    <w:multiLevelType w:val="hybridMultilevel"/>
    <w:tmpl w:val="D2F6AA18"/>
    <w:lvl w:ilvl="0">
      <w:start w:val="1"/>
      <w:numFmt w:val="decimal"/>
      <w:lvlText w:val="%1."/>
      <w:lvlJc w:val="left"/>
      <w:pPr>
        <w:tabs>
          <w:tab w:val="num" w:pos="1440"/>
        </w:tabs>
        <w:ind w:left="1440" w:hanging="360"/>
      </w:pPr>
      <w:rPr>
        <w:b w:val="0"/>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nsid w:val="4E29474D"/>
    <w:multiLevelType w:val="hybridMultilevel"/>
    <w:tmpl w:val="FCF4BB6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52AD6D07"/>
    <w:multiLevelType w:val="singleLevel"/>
    <w:tmpl w:val="C2D892C6"/>
    <w:lvl w:ilvl="0">
      <w:start w:val="2"/>
      <w:numFmt w:val="decimal"/>
      <w:lvlText w:val="%1."/>
      <w:lvlJc w:val="left"/>
      <w:pPr>
        <w:tabs>
          <w:tab w:val="num" w:pos="1068"/>
        </w:tabs>
        <w:ind w:left="1068" w:hanging="360"/>
      </w:pPr>
    </w:lvl>
  </w:abstractNum>
  <w:abstractNum w:abstractNumId="25">
    <w:nsid w:val="599D3663"/>
    <w:multiLevelType w:val="singleLevel"/>
    <w:tmpl w:val="342CC5C0"/>
    <w:lvl w:ilvl="0">
      <w:start w:val="1"/>
      <w:numFmt w:val="lowerLetter"/>
      <w:lvlText w:val="%1)"/>
      <w:lvlJc w:val="left"/>
      <w:pPr>
        <w:tabs>
          <w:tab w:val="num" w:pos="0"/>
        </w:tabs>
        <w:ind w:left="0" w:firstLine="0"/>
      </w:pPr>
      <w:rPr>
        <w:rFonts w:ascii="Times New Roman" w:hAnsi="Times New Roman"/>
        <w:b w:val="0"/>
        <w:i w:val="0"/>
        <w:sz w:val="24"/>
        <w:szCs w:val="24"/>
        <w:rtl w:val="0"/>
      </w:rPr>
    </w:lvl>
  </w:abstractNum>
  <w:abstractNum w:abstractNumId="26">
    <w:nsid w:val="5CA85AF5"/>
    <w:multiLevelType w:val="hybridMultilevel"/>
    <w:tmpl w:val="A2B0B2D0"/>
    <w:lvl w:ilvl="0">
      <w:start w:val="1"/>
      <w:numFmt w:val="decimal"/>
      <w:lvlText w:val="%1."/>
      <w:lvlJc w:val="left"/>
      <w:pPr>
        <w:tabs>
          <w:tab w:val="num" w:pos="840"/>
        </w:tabs>
        <w:ind w:left="84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7">
    <w:nsid w:val="5D7935D2"/>
    <w:multiLevelType w:val="singleLevel"/>
    <w:tmpl w:val="526ED9B0"/>
    <w:lvl w:ilvl="0">
      <w:start w:val="1"/>
      <w:numFmt w:val="lowerLetter"/>
      <w:lvlText w:val="%1)"/>
      <w:lvlJc w:val="left"/>
      <w:pPr>
        <w:tabs>
          <w:tab w:val="num" w:pos="0"/>
        </w:tabs>
        <w:ind w:left="0" w:firstLine="0"/>
      </w:pPr>
      <w:rPr>
        <w:rFonts w:ascii="Times New Roman" w:hAnsi="Times New Roman"/>
        <w:b w:val="0"/>
        <w:i w:val="0"/>
        <w:sz w:val="24"/>
        <w:szCs w:val="24"/>
        <w:rtl w:val="0"/>
      </w:rPr>
    </w:lvl>
  </w:abstractNum>
  <w:abstractNum w:abstractNumId="28">
    <w:nsid w:val="632D0216"/>
    <w:multiLevelType w:val="hybridMultilevel"/>
    <w:tmpl w:val="0AB6542A"/>
    <w:lvl w:ilvl="0">
      <w:start w:val="1"/>
      <w:numFmt w:val="decimal"/>
      <w:lvlText w:val="%1."/>
      <w:lvlJc w:val="left"/>
      <w:pPr>
        <w:tabs>
          <w:tab w:val="num" w:pos="1080"/>
        </w:tabs>
        <w:ind w:left="1080" w:hanging="360"/>
      </w:pPr>
      <w:rPr>
        <w:b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633A67FC"/>
    <w:multiLevelType w:val="hybridMultilevel"/>
    <w:tmpl w:val="64D00350"/>
    <w:lvl w:ilvl="0">
      <w:start w:val="14"/>
      <w:numFmt w:val="decimal"/>
      <w:lvlText w:val="%1."/>
      <w:lvlJc w:val="left"/>
      <w:pPr>
        <w:tabs>
          <w:tab w:val="num" w:pos="1080"/>
        </w:tabs>
        <w:ind w:left="1080" w:hanging="360"/>
      </w:pPr>
      <w:rPr>
        <w:b/>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644B698A"/>
    <w:multiLevelType w:val="hybridMultilevel"/>
    <w:tmpl w:val="46824162"/>
    <w:lvl w:ilvl="0">
      <w:start w:val="2"/>
      <w:numFmt w:val="decimal"/>
      <w:lvlText w:val="%1."/>
      <w:lvlJc w:val="left"/>
      <w:pPr>
        <w:tabs>
          <w:tab w:val="num" w:pos="1425"/>
        </w:tabs>
        <w:ind w:left="1425" w:hanging="360"/>
      </w:p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31">
    <w:nsid w:val="6DE71139"/>
    <w:multiLevelType w:val="hybridMultilevel"/>
    <w:tmpl w:val="2E5A820A"/>
    <w:lvl w:ilvl="0">
      <w:start w:val="1"/>
      <w:numFmt w:val="decimal"/>
      <w:lvlText w:val="%1."/>
      <w:lvlJc w:val="left"/>
      <w:pPr>
        <w:tabs>
          <w:tab w:val="num" w:pos="454"/>
        </w:tabs>
        <w:ind w:left="45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EA16370"/>
    <w:multiLevelType w:val="hybridMultilevel"/>
    <w:tmpl w:val="42029A22"/>
    <w:lvl w:ilvl="0">
      <w:start w:val="1"/>
      <w:numFmt w:val="decimal"/>
      <w:lvlText w:val="%1."/>
      <w:lvlJc w:val="left"/>
      <w:pPr>
        <w:tabs>
          <w:tab w:val="num" w:pos="360"/>
        </w:tabs>
        <w:ind w:left="360" w:hanging="360"/>
      </w:pPr>
      <w:rPr>
        <w:b/>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73320DA3"/>
    <w:multiLevelType w:val="hybridMultilevel"/>
    <w:tmpl w:val="49EA27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46F2105"/>
    <w:multiLevelType w:val="hybridMultilevel"/>
    <w:tmpl w:val="655608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7647E36"/>
    <w:multiLevelType w:val="hybridMultilevel"/>
    <w:tmpl w:val="A72E365E"/>
    <w:lvl w:ilvl="0">
      <w:start w:val="1"/>
      <w:numFmt w:val="upperLetter"/>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8B10201"/>
    <w:multiLevelType w:val="hybridMultilevel"/>
    <w:tmpl w:val="5F48D920"/>
    <w:lvl w:ilvl="0">
      <w:start w:val="1"/>
      <w:numFmt w:val="decimal"/>
      <w:lvlText w:val="%1."/>
      <w:lvlJc w:val="left"/>
      <w:pPr>
        <w:tabs>
          <w:tab w:val="num" w:pos="1140"/>
        </w:tabs>
        <w:ind w:left="1140" w:hanging="36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37">
    <w:nsid w:val="78F63A72"/>
    <w:multiLevelType w:val="hybridMultilevel"/>
    <w:tmpl w:val="9FDE9F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B827833"/>
    <w:multiLevelType w:val="hybridMultilevel"/>
    <w:tmpl w:val="2FB45A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7BB10371"/>
    <w:multiLevelType w:val="hybridMultilevel"/>
    <w:tmpl w:val="E60C13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DE6354B"/>
    <w:multiLevelType w:val="hybridMultilevel"/>
    <w:tmpl w:val="AA02BB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lvlOverride w:ilvl="0"/>
  </w:num>
  <w:num w:numId="2">
    <w:abstractNumId w:val="24"/>
    <w:lvlOverride w:ilvl="0">
      <w:startOverride w:val="2"/>
    </w:lvlOverride>
  </w:num>
  <w:num w:numId="3">
    <w:abstractNumId w:val="19"/>
  </w:num>
  <w:num w:numId="4">
    <w:abstractNumId w:val="13"/>
  </w:num>
  <w:num w:numId="5">
    <w:abstractNumId w:val="14"/>
    <w:lvlOverride w:ilvl="0">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16"/>
  </w:num>
  <w:num w:numId="9">
    <w:abstractNumId w:val="22"/>
  </w:num>
  <w:num w:numId="10">
    <w:abstractNumId w:val="4"/>
  </w:num>
  <w:num w:numId="11">
    <w:abstractNumId w:val="18"/>
  </w:num>
  <w:num w:numId="12">
    <w:abstractNumId w:val="15"/>
  </w:num>
  <w:num w:numId="13">
    <w:abstractNumId w:val="23"/>
  </w:num>
  <w:num w:numId="14">
    <w:abstractNumId w:val="31"/>
  </w:num>
  <w:num w:numId="15">
    <w:abstractNumId w:val="1"/>
  </w:num>
  <w:num w:numId="16">
    <w:abstractNumId w:val="21"/>
  </w:num>
  <w:num w:numId="17">
    <w:abstractNumId w:val="7"/>
  </w:num>
  <w:num w:numId="18">
    <w:abstractNumId w:val="38"/>
  </w:num>
  <w:num w:numId="19">
    <w:abstractNumId w:val="37"/>
  </w:num>
  <w:num w:numId="20">
    <w:abstractNumId w:val="11"/>
  </w:num>
  <w:num w:numId="21">
    <w:abstractNumId w:val="6"/>
  </w:num>
  <w:num w:numId="22">
    <w:abstractNumId w:val="12"/>
  </w:num>
  <w:num w:numId="23">
    <w:abstractNumId w:val="8"/>
  </w:num>
  <w:num w:numId="24">
    <w:abstractNumId w:val="17"/>
  </w:num>
  <w:num w:numId="25">
    <w:abstractNumId w:val="29"/>
  </w:num>
  <w:num w:numId="26">
    <w:abstractNumId w:val="0"/>
  </w:num>
  <w:num w:numId="27">
    <w:abstractNumId w:val="32"/>
  </w:num>
  <w:num w:numId="28">
    <w:abstractNumId w:val="26"/>
  </w:num>
  <w:num w:numId="29">
    <w:abstractNumId w:val="20"/>
  </w:num>
  <w:num w:numId="30">
    <w:abstractNumId w:val="33"/>
  </w:num>
  <w:num w:numId="31">
    <w:abstractNumId w:val="30"/>
  </w:num>
  <w:num w:numId="32">
    <w:abstractNumId w:val="28"/>
  </w:num>
  <w:num w:numId="33">
    <w:abstractNumId w:val="36"/>
  </w:num>
  <w:num w:numId="34">
    <w:abstractNumId w:val="40"/>
  </w:num>
  <w:num w:numId="35">
    <w:abstractNumId w:val="34"/>
  </w:num>
  <w:num w:numId="36">
    <w:abstractNumId w:val="2"/>
  </w:num>
  <w:num w:numId="37">
    <w:abstractNumId w:val="9"/>
  </w:num>
  <w:num w:numId="38">
    <w:abstractNumId w:val="10"/>
  </w:num>
  <w:num w:numId="39">
    <w:abstractNumId w:val="5"/>
  </w:num>
  <w:num w:numId="40">
    <w:abstractNumId w:val="25"/>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30CBA"/>
    <w:rsid w:val="00053568"/>
    <w:rsid w:val="0006113E"/>
    <w:rsid w:val="000944A9"/>
    <w:rsid w:val="0009579E"/>
    <w:rsid w:val="000965A1"/>
    <w:rsid w:val="00097CD3"/>
    <w:rsid w:val="000C5F22"/>
    <w:rsid w:val="000D715E"/>
    <w:rsid w:val="000E76C9"/>
    <w:rsid w:val="00101249"/>
    <w:rsid w:val="0017621D"/>
    <w:rsid w:val="001D37AD"/>
    <w:rsid w:val="001D62BD"/>
    <w:rsid w:val="001F58B0"/>
    <w:rsid w:val="002045DE"/>
    <w:rsid w:val="0021589D"/>
    <w:rsid w:val="00227BF3"/>
    <w:rsid w:val="002301DE"/>
    <w:rsid w:val="00231419"/>
    <w:rsid w:val="00233A93"/>
    <w:rsid w:val="00260A9F"/>
    <w:rsid w:val="00292D1C"/>
    <w:rsid w:val="002B10A3"/>
    <w:rsid w:val="002B2710"/>
    <w:rsid w:val="002C508A"/>
    <w:rsid w:val="00324934"/>
    <w:rsid w:val="0034033B"/>
    <w:rsid w:val="003427B1"/>
    <w:rsid w:val="0037140D"/>
    <w:rsid w:val="0038084E"/>
    <w:rsid w:val="003861FC"/>
    <w:rsid w:val="003D6EDC"/>
    <w:rsid w:val="004047A9"/>
    <w:rsid w:val="00431D3B"/>
    <w:rsid w:val="0045228D"/>
    <w:rsid w:val="00453674"/>
    <w:rsid w:val="004664A3"/>
    <w:rsid w:val="004B0B57"/>
    <w:rsid w:val="004B677A"/>
    <w:rsid w:val="004F5967"/>
    <w:rsid w:val="00501B42"/>
    <w:rsid w:val="00502BED"/>
    <w:rsid w:val="005543C3"/>
    <w:rsid w:val="0055740C"/>
    <w:rsid w:val="005B137D"/>
    <w:rsid w:val="005B6729"/>
    <w:rsid w:val="005E0253"/>
    <w:rsid w:val="00624A29"/>
    <w:rsid w:val="00650FBD"/>
    <w:rsid w:val="00660356"/>
    <w:rsid w:val="00676E3D"/>
    <w:rsid w:val="006B2958"/>
    <w:rsid w:val="006B5A8A"/>
    <w:rsid w:val="006D00FA"/>
    <w:rsid w:val="006E77F8"/>
    <w:rsid w:val="00741E32"/>
    <w:rsid w:val="0075167F"/>
    <w:rsid w:val="007619A6"/>
    <w:rsid w:val="007755CD"/>
    <w:rsid w:val="00784968"/>
    <w:rsid w:val="008121DB"/>
    <w:rsid w:val="0081576D"/>
    <w:rsid w:val="00823FFB"/>
    <w:rsid w:val="00846B8E"/>
    <w:rsid w:val="0085070D"/>
    <w:rsid w:val="0085078D"/>
    <w:rsid w:val="008A0075"/>
    <w:rsid w:val="008B2C19"/>
    <w:rsid w:val="008C0DF3"/>
    <w:rsid w:val="008E1580"/>
    <w:rsid w:val="00936EE3"/>
    <w:rsid w:val="00954A19"/>
    <w:rsid w:val="00954EDD"/>
    <w:rsid w:val="00961165"/>
    <w:rsid w:val="009900F7"/>
    <w:rsid w:val="009F072B"/>
    <w:rsid w:val="009F1034"/>
    <w:rsid w:val="009F6443"/>
    <w:rsid w:val="009F68C8"/>
    <w:rsid w:val="009F77AE"/>
    <w:rsid w:val="00A14F6A"/>
    <w:rsid w:val="00A33BEF"/>
    <w:rsid w:val="00A35255"/>
    <w:rsid w:val="00A43D85"/>
    <w:rsid w:val="00A467F4"/>
    <w:rsid w:val="00A560D3"/>
    <w:rsid w:val="00A66948"/>
    <w:rsid w:val="00A73F1C"/>
    <w:rsid w:val="00A77420"/>
    <w:rsid w:val="00A84B7B"/>
    <w:rsid w:val="00AB74F6"/>
    <w:rsid w:val="00AC16EF"/>
    <w:rsid w:val="00AC2B59"/>
    <w:rsid w:val="00AC2E02"/>
    <w:rsid w:val="00AE614A"/>
    <w:rsid w:val="00AF1636"/>
    <w:rsid w:val="00B057B4"/>
    <w:rsid w:val="00B05CBE"/>
    <w:rsid w:val="00B068BB"/>
    <w:rsid w:val="00B4415C"/>
    <w:rsid w:val="00B66AA3"/>
    <w:rsid w:val="00B73CED"/>
    <w:rsid w:val="00BB535A"/>
    <w:rsid w:val="00BC4953"/>
    <w:rsid w:val="00BD3C9D"/>
    <w:rsid w:val="00BF36D8"/>
    <w:rsid w:val="00C339FD"/>
    <w:rsid w:val="00C4162D"/>
    <w:rsid w:val="00CA3669"/>
    <w:rsid w:val="00CB0621"/>
    <w:rsid w:val="00CC6814"/>
    <w:rsid w:val="00CE5AB9"/>
    <w:rsid w:val="00D27CB1"/>
    <w:rsid w:val="00D4195B"/>
    <w:rsid w:val="00D561F6"/>
    <w:rsid w:val="00D8174D"/>
    <w:rsid w:val="00DA1791"/>
    <w:rsid w:val="00E31C24"/>
    <w:rsid w:val="00E34EBF"/>
    <w:rsid w:val="00E50352"/>
    <w:rsid w:val="00E5174F"/>
    <w:rsid w:val="00E70C4D"/>
    <w:rsid w:val="00EA71B8"/>
    <w:rsid w:val="00EB7614"/>
    <w:rsid w:val="00EB7C0C"/>
    <w:rsid w:val="00ED3834"/>
    <w:rsid w:val="00EF5B17"/>
    <w:rsid w:val="00EF66FE"/>
    <w:rsid w:val="00F0118C"/>
    <w:rsid w:val="00F36836"/>
    <w:rsid w:val="00F4388D"/>
    <w:rsid w:val="00F5746B"/>
    <w:rsid w:val="00FD2E6D"/>
    <w:rsid w:val="00FD5B7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autoSpaceDN/>
      <w:ind w:left="360" w:hanging="360"/>
      <w:jc w:val="both"/>
      <w:outlineLvl w:val="2"/>
    </w:pPr>
    <w:rPr>
      <w:sz w:val="28"/>
    </w:rPr>
  </w:style>
  <w:style w:type="paragraph" w:styleId="Heading4">
    <w:name w:val="heading 4"/>
    <w:basedOn w:val="Normal"/>
    <w:next w:val="Normal"/>
    <w:qFormat/>
    <w:pPr>
      <w:keepNext/>
      <w:ind w:left="2832" w:firstLine="708"/>
      <w:jc w:val="left"/>
      <w:outlineLvl w:val="3"/>
    </w:pPr>
    <w:rPr>
      <w:b/>
      <w:bCs/>
    </w:rPr>
  </w:style>
  <w:style w:type="paragraph" w:styleId="Heading8">
    <w:name w:val="heading 8"/>
    <w:basedOn w:val="Normal"/>
    <w:next w:val="Normal"/>
    <w:qFormat/>
    <w:pPr>
      <w:keepNext/>
      <w:numPr>
        <w:ilvl w:val="0"/>
        <w:numId w:val="5"/>
      </w:numPr>
      <w:tabs>
        <w:tab w:val="left" w:pos="2490"/>
      </w:tabs>
      <w:ind w:left="2490" w:hanging="360"/>
      <w:jc w:val="both"/>
      <w:outlineLvl w:val="7"/>
    </w:pPr>
    <w:rPr>
      <w:b/>
      <w:szCs w:val="20"/>
      <w:lang w:val="cs-CZ"/>
    </w:rPr>
  </w:style>
  <w:style w:type="character" w:default="1" w:styleId="DefaultParagraphFont">
    <w:name w:val="Default Paragraph Font"/>
    <w:semiHidden/>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jc w:val="left"/>
    </w:pPr>
    <w:rPr>
      <w:bCs/>
    </w:rPr>
  </w:style>
  <w:style w:type="paragraph" w:styleId="BodyTextIndent">
    <w:name w:val="Body Text Indent"/>
    <w:basedOn w:val="Normal"/>
    <w:pPr>
      <w:ind w:left="5040"/>
      <w:jc w:val="both"/>
    </w:pPr>
    <w:rPr>
      <w:b/>
      <w:bCs/>
      <w:lang w:val="en-U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basedOn w:val="DefaultParagraphFont"/>
    <w:qFormat/>
    <w:rPr>
      <w:b/>
      <w:bCs/>
      <w:rtl w:val="0"/>
    </w:rPr>
  </w:style>
  <w:style w:type="paragraph" w:customStyle="1" w:styleId="Zkladntext">
    <w:name w:val="Základní text"/>
    <w:rsid w:val="00843C04"/>
    <w:pPr>
      <w:widowControl w:val="0"/>
      <w:autoSpaceDE/>
      <w:autoSpaceDN/>
      <w:bidi w:val="0"/>
      <w:adjustRightInd w:val="0"/>
      <w:ind w:left="0" w:right="0"/>
      <w:jc w:val="left"/>
      <w:textAlignment w:val="auto"/>
    </w:pPr>
    <w:rPr>
      <w:color w:val="000000"/>
      <w:sz w:val="24"/>
      <w:szCs w:val="24"/>
      <w:rtl w:val="0"/>
      <w:lang w:val="sk-SK"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pPr>
      <w:jc w:val="left"/>
    </w:pPr>
    <w:rPr>
      <w:sz w:val="20"/>
      <w:szCs w:val="20"/>
    </w:rPr>
  </w:style>
  <w:style w:type="paragraph" w:styleId="BalloonText">
    <w:name w:val="Balloon Text"/>
    <w:basedOn w:val="Normal"/>
    <w:semiHidden/>
    <w:rsid w:val="0096626D"/>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963</TotalTime>
  <Pages>1</Pages>
  <Words>6854</Words>
  <Characters>39073</Characters>
  <Application>Microsoft Office Word</Application>
  <DocSecurity>0</DocSecurity>
  <Lines>0</Lines>
  <Paragraphs>0</Paragraphs>
  <ScaleCrop>false</ScaleCrop>
  <Company>Kancelária NR SR</Company>
  <LinksUpToDate>false</LinksUpToDate>
  <CharactersWithSpaces>45836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OIT</cp:lastModifiedBy>
  <cp:revision>340</cp:revision>
  <cp:lastPrinted>2006-11-29T19:11:00Z</cp:lastPrinted>
  <dcterms:created xsi:type="dcterms:W3CDTF">2002-11-04T13:16:00Z</dcterms:created>
  <dcterms:modified xsi:type="dcterms:W3CDTF">2006-11-30T15:10:00Z</dcterms:modified>
</cp:coreProperties>
</file>