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77B2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9077B2">
      <w:pPr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9077B2">
      <w:pPr>
        <w:rPr>
          <w:rFonts w:cs="Times New Roman"/>
        </w:rPr>
      </w:pPr>
    </w:p>
    <w:p w:rsidR="009077B2">
      <w:pPr>
        <w:pStyle w:val="Heading2"/>
        <w:rPr>
          <w:rFonts w:cs="Times New Roman"/>
        </w:rPr>
      </w:pPr>
      <w:r>
        <w:rPr>
          <w:rFonts w:cs="Times New Roman"/>
        </w:rPr>
        <w:t>I</w:t>
      </w:r>
      <w:r w:rsidR="00335044">
        <w:rPr>
          <w:rFonts w:cs="Times New Roman"/>
        </w:rPr>
        <w:t>V</w:t>
      </w:r>
      <w:r>
        <w:rPr>
          <w:rFonts w:cs="Times New Roman"/>
        </w:rPr>
        <w:t>. volebné obdobie</w:t>
      </w: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  <w:r>
        <w:rPr>
          <w:rFonts w:cs="Times New Roman"/>
        </w:rPr>
        <w:t>Číslo: 1</w:t>
      </w:r>
      <w:r w:rsidR="00801B0D">
        <w:rPr>
          <w:rFonts w:cs="Times New Roman"/>
        </w:rPr>
        <w:t>646</w:t>
      </w:r>
      <w:r>
        <w:rPr>
          <w:rFonts w:cs="Times New Roman"/>
        </w:rPr>
        <w:t>/200</w:t>
      </w:r>
      <w:r w:rsidR="00801B0D">
        <w:rPr>
          <w:rFonts w:cs="Times New Roman"/>
        </w:rPr>
        <w:t>6</w:t>
      </w:r>
    </w:p>
    <w:p w:rsidR="009077B2">
      <w:pPr>
        <w:rPr>
          <w:rFonts w:cs="Times New Roman"/>
        </w:rPr>
      </w:pPr>
    </w:p>
    <w:p w:rsidR="00A25DC5">
      <w:pPr>
        <w:rPr>
          <w:rFonts w:cs="Times New Roman"/>
        </w:rPr>
      </w:pPr>
    </w:p>
    <w:p w:rsidR="00A25DC5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jc w:val="center"/>
        <w:rPr>
          <w:rFonts w:cs="Times New Roman"/>
          <w:b/>
          <w:sz w:val="32"/>
        </w:rPr>
      </w:pPr>
      <w:r w:rsidR="00335044">
        <w:rPr>
          <w:rFonts w:cs="Times New Roman"/>
          <w:b/>
          <w:sz w:val="32"/>
        </w:rPr>
        <w:t>48</w:t>
      </w:r>
      <w:r>
        <w:rPr>
          <w:rFonts w:cs="Times New Roman"/>
          <w:b/>
          <w:sz w:val="32"/>
        </w:rPr>
        <w:t>a</w:t>
      </w:r>
    </w:p>
    <w:p w:rsidR="009077B2">
      <w:pPr>
        <w:rPr>
          <w:rFonts w:cs="Times New Roman"/>
        </w:rPr>
      </w:pPr>
    </w:p>
    <w:p w:rsidR="009077B2">
      <w:pPr>
        <w:rPr>
          <w:rFonts w:cs="Times New Roman"/>
        </w:rPr>
      </w:pPr>
    </w:p>
    <w:p w:rsidR="009077B2">
      <w:pPr>
        <w:pStyle w:val="Heading1"/>
        <w:rPr>
          <w:rFonts w:cs="Times New Roman"/>
        </w:rPr>
      </w:pPr>
      <w:r>
        <w:rPr>
          <w:rFonts w:cs="Times New Roman"/>
        </w:rPr>
        <w:t>Spoločná správa</w:t>
      </w:r>
    </w:p>
    <w:p w:rsidR="009077B2">
      <w:pPr>
        <w:rPr>
          <w:rFonts w:cs="Times New Roman"/>
        </w:rPr>
      </w:pPr>
    </w:p>
    <w:p w:rsidR="00A25DC5">
      <w:pPr>
        <w:pStyle w:val="BodyText"/>
        <w:rPr>
          <w:rFonts w:cs="Times New Roman"/>
          <w:b/>
        </w:rPr>
      </w:pPr>
    </w:p>
    <w:p w:rsidR="009077B2">
      <w:pPr>
        <w:pStyle w:val="BodyText"/>
        <w:rPr>
          <w:rFonts w:cs="Times New Roman"/>
          <w:b/>
        </w:rPr>
      </w:pPr>
      <w:r>
        <w:rPr>
          <w:rFonts w:cs="Times New Roman"/>
          <w:b/>
        </w:rPr>
        <w:t>výborov Národnej rady Slovenskej republiky o prerokovaní  návrhu poslan</w:t>
      </w:r>
      <w:r>
        <w:rPr>
          <w:rFonts w:cs="Times New Roman"/>
          <w:b/>
        </w:rPr>
        <w:t>c</w:t>
      </w:r>
      <w:r w:rsidR="00335044">
        <w:rPr>
          <w:rFonts w:cs="Times New Roman"/>
          <w:b/>
        </w:rPr>
        <w:t>a</w:t>
      </w:r>
      <w:r>
        <w:rPr>
          <w:rFonts w:cs="Times New Roman"/>
          <w:b/>
        </w:rPr>
        <w:t xml:space="preserve"> Národnej rady Slovens</w:t>
      </w:r>
      <w:r w:rsidR="00335044">
        <w:rPr>
          <w:rFonts w:cs="Times New Roman"/>
          <w:b/>
        </w:rPr>
        <w:t xml:space="preserve">kej republiky Dušana  Jarjabka </w:t>
      </w:r>
      <w:r>
        <w:rPr>
          <w:rFonts w:cs="Times New Roman"/>
          <w:b/>
        </w:rPr>
        <w:t xml:space="preserve">na vydanie zákona, ktorým sa mení a dopĺňa zákon č. 16/2004 Z. z. o Slovenskej televízii  (tlač </w:t>
      </w:r>
      <w:r w:rsidR="00335044">
        <w:rPr>
          <w:rFonts w:cs="Times New Roman"/>
          <w:b/>
        </w:rPr>
        <w:t>48</w:t>
      </w:r>
      <w:r>
        <w:rPr>
          <w:rFonts w:cs="Times New Roman"/>
          <w:b/>
        </w:rPr>
        <w:t xml:space="preserve">)  </w:t>
      </w:r>
      <w:r w:rsidR="00335044">
        <w:rPr>
          <w:rFonts w:cs="Times New Roman"/>
          <w:b/>
        </w:rPr>
        <w:t>v</w:t>
      </w:r>
      <w:r>
        <w:rPr>
          <w:rFonts w:cs="Times New Roman"/>
          <w:b/>
        </w:rPr>
        <w:t xml:space="preserve"> druh</w:t>
      </w:r>
      <w:r w:rsidR="00335044">
        <w:rPr>
          <w:rFonts w:cs="Times New Roman"/>
          <w:b/>
        </w:rPr>
        <w:t>om</w:t>
      </w:r>
      <w:r>
        <w:rPr>
          <w:rFonts w:cs="Times New Roman"/>
          <w:b/>
        </w:rPr>
        <w:t xml:space="preserve"> čítan</w:t>
      </w:r>
      <w:r w:rsidR="00335044">
        <w:rPr>
          <w:rFonts w:cs="Times New Roman"/>
          <w:b/>
        </w:rPr>
        <w:t>í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A25DC5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Výbo</w:t>
      </w:r>
      <w:r>
        <w:rPr>
          <w:rFonts w:cs="Times New Roman"/>
        </w:rPr>
        <w:t xml:space="preserve">r Národnej rady Slovenskej republiky pre kultúru a médiá ako gestorský výbor podáva Národnej rade Slovenskej republiky </w:t>
      </w:r>
      <w:r w:rsidR="00335044">
        <w:rPr>
          <w:rFonts w:cs="Times New Roman"/>
        </w:rPr>
        <w:t>v súlade s</w:t>
      </w:r>
      <w:r>
        <w:rPr>
          <w:rFonts w:cs="Times New Roman"/>
        </w:rPr>
        <w:t xml:space="preserve"> § 79 ods. 1 zákona Národnej rady Slovenskej republiky č. 350/1996 Z. z. o rokovacom poriadku Národnej rady Slovenskej republiky v znení neskorších predpisov spoločnú</w:t>
      </w:r>
      <w:r w:rsidR="00335044">
        <w:rPr>
          <w:rFonts w:cs="Times New Roman"/>
        </w:rPr>
        <w:t xml:space="preserve"> </w:t>
      </w:r>
      <w:r w:rsidRPr="00C0066C">
        <w:rPr>
          <w:rFonts w:cs="Times New Roman"/>
        </w:rPr>
        <w:t>správu výborov</w:t>
      </w:r>
      <w:r w:rsidR="00335044">
        <w:rPr>
          <w:rFonts w:cs="Times New Roman"/>
          <w:b/>
        </w:rPr>
        <w:t xml:space="preserve"> </w:t>
      </w:r>
      <w:r>
        <w:rPr>
          <w:rFonts w:cs="Times New Roman"/>
        </w:rPr>
        <w:t>Národnej rady Slovenskej republiky: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9077B2">
      <w:pPr>
        <w:jc w:val="center"/>
        <w:rPr>
          <w:rFonts w:cs="Times New Roman"/>
          <w:b/>
        </w:rPr>
      </w:pPr>
      <w:r>
        <w:rPr>
          <w:rFonts w:cs="Times New Roman"/>
          <w:b/>
        </w:rPr>
        <w:t>I.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9077B2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Národná rada Slovenskej republiky uznesením </w:t>
      </w:r>
      <w:r w:rsidR="007841EB">
        <w:rPr>
          <w:rFonts w:cs="Times New Roman"/>
        </w:rPr>
        <w:t xml:space="preserve">č. 46 </w:t>
      </w:r>
      <w:r>
        <w:rPr>
          <w:rFonts w:cs="Times New Roman"/>
        </w:rPr>
        <w:t>z  </w:t>
      </w:r>
      <w:r w:rsidR="00AB1FA0">
        <w:rPr>
          <w:rFonts w:cs="Times New Roman"/>
        </w:rPr>
        <w:t>5</w:t>
      </w:r>
      <w:r>
        <w:rPr>
          <w:rFonts w:cs="Times New Roman"/>
        </w:rPr>
        <w:t>. septembra 200</w:t>
      </w:r>
      <w:r w:rsidR="00AB1FA0">
        <w:rPr>
          <w:rFonts w:cs="Times New Roman"/>
        </w:rPr>
        <w:t>6</w:t>
      </w:r>
      <w:r>
        <w:rPr>
          <w:rFonts w:cs="Times New Roman"/>
        </w:rPr>
        <w:t xml:space="preserve"> pridelila návrh poslanc</w:t>
      </w:r>
      <w:r w:rsidR="007841EB">
        <w:rPr>
          <w:rFonts w:cs="Times New Roman"/>
        </w:rPr>
        <w:t>a</w:t>
      </w:r>
      <w:r>
        <w:rPr>
          <w:rFonts w:cs="Times New Roman"/>
        </w:rPr>
        <w:t xml:space="preserve"> Národnej rady Slovenskej republiky Dušana  Jarjabka na vydanie zákona, ktorým sa mení a dopĺňa zákon č.</w:t>
      </w:r>
      <w:r w:rsidR="007841EB">
        <w:rPr>
          <w:rFonts w:cs="Times New Roman"/>
        </w:rPr>
        <w:t xml:space="preserve"> </w:t>
      </w:r>
      <w:r>
        <w:rPr>
          <w:rFonts w:cs="Times New Roman"/>
        </w:rPr>
        <w:t xml:space="preserve">16/2004 Z. z. o Slovenskej televízii  (tlač </w:t>
      </w:r>
      <w:r w:rsidR="007841EB">
        <w:rPr>
          <w:rFonts w:cs="Times New Roman"/>
        </w:rPr>
        <w:t>48</w:t>
      </w:r>
      <w:r>
        <w:rPr>
          <w:rFonts w:cs="Times New Roman"/>
        </w:rPr>
        <w:t>) na prerokovanie týmto výborom: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Ústavnoprávnemu výboru Národnej rady Slovenskej republiky</w:t>
      </w:r>
    </w:p>
    <w:p w:rsidR="009077B2">
      <w:pPr>
        <w:ind w:firstLine="708"/>
        <w:jc w:val="both"/>
        <w:rPr>
          <w:rFonts w:cs="Times New Roman"/>
        </w:rPr>
      </w:pPr>
      <w:r>
        <w:rPr>
          <w:rFonts w:cs="Times New Roman"/>
        </w:rPr>
        <w:t>a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  <w:t>Výboru Národnej rady S</w:t>
      </w:r>
      <w:r w:rsidR="007841EB">
        <w:rPr>
          <w:rFonts w:cs="Times New Roman"/>
        </w:rPr>
        <w:t>lovenskej republiky</w:t>
      </w:r>
      <w:r>
        <w:rPr>
          <w:rFonts w:cs="Times New Roman"/>
        </w:rPr>
        <w:t xml:space="preserve"> </w:t>
      </w:r>
      <w:r w:rsidR="007F3374">
        <w:rPr>
          <w:rFonts w:cs="Times New Roman"/>
        </w:rPr>
        <w:t xml:space="preserve">pre </w:t>
      </w:r>
      <w:r>
        <w:rPr>
          <w:rFonts w:cs="Times New Roman"/>
        </w:rPr>
        <w:t>kultúru a médiá.</w:t>
      </w:r>
    </w:p>
    <w:p w:rsidR="009077B2">
      <w:pPr>
        <w:jc w:val="both"/>
        <w:rPr>
          <w:rFonts w:cs="Times New Roman"/>
        </w:rPr>
      </w:pPr>
    </w:p>
    <w:p w:rsidR="009077B2" w:rsidP="00A25DC5">
      <w:pPr>
        <w:ind w:left="3540" w:firstLine="708"/>
        <w:rPr>
          <w:rFonts w:cs="Times New Roman"/>
          <w:b/>
        </w:rPr>
      </w:pPr>
      <w:r w:rsidR="00A25DC5">
        <w:rPr>
          <w:rFonts w:cs="Times New Roman"/>
          <w:b/>
        </w:rPr>
        <w:t xml:space="preserve">   </w:t>
      </w:r>
      <w:r>
        <w:rPr>
          <w:rFonts w:cs="Times New Roman"/>
          <w:b/>
        </w:rPr>
        <w:t>II.</w:t>
      </w:r>
    </w:p>
    <w:p w:rsidR="009077B2">
      <w:pPr>
        <w:jc w:val="both"/>
        <w:rPr>
          <w:rFonts w:cs="Times New Roman"/>
        </w:rPr>
      </w:pPr>
    </w:p>
    <w:p w:rsidR="00A25DC5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:rsidR="009077B2" w:rsidP="00A25DC5">
      <w:pPr>
        <w:ind w:firstLine="708"/>
        <w:jc w:val="both"/>
        <w:rPr>
          <w:rFonts w:cs="Times New Roman"/>
        </w:rPr>
      </w:pPr>
      <w:r w:rsidR="00A25DC5">
        <w:rPr>
          <w:rFonts w:cs="Times New Roman"/>
        </w:rPr>
        <w:t xml:space="preserve">Poslanci Národnej rady Slovenskej republiky, ktorí nie sú členmi výborov, ktorým bol návrh zákona pridelený, neoznámili v určenej lehote gestorskému výboru žiadne stanovisko k predmetnému návrhu zákona (§ 75 ods. 2 zákona Národnej rady Slovenskej republiky č. 350/1996 Z. </w:t>
      </w:r>
      <w:r w:rsidR="00C0066C">
        <w:rPr>
          <w:rFonts w:cs="Times New Roman"/>
        </w:rPr>
        <w:t>z</w:t>
      </w:r>
      <w:r w:rsidR="00A25DC5">
        <w:rPr>
          <w:rFonts w:cs="Times New Roman"/>
        </w:rPr>
        <w:t>. o rokovacom poriadku Národnej rady Slovenskej republiky v znení neskorších predpisov).</w:t>
      </w:r>
    </w:p>
    <w:p w:rsidR="009077B2">
      <w:pPr>
        <w:jc w:val="both"/>
        <w:rPr>
          <w:rFonts w:cs="Times New Roman"/>
        </w:rPr>
      </w:pPr>
      <w:r>
        <w:rPr>
          <w:rFonts w:cs="Times New Roman"/>
        </w:rPr>
        <w:tab/>
      </w:r>
    </w:p>
    <w:p w:rsidR="009077B2">
      <w:pPr>
        <w:jc w:val="both"/>
        <w:rPr>
          <w:rFonts w:cs="Times New Roman"/>
        </w:rPr>
      </w:pPr>
    </w:p>
    <w:p w:rsidR="009077B2" w:rsidP="00A25DC5">
      <w:pPr>
        <w:jc w:val="center"/>
        <w:rPr>
          <w:rFonts w:cs="Times New Roman"/>
          <w:b/>
        </w:rPr>
      </w:pPr>
      <w:r>
        <w:rPr>
          <w:rFonts w:cs="Times New Roman"/>
          <w:b/>
        </w:rPr>
        <w:t>III.</w:t>
      </w:r>
    </w:p>
    <w:p w:rsidR="009077B2">
      <w:pPr>
        <w:jc w:val="both"/>
        <w:rPr>
          <w:rFonts w:cs="Times New Roman"/>
        </w:rPr>
      </w:pPr>
    </w:p>
    <w:p w:rsidR="009077B2">
      <w:pPr>
        <w:jc w:val="both"/>
        <w:rPr>
          <w:rFonts w:cs="Times New Roman"/>
        </w:rPr>
      </w:pPr>
    </w:p>
    <w:p w:rsidR="000152F2" w:rsidRPr="000152F2">
      <w:pPr>
        <w:jc w:val="both"/>
        <w:rPr>
          <w:rFonts w:cs="Times New Roman"/>
        </w:rPr>
      </w:pPr>
      <w:r w:rsidR="009077B2">
        <w:rPr>
          <w:rFonts w:cs="Times New Roman"/>
        </w:rPr>
        <w:tab/>
      </w:r>
      <w:r w:rsidR="00777B0E">
        <w:rPr>
          <w:rFonts w:cs="Times New Roman"/>
        </w:rPr>
        <w:t>Poslanecký návrh zákona odporučili schváliť</w:t>
      </w:r>
      <w:r>
        <w:rPr>
          <w:rFonts w:cs="Times New Roman"/>
        </w:rPr>
        <w:t>:</w:t>
      </w:r>
    </w:p>
    <w:p w:rsidR="000152F2">
      <w:pPr>
        <w:jc w:val="both"/>
        <w:rPr>
          <w:rFonts w:cs="Times New Roman"/>
        </w:rPr>
      </w:pPr>
    </w:p>
    <w:p w:rsidR="00777B0E" w:rsidP="000152F2">
      <w:pPr>
        <w:ind w:firstLine="708"/>
        <w:jc w:val="both"/>
        <w:rPr>
          <w:rFonts w:cs="Times New Roman"/>
        </w:rPr>
      </w:pPr>
      <w:r w:rsidR="009077B2">
        <w:rPr>
          <w:rFonts w:cs="Times New Roman"/>
        </w:rPr>
        <w:t xml:space="preserve">Ústavnoprávny výbor Národnej rady Slovenskej republiky  </w:t>
      </w:r>
      <w:r>
        <w:rPr>
          <w:rFonts w:cs="Times New Roman"/>
        </w:rPr>
        <w:t xml:space="preserve"> uznesením č. </w:t>
      </w:r>
      <w:r w:rsidR="003B614E">
        <w:rPr>
          <w:rFonts w:cs="Times New Roman"/>
        </w:rPr>
        <w:t>24</w:t>
      </w:r>
      <w:r>
        <w:rPr>
          <w:rFonts w:cs="Times New Roman"/>
        </w:rPr>
        <w:t xml:space="preserve">  z  11. októbra  2</w:t>
      </w:r>
      <w:r>
        <w:rPr>
          <w:rFonts w:cs="Times New Roman"/>
        </w:rPr>
        <w:t>006.</w:t>
      </w:r>
    </w:p>
    <w:p w:rsidR="00777B0E" w:rsidP="000152F2">
      <w:pPr>
        <w:ind w:firstLine="708"/>
        <w:jc w:val="both"/>
        <w:rPr>
          <w:rFonts w:cs="Times New Roman"/>
        </w:rPr>
      </w:pPr>
    </w:p>
    <w:p w:rsidR="00777B0E">
      <w:pPr>
        <w:ind w:firstLine="708"/>
        <w:jc w:val="both"/>
        <w:rPr>
          <w:rFonts w:cs="Times New Roman"/>
        </w:rPr>
      </w:pPr>
      <w:r w:rsidR="009077B2">
        <w:rPr>
          <w:rFonts w:cs="Times New Roman"/>
        </w:rPr>
        <w:t xml:space="preserve">Výbor Národnej rady SR pre kultúru a médiá </w:t>
      </w:r>
      <w:r>
        <w:rPr>
          <w:rFonts w:cs="Times New Roman"/>
        </w:rPr>
        <w:t>uznesením</w:t>
      </w:r>
      <w:r w:rsidR="009827E0">
        <w:rPr>
          <w:rFonts w:cs="Times New Roman"/>
        </w:rPr>
        <w:t xml:space="preserve"> </w:t>
      </w:r>
      <w:r>
        <w:rPr>
          <w:rFonts w:cs="Times New Roman"/>
        </w:rPr>
        <w:t xml:space="preserve"> č. </w:t>
      </w:r>
      <w:r w:rsidR="009827E0">
        <w:rPr>
          <w:rFonts w:cs="Times New Roman"/>
        </w:rPr>
        <w:t>1</w:t>
      </w:r>
      <w:r w:rsidR="003B614E">
        <w:rPr>
          <w:rFonts w:cs="Times New Roman"/>
        </w:rPr>
        <w:t>9</w:t>
      </w:r>
      <w:r>
        <w:rPr>
          <w:rFonts w:cs="Times New Roman"/>
        </w:rPr>
        <w:t xml:space="preserve"> </w:t>
      </w:r>
      <w:r w:rsidR="009827E0">
        <w:rPr>
          <w:rFonts w:cs="Times New Roman"/>
        </w:rPr>
        <w:t xml:space="preserve"> </w:t>
      </w:r>
      <w:r w:rsidR="00DD6165">
        <w:rPr>
          <w:rFonts w:cs="Times New Roman"/>
        </w:rPr>
        <w:t>z</w:t>
      </w:r>
      <w:r w:rsidR="00E62124">
        <w:rPr>
          <w:rFonts w:cs="Times New Roman"/>
        </w:rPr>
        <w:t>o</w:t>
      </w:r>
      <w:r>
        <w:rPr>
          <w:rFonts w:cs="Times New Roman"/>
        </w:rPr>
        <w:t> </w:t>
      </w:r>
      <w:r w:rsidR="009827E0">
        <w:rPr>
          <w:rFonts w:cs="Times New Roman"/>
        </w:rPr>
        <w:t xml:space="preserve"> </w:t>
      </w:r>
      <w:r>
        <w:rPr>
          <w:rFonts w:cs="Times New Roman"/>
        </w:rPr>
        <w:t>1</w:t>
      </w:r>
      <w:r w:rsidR="00E62124">
        <w:rPr>
          <w:rFonts w:cs="Times New Roman"/>
        </w:rPr>
        <w:t>7</w:t>
      </w:r>
      <w:r>
        <w:rPr>
          <w:rFonts w:cs="Times New Roman"/>
        </w:rPr>
        <w:t>. októbra  2006.</w:t>
      </w:r>
    </w:p>
    <w:p w:rsidR="00777B0E">
      <w:pPr>
        <w:ind w:firstLine="708"/>
        <w:jc w:val="both"/>
        <w:rPr>
          <w:rFonts w:cs="Times New Roman"/>
        </w:rPr>
      </w:pPr>
    </w:p>
    <w:p w:rsidR="00777B0E">
      <w:pPr>
        <w:ind w:firstLine="708"/>
        <w:jc w:val="both"/>
        <w:rPr>
          <w:rFonts w:cs="Times New Roman"/>
        </w:rPr>
      </w:pPr>
    </w:p>
    <w:p w:rsidR="000C54A5">
      <w:pPr>
        <w:ind w:firstLine="708"/>
        <w:jc w:val="both"/>
        <w:rPr>
          <w:rFonts w:cs="Times New Roman"/>
        </w:rPr>
      </w:pPr>
    </w:p>
    <w:p w:rsidR="009077B2" w:rsidRPr="009827E0">
      <w:pPr>
        <w:tabs>
          <w:tab w:val="left" w:pos="709"/>
          <w:tab w:val="left" w:pos="1021"/>
        </w:tabs>
        <w:ind w:left="284"/>
        <w:jc w:val="center"/>
        <w:rPr>
          <w:rFonts w:cs="Times New Roman"/>
          <w:b/>
        </w:rPr>
      </w:pPr>
      <w:r w:rsidR="009827E0">
        <w:rPr>
          <w:rFonts w:cs="Times New Roman"/>
          <w:b/>
        </w:rPr>
        <w:t>IV.</w:t>
      </w: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cs="Times New Roman"/>
        </w:rPr>
      </w:pPr>
    </w:p>
    <w:p w:rsidR="009077B2">
      <w:pPr>
        <w:tabs>
          <w:tab w:val="left" w:pos="709"/>
          <w:tab w:val="left" w:pos="1021"/>
        </w:tabs>
        <w:ind w:left="284"/>
        <w:jc w:val="center"/>
        <w:rPr>
          <w:rFonts w:cs="Times New Roman"/>
        </w:rPr>
      </w:pPr>
    </w:p>
    <w:p w:rsidR="009077B2" w:rsidP="009827E0">
      <w:pPr>
        <w:tabs>
          <w:tab w:val="left" w:pos="709"/>
          <w:tab w:val="left" w:pos="1021"/>
        </w:tabs>
        <w:rPr>
          <w:rFonts w:cs="Times New Roman"/>
          <w:b/>
        </w:rPr>
      </w:pPr>
      <w:r w:rsidR="009827E0">
        <w:rPr>
          <w:rFonts w:cs="Times New Roman"/>
        </w:rPr>
        <w:tab/>
        <w:t>Výbory Národnej rady Slovenskej republiky, ktoré predmetný po</w:t>
      </w:r>
      <w:r w:rsidR="000100EB">
        <w:rPr>
          <w:rFonts w:cs="Times New Roman"/>
        </w:rPr>
        <w:t>slanecký návrh zákona prerokova</w:t>
      </w:r>
      <w:r w:rsidR="009827E0">
        <w:rPr>
          <w:rFonts w:cs="Times New Roman"/>
        </w:rPr>
        <w:t>li prijali</w:t>
      </w:r>
      <w:r w:rsidR="000100EB">
        <w:rPr>
          <w:rFonts w:cs="Times New Roman"/>
        </w:rPr>
        <w:t xml:space="preserve"> tieto  </w:t>
      </w:r>
      <w:r w:rsidRPr="000100EB" w:rsidR="000100EB">
        <w:rPr>
          <w:rFonts w:cs="Times New Roman"/>
          <w:b/>
        </w:rPr>
        <w:t xml:space="preserve">pozmeňujúce </w:t>
      </w:r>
      <w:r w:rsidR="000100EB">
        <w:rPr>
          <w:rFonts w:cs="Times New Roman"/>
          <w:b/>
        </w:rPr>
        <w:t xml:space="preserve"> a  doplňujúce  </w:t>
      </w:r>
      <w:r w:rsidRPr="000100EB" w:rsidR="000100EB">
        <w:rPr>
          <w:rFonts w:cs="Times New Roman"/>
          <w:b/>
        </w:rPr>
        <w:t>návrhy:</w:t>
      </w:r>
    </w:p>
    <w:p w:rsidR="000100EB" w:rsidP="009827E0">
      <w:pPr>
        <w:tabs>
          <w:tab w:val="left" w:pos="709"/>
          <w:tab w:val="left" w:pos="1021"/>
        </w:tabs>
        <w:rPr>
          <w:rFonts w:cs="Times New Roman"/>
          <w:b/>
        </w:rPr>
      </w:pPr>
    </w:p>
    <w:p w:rsidR="00FB3562" w:rsidP="00FB3562">
      <w:pPr>
        <w:rPr>
          <w:rFonts w:cs="Times New Roman"/>
        </w:rPr>
      </w:pPr>
    </w:p>
    <w:p w:rsidR="00FB3562" w:rsidRPr="00D8056E" w:rsidP="00FB3562">
      <w:pPr>
        <w:rPr>
          <w:rFonts w:cs="Times New Roman"/>
        </w:rPr>
      </w:pPr>
      <w:r>
        <w:rPr>
          <w:rFonts w:cs="Times New Roman"/>
          <w:b/>
        </w:rPr>
        <w:t xml:space="preserve">1.   </w:t>
      </w:r>
      <w:r w:rsidR="00BE6CC6">
        <w:rPr>
          <w:rFonts w:cs="Times New Roman"/>
          <w:b/>
        </w:rPr>
        <w:t>K č</w:t>
      </w:r>
      <w:r>
        <w:rPr>
          <w:rFonts w:cs="Times New Roman"/>
          <w:b/>
        </w:rPr>
        <w:t>l. I, 9. bod</w:t>
      </w:r>
    </w:p>
    <w:p w:rsidR="00FB3562" w:rsidRPr="00D8056E" w:rsidP="00FB3562">
      <w:pPr>
        <w:ind w:left="360"/>
        <w:rPr>
          <w:rFonts w:cs="Times New Roman"/>
        </w:rPr>
      </w:pPr>
      <w:r w:rsidRPr="005D058F">
        <w:rPr>
          <w:rFonts w:cs="Times New Roman"/>
        </w:rPr>
        <w:t xml:space="preserve">V §18  ods. 1 písm. b) </w:t>
      </w:r>
      <w:r w:rsidR="00BE6CC6">
        <w:rPr>
          <w:rFonts w:cs="Times New Roman"/>
        </w:rPr>
        <w:t xml:space="preserve"> sa</w:t>
      </w:r>
      <w:r w:rsidRPr="005D058F">
        <w:rPr>
          <w:rFonts w:cs="Times New Roman"/>
        </w:rPr>
        <w:t xml:space="preserve"> </w:t>
      </w:r>
      <w:r w:rsidRPr="00D8056E">
        <w:rPr>
          <w:rFonts w:cs="Times New Roman"/>
        </w:rPr>
        <w:t>slov</w:t>
      </w:r>
      <w:r w:rsidR="00BE6CC6">
        <w:rPr>
          <w:rFonts w:cs="Times New Roman"/>
        </w:rPr>
        <w:t>á</w:t>
      </w:r>
      <w:r w:rsidRPr="00D8056E">
        <w:rPr>
          <w:rFonts w:cs="Times New Roman"/>
        </w:rPr>
        <w:t xml:space="preserve"> </w:t>
      </w:r>
      <w:r w:rsidR="00601980">
        <w:rPr>
          <w:rFonts w:cs="Times New Roman"/>
        </w:rPr>
        <w:t xml:space="preserve"> </w:t>
      </w:r>
      <w:r w:rsidRPr="00D8056E">
        <w:rPr>
          <w:rFonts w:cs="Times New Roman"/>
        </w:rPr>
        <w:t xml:space="preserve">„v plnom“ </w:t>
      </w:r>
      <w:r w:rsidRPr="005D058F">
        <w:rPr>
          <w:rFonts w:cs="Times New Roman"/>
        </w:rPr>
        <w:t>nahr</w:t>
      </w:r>
      <w:r w:rsidR="00BE6CC6">
        <w:rPr>
          <w:rFonts w:cs="Times New Roman"/>
        </w:rPr>
        <w:t>ádzajú</w:t>
      </w:r>
      <w:r w:rsidRPr="001476C8">
        <w:rPr>
          <w:rFonts w:cs="Times New Roman"/>
          <w:b/>
        </w:rPr>
        <w:t xml:space="preserve"> </w:t>
      </w:r>
      <w:r w:rsidRPr="00D8056E">
        <w:rPr>
          <w:rFonts w:cs="Times New Roman"/>
        </w:rPr>
        <w:t>slov</w:t>
      </w:r>
      <w:r w:rsidR="00BE6CC6">
        <w:rPr>
          <w:rFonts w:cs="Times New Roman"/>
        </w:rPr>
        <w:t>ami</w:t>
      </w:r>
      <w:r w:rsidRPr="00D8056E">
        <w:rPr>
          <w:rFonts w:cs="Times New Roman"/>
        </w:rPr>
        <w:t xml:space="preserve"> </w:t>
      </w:r>
      <w:r w:rsidRPr="007F3374">
        <w:rPr>
          <w:rFonts w:cs="Times New Roman"/>
        </w:rPr>
        <w:t>„</w:t>
      </w:r>
      <w:r w:rsidRPr="001476C8">
        <w:rPr>
          <w:rFonts w:cs="Times New Roman"/>
        </w:rPr>
        <w:t>v celom“</w:t>
      </w:r>
      <w:r>
        <w:rPr>
          <w:rFonts w:cs="Times New Roman"/>
        </w:rPr>
        <w:t>.</w:t>
      </w:r>
    </w:p>
    <w:p w:rsidR="00FB3562" w:rsidRPr="00D8056E" w:rsidP="00FB3562">
      <w:pPr>
        <w:ind w:left="360"/>
        <w:rPr>
          <w:rFonts w:cs="Times New Roman"/>
          <w:u w:val="single"/>
        </w:rPr>
      </w:pPr>
    </w:p>
    <w:p w:rsidR="00FB3562" w:rsidRPr="00D8056E" w:rsidP="007F3374">
      <w:pPr>
        <w:ind w:left="3240" w:firstLine="21"/>
        <w:jc w:val="both"/>
        <w:rPr>
          <w:rFonts w:cs="Times New Roman"/>
        </w:rPr>
      </w:pPr>
      <w:r w:rsidRPr="00D8056E">
        <w:rPr>
          <w:rFonts w:cs="Times New Roman"/>
        </w:rPr>
        <w:t xml:space="preserve">Ide o zosúladenie textu, </w:t>
      </w:r>
      <w:r>
        <w:rPr>
          <w:rFonts w:cs="Times New Roman"/>
        </w:rPr>
        <w:t>nakoľko ide o pojem už použitý v § 10 ods.1 a v §</w:t>
      </w:r>
      <w:r w:rsidR="00601980">
        <w:rPr>
          <w:rFonts w:cs="Times New Roman"/>
        </w:rPr>
        <w:t xml:space="preserve"> </w:t>
      </w:r>
      <w:r>
        <w:rPr>
          <w:rFonts w:cs="Times New Roman"/>
        </w:rPr>
        <w:t>18 ods.2 písm. e) tohto zákona.</w:t>
      </w:r>
    </w:p>
    <w:p w:rsidR="00FB3562" w:rsidP="00FB3562">
      <w:pPr>
        <w:jc w:val="both"/>
        <w:rPr>
          <w:rFonts w:cs="Times New Roman"/>
        </w:rPr>
      </w:pP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FB3562" w:rsidP="00FB3562">
      <w:pPr>
        <w:rPr>
          <w:rFonts w:cs="Times New Roman"/>
        </w:rPr>
      </w:pPr>
    </w:p>
    <w:p w:rsidR="00FB3562" w:rsidRPr="000C54A5" w:rsidP="00FB3562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FB3562" w:rsidP="00FB3562">
      <w:pPr>
        <w:rPr>
          <w:rFonts w:cs="Times New Roman"/>
        </w:rPr>
      </w:pPr>
    </w:p>
    <w:p w:rsidR="007E4066" w:rsidP="00FB3562">
      <w:pPr>
        <w:rPr>
          <w:rFonts w:cs="Times New Roman"/>
        </w:rPr>
      </w:pPr>
    </w:p>
    <w:p w:rsidR="00FB3562" w:rsidRPr="00D8056E" w:rsidP="00FB3562">
      <w:pPr>
        <w:rPr>
          <w:rFonts w:cs="Times New Roman"/>
          <w:b/>
        </w:rPr>
      </w:pPr>
      <w:r>
        <w:rPr>
          <w:rFonts w:cs="Times New Roman"/>
          <w:b/>
        </w:rPr>
        <w:t xml:space="preserve">2.   </w:t>
      </w:r>
      <w:r w:rsidR="00BE6CC6">
        <w:rPr>
          <w:rFonts w:cs="Times New Roman"/>
          <w:b/>
        </w:rPr>
        <w:t>K č</w:t>
      </w:r>
      <w:r>
        <w:rPr>
          <w:rFonts w:cs="Times New Roman"/>
          <w:b/>
        </w:rPr>
        <w:t xml:space="preserve">l. I, </w:t>
      </w:r>
      <w:r w:rsidRPr="00D8056E">
        <w:rPr>
          <w:rFonts w:cs="Times New Roman"/>
          <w:b/>
        </w:rPr>
        <w:t xml:space="preserve"> 10</w:t>
      </w:r>
      <w:r>
        <w:rPr>
          <w:rFonts w:cs="Times New Roman"/>
          <w:b/>
        </w:rPr>
        <w:t>. bod</w:t>
      </w:r>
    </w:p>
    <w:p w:rsidR="00FB3562" w:rsidRPr="00D8056E" w:rsidP="00FB3562">
      <w:pPr>
        <w:ind w:left="360"/>
        <w:rPr>
          <w:rFonts w:cs="Times New Roman"/>
        </w:rPr>
      </w:pPr>
      <w:r w:rsidRPr="005D058F">
        <w:rPr>
          <w:rFonts w:cs="Times New Roman"/>
        </w:rPr>
        <w:t xml:space="preserve">V §18a  ods. 2  </w:t>
      </w:r>
      <w:r w:rsidR="00BE6CC6">
        <w:rPr>
          <w:rFonts w:cs="Times New Roman"/>
        </w:rPr>
        <w:t>sa</w:t>
      </w:r>
      <w:r w:rsidRPr="005D058F">
        <w:rPr>
          <w:rFonts w:cs="Times New Roman"/>
        </w:rPr>
        <w:t xml:space="preserve">  </w:t>
      </w:r>
      <w:r w:rsidRPr="001D59A9">
        <w:rPr>
          <w:rFonts w:cs="Times New Roman"/>
        </w:rPr>
        <w:t xml:space="preserve">slovo </w:t>
      </w:r>
      <w:r w:rsidRPr="007F3374">
        <w:rPr>
          <w:rFonts w:cs="Times New Roman"/>
        </w:rPr>
        <w:t>„</w:t>
      </w:r>
      <w:r w:rsidRPr="00D8056E">
        <w:rPr>
          <w:rFonts w:cs="Times New Roman"/>
        </w:rPr>
        <w:t>predpoklady“</w:t>
      </w:r>
      <w:r>
        <w:rPr>
          <w:rFonts w:cs="Times New Roman"/>
        </w:rPr>
        <w:t xml:space="preserve"> </w:t>
      </w:r>
      <w:r w:rsidR="00BE6CC6">
        <w:rPr>
          <w:rFonts w:cs="Times New Roman"/>
        </w:rPr>
        <w:t xml:space="preserve">nahrádza </w:t>
      </w:r>
      <w:r w:rsidRPr="005D058F">
        <w:rPr>
          <w:rFonts w:cs="Times New Roman"/>
        </w:rPr>
        <w:t xml:space="preserve"> </w:t>
      </w:r>
      <w:r w:rsidRPr="00D8056E">
        <w:rPr>
          <w:rFonts w:cs="Times New Roman"/>
        </w:rPr>
        <w:t>slovom „podmienky“.</w:t>
      </w:r>
    </w:p>
    <w:p w:rsidR="00FB3562" w:rsidRPr="00D8056E" w:rsidP="00FB3562">
      <w:pPr>
        <w:ind w:left="360" w:firstLine="348"/>
        <w:rPr>
          <w:rFonts w:ascii="ms sans serif" w:hAnsi="ms sans serif" w:cs="Times New Roman"/>
          <w:color w:val="000000"/>
          <w:sz w:val="20"/>
        </w:rPr>
      </w:pPr>
    </w:p>
    <w:p w:rsidR="00FB3562" w:rsidP="00601980">
      <w:pPr>
        <w:ind w:left="3240" w:firstLine="21"/>
        <w:jc w:val="both"/>
        <w:rPr>
          <w:rFonts w:cs="Times New Roman"/>
        </w:rPr>
      </w:pPr>
      <w:r>
        <w:rPr>
          <w:rFonts w:cs="Times New Roman"/>
        </w:rPr>
        <w:t xml:space="preserve">Ide o technickú </w:t>
      </w:r>
      <w:r w:rsidR="00601980">
        <w:rPr>
          <w:rFonts w:cs="Times New Roman"/>
        </w:rPr>
        <w:t xml:space="preserve"> </w:t>
      </w:r>
      <w:r>
        <w:rPr>
          <w:rFonts w:cs="Times New Roman"/>
        </w:rPr>
        <w:t>úpravu, nakoľko §</w:t>
      </w:r>
      <w:r w:rsidR="00601980">
        <w:rPr>
          <w:rFonts w:cs="Times New Roman"/>
        </w:rPr>
        <w:t xml:space="preserve"> </w:t>
      </w:r>
      <w:r>
        <w:rPr>
          <w:rFonts w:cs="Times New Roman"/>
        </w:rPr>
        <w:t>18 má názov „Podmienky ...“</w:t>
      </w:r>
    </w:p>
    <w:p w:rsidR="00FB3562" w:rsidP="00FB3562">
      <w:pPr>
        <w:jc w:val="both"/>
        <w:rPr>
          <w:rFonts w:cs="Times New Roman"/>
        </w:rPr>
      </w:pP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FB3562" w:rsidRPr="000C54A5" w:rsidP="00FB3562">
      <w:pPr>
        <w:rPr>
          <w:rFonts w:cs="Times New Roman"/>
        </w:rPr>
      </w:pPr>
    </w:p>
    <w:p w:rsidR="00FB3562" w:rsidRPr="000C54A5" w:rsidP="00FB3562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FB3562" w:rsidRPr="000C54A5" w:rsidP="00FB3562">
      <w:pPr>
        <w:rPr>
          <w:rFonts w:cs="Times New Roman"/>
        </w:rPr>
      </w:pPr>
    </w:p>
    <w:p w:rsidR="00FB3562" w:rsidP="00FB3562">
      <w:pPr>
        <w:tabs>
          <w:tab w:val="left" w:pos="709"/>
          <w:tab w:val="left" w:pos="1021"/>
        </w:tabs>
        <w:rPr>
          <w:rFonts w:cs="Times New Roman"/>
          <w:b/>
        </w:rPr>
      </w:pPr>
    </w:p>
    <w:p w:rsidR="00FB3562" w:rsidRPr="000C54A5" w:rsidP="00FB3562">
      <w:pPr>
        <w:tabs>
          <w:tab w:val="left" w:pos="426"/>
        </w:tabs>
        <w:spacing w:line="360" w:lineRule="auto"/>
        <w:jc w:val="both"/>
        <w:rPr>
          <w:rFonts w:cs="Times New Roman"/>
          <w:b/>
        </w:rPr>
      </w:pPr>
      <w:r>
        <w:rPr>
          <w:rFonts w:cs="Times New Roman"/>
          <w:b/>
          <w:bCs/>
          <w:szCs w:val="24"/>
        </w:rPr>
        <w:t>3</w:t>
      </w:r>
      <w:r w:rsidRPr="000C54A5">
        <w:rPr>
          <w:rFonts w:cs="Times New Roman"/>
          <w:b/>
          <w:bCs/>
          <w:szCs w:val="24"/>
        </w:rPr>
        <w:t>.</w:t>
      </w:r>
      <w:r w:rsidRPr="000C54A5"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</w:r>
      <w:r w:rsidRPr="000C54A5">
        <w:rPr>
          <w:rFonts w:cs="Times New Roman"/>
          <w:b/>
        </w:rPr>
        <w:t>K čl. I, 10. bod</w:t>
      </w:r>
    </w:p>
    <w:p w:rsidR="00FB3562" w:rsidRPr="000C54A5" w:rsidP="00FB3562">
      <w:pPr>
        <w:tabs>
          <w:tab w:val="left" w:pos="426"/>
        </w:tabs>
        <w:ind w:left="426"/>
        <w:jc w:val="both"/>
        <w:rPr>
          <w:rFonts w:cs="Times New Roman"/>
        </w:rPr>
      </w:pPr>
      <w:r w:rsidRPr="000C54A5">
        <w:rPr>
          <w:rFonts w:cs="Times New Roman"/>
        </w:rPr>
        <w:t>V § 18a ods. 6 sa slovo „predčasne“ nahrádza slovami „pred uplynutím jeho funkčného obdobia“.</w:t>
      </w:r>
    </w:p>
    <w:p w:rsidR="00FB3562" w:rsidRPr="000C54A5" w:rsidP="00FB3562">
      <w:pPr>
        <w:jc w:val="both"/>
        <w:rPr>
          <w:rFonts w:cs="Times New Roman"/>
        </w:rPr>
      </w:pPr>
    </w:p>
    <w:p w:rsidR="00FB3562" w:rsidRPr="000C54A5" w:rsidP="00FB3562">
      <w:pPr>
        <w:ind w:left="3180"/>
        <w:jc w:val="both"/>
        <w:rPr>
          <w:rFonts w:cs="Times New Roman"/>
        </w:rPr>
      </w:pPr>
      <w:r w:rsidRPr="000C54A5">
        <w:rPr>
          <w:rFonts w:cs="Times New Roman"/>
        </w:rPr>
        <w:t>Legislatívno-technická úprava; spresnenie ustanovenia.</w:t>
      </w:r>
    </w:p>
    <w:p w:rsidR="00FB3562" w:rsidRPr="000C54A5" w:rsidP="00FB3562">
      <w:pPr>
        <w:jc w:val="both"/>
        <w:rPr>
          <w:rFonts w:cs="Times New Roman"/>
        </w:rPr>
      </w:pP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Ústavnoprávny výbor</w:t>
      </w: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FB3562" w:rsidRPr="000C54A5" w:rsidP="00FB3562">
      <w:pPr>
        <w:jc w:val="both"/>
        <w:rPr>
          <w:rFonts w:cs="Times New Roman"/>
        </w:rPr>
      </w:pPr>
    </w:p>
    <w:p w:rsidR="00FB3562" w:rsidRPr="000C54A5" w:rsidP="00FB3562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FB3562" w:rsidP="00FB3562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3562" w:rsidRPr="000C54A5" w:rsidP="00FB3562">
      <w:pPr>
        <w:jc w:val="both"/>
        <w:rPr>
          <w:rFonts w:cs="Times New Roman"/>
          <w:b/>
          <w:bCs/>
          <w:sz w:val="22"/>
          <w:szCs w:val="22"/>
          <w:u w:val="single"/>
        </w:rPr>
      </w:pPr>
    </w:p>
    <w:p w:rsidR="00FB3562" w:rsidRPr="000C54A5" w:rsidP="00FB3562">
      <w:pPr>
        <w:tabs>
          <w:tab w:val="left" w:pos="426"/>
        </w:tabs>
        <w:jc w:val="both"/>
        <w:rPr>
          <w:rFonts w:cs="Times New Roman"/>
          <w:b/>
          <w:szCs w:val="24"/>
        </w:rPr>
      </w:pPr>
      <w:r>
        <w:rPr>
          <w:rFonts w:cs="Times New Roman"/>
          <w:b/>
          <w:bCs/>
          <w:szCs w:val="24"/>
        </w:rPr>
        <w:t>4</w:t>
      </w:r>
      <w:r w:rsidRPr="000C54A5">
        <w:rPr>
          <w:rFonts w:cs="Times New Roman"/>
          <w:b/>
          <w:bCs/>
          <w:szCs w:val="24"/>
        </w:rPr>
        <w:t xml:space="preserve">. </w:t>
      </w:r>
      <w:r>
        <w:rPr>
          <w:rFonts w:cs="Times New Roman"/>
          <w:b/>
          <w:bCs/>
          <w:szCs w:val="24"/>
        </w:rPr>
        <w:tab/>
      </w:r>
      <w:r w:rsidRPr="000C54A5">
        <w:rPr>
          <w:rFonts w:cs="Times New Roman"/>
          <w:b/>
          <w:szCs w:val="24"/>
        </w:rPr>
        <w:t>K čl. I, 16. bod</w:t>
      </w:r>
    </w:p>
    <w:p w:rsidR="00FB3562" w:rsidRPr="000C54A5" w:rsidP="00FB3562">
      <w:pPr>
        <w:tabs>
          <w:tab w:val="left" w:pos="426"/>
        </w:tabs>
        <w:ind w:left="-360" w:firstLine="708"/>
        <w:jc w:val="both"/>
        <w:rPr>
          <w:rFonts w:cs="Times New Roman"/>
        </w:rPr>
      </w:pPr>
      <w:r>
        <w:rPr>
          <w:rFonts w:cs="Times New Roman"/>
        </w:rPr>
        <w:tab/>
      </w:r>
      <w:r w:rsidRPr="000C54A5">
        <w:rPr>
          <w:rFonts w:cs="Times New Roman"/>
        </w:rPr>
        <w:t>V  nadpise § 23a sa slová „1. novembra“ nahrádzajú slovami „1. decembra“.</w:t>
      </w:r>
    </w:p>
    <w:p w:rsidR="00FB3562" w:rsidRPr="000C54A5" w:rsidP="00FB3562">
      <w:pPr>
        <w:jc w:val="both"/>
        <w:rPr>
          <w:rFonts w:cs="Times New Roman"/>
        </w:rPr>
      </w:pPr>
    </w:p>
    <w:p w:rsidR="00FB3562" w:rsidRPr="000C54A5" w:rsidP="00FB3562">
      <w:pPr>
        <w:ind w:left="3178"/>
        <w:jc w:val="both"/>
        <w:rPr>
          <w:rFonts w:cs="Times New Roman"/>
        </w:rPr>
      </w:pPr>
      <w:r w:rsidRPr="000C54A5">
        <w:rPr>
          <w:rFonts w:cs="Times New Roman"/>
        </w:rPr>
        <w:t xml:space="preserve">Zmena účinnosti prechodného ustanovenia sa navrhuje z dôvodu posunu účinnosti zákona. </w:t>
      </w:r>
    </w:p>
    <w:p w:rsidR="00FB3562" w:rsidP="00FB3562">
      <w:pPr>
        <w:jc w:val="both"/>
        <w:rPr>
          <w:rFonts w:cs="Times New Roman"/>
        </w:rPr>
      </w:pPr>
    </w:p>
    <w:p w:rsidR="00FB3562" w:rsidRPr="000C54A5" w:rsidP="00FB3562">
      <w:pPr>
        <w:jc w:val="both"/>
        <w:rPr>
          <w:rFonts w:cs="Times New Roman"/>
        </w:rPr>
      </w:pPr>
    </w:p>
    <w:p w:rsidR="00FB3562" w:rsidRPr="000C54A5" w:rsidP="00FB3562">
      <w:pPr>
        <w:jc w:val="both"/>
        <w:rPr>
          <w:rFonts w:cs="Times New Roman"/>
        </w:rPr>
      </w:pPr>
      <w:r>
        <w:rPr>
          <w:rFonts w:cs="Times New Roman"/>
        </w:rPr>
        <w:tab/>
        <w:tab/>
        <w:tab/>
        <w:tab/>
        <w:tab/>
      </w:r>
      <w:r w:rsidRPr="000C54A5">
        <w:rPr>
          <w:rFonts w:cs="Times New Roman"/>
        </w:rPr>
        <w:t>Ústavnoprávny výbor</w:t>
      </w: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FB3562" w:rsidRPr="000C54A5" w:rsidP="00FB3562">
      <w:pPr>
        <w:jc w:val="both"/>
        <w:rPr>
          <w:rFonts w:cs="Times New Roman"/>
        </w:rPr>
      </w:pPr>
    </w:p>
    <w:p w:rsidR="00FB3562" w:rsidRPr="000C54A5" w:rsidP="00FB3562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FB3562" w:rsidRPr="000C54A5" w:rsidP="00FB3562">
      <w:pPr>
        <w:ind w:left="3240"/>
        <w:rPr>
          <w:rFonts w:cs="Times New Roman"/>
          <w:sz w:val="20"/>
        </w:rPr>
      </w:pPr>
    </w:p>
    <w:p w:rsidR="00FB3562" w:rsidRPr="000C54A5" w:rsidP="00FB3562">
      <w:pPr>
        <w:rPr>
          <w:rFonts w:cs="Times New Roman"/>
        </w:rPr>
      </w:pPr>
    </w:p>
    <w:p w:rsidR="00FB3562" w:rsidRPr="000C54A5" w:rsidP="00FB3562">
      <w:pPr>
        <w:tabs>
          <w:tab w:val="left" w:pos="42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5</w:t>
      </w:r>
      <w:r w:rsidRPr="000C54A5">
        <w:rPr>
          <w:rFonts w:cs="Times New Roman"/>
          <w:b/>
        </w:rPr>
        <w:t>.</w:t>
        <w:tab/>
        <w:t>K čl. II</w:t>
      </w:r>
    </w:p>
    <w:p w:rsidR="00FB3562" w:rsidRPr="000C54A5" w:rsidP="00FB3562">
      <w:pPr>
        <w:ind w:firstLine="426"/>
        <w:jc w:val="both"/>
        <w:rPr>
          <w:rFonts w:cs="Times New Roman"/>
        </w:rPr>
      </w:pPr>
      <w:r w:rsidRPr="000C54A5">
        <w:rPr>
          <w:rFonts w:cs="Times New Roman"/>
        </w:rPr>
        <w:t xml:space="preserve">V čl. II sa slová „1. novembra“ nahrádzajú slovami „1. decembra“. </w:t>
      </w:r>
    </w:p>
    <w:p w:rsidR="00FB3562" w:rsidRPr="000C54A5" w:rsidP="00FB3562">
      <w:pPr>
        <w:ind w:left="3180"/>
        <w:jc w:val="both"/>
        <w:rPr>
          <w:rFonts w:cs="Times New Roman"/>
        </w:rPr>
      </w:pPr>
    </w:p>
    <w:p w:rsidR="00FB3562" w:rsidRPr="000C54A5" w:rsidP="00FB3562">
      <w:pPr>
        <w:ind w:left="3178"/>
        <w:jc w:val="both"/>
        <w:rPr>
          <w:rFonts w:cs="Times New Roman"/>
        </w:rPr>
      </w:pPr>
      <w:r w:rsidRPr="000C54A5">
        <w:rPr>
          <w:rFonts w:cs="Times New Roman"/>
        </w:rPr>
        <w:t>Zmena účinnosti sa navrhuje z dôvodu trvania legislatívneho procesu. Z tohto dôvodu je potrebné zmeniť účinnosť zákona tak, aby boli  dodržané požiadavky a lehoty stanovené Ústavou Slovenskej republiky [čl. 87 ods. 2 až 4 a čl. 102 ods. 1 písm. o)].</w:t>
      </w:r>
    </w:p>
    <w:p w:rsidR="00FB3562" w:rsidRPr="000C54A5" w:rsidP="00FB3562">
      <w:pPr>
        <w:tabs>
          <w:tab w:val="left" w:pos="709"/>
          <w:tab w:val="left" w:pos="1021"/>
        </w:tabs>
        <w:rPr>
          <w:rFonts w:cs="Times New Roman"/>
          <w:b/>
        </w:rPr>
      </w:pP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Ústavnoprávny výbor</w:t>
      </w:r>
    </w:p>
    <w:p w:rsidR="00FB3562" w:rsidRPr="000C54A5" w:rsidP="00FB3562">
      <w:pPr>
        <w:jc w:val="both"/>
        <w:rPr>
          <w:rFonts w:cs="Times New Roman"/>
        </w:rPr>
      </w:pPr>
      <w:r w:rsidRPr="000C54A5">
        <w:rPr>
          <w:rFonts w:cs="Times New Roman"/>
        </w:rPr>
        <w:tab/>
        <w:tab/>
        <w:tab/>
        <w:tab/>
        <w:tab/>
        <w:t>Výbor NR SR pre kultúru a médiá</w:t>
      </w:r>
    </w:p>
    <w:p w:rsidR="00FB3562" w:rsidRPr="000C54A5" w:rsidP="00FB3562">
      <w:pPr>
        <w:jc w:val="both"/>
        <w:rPr>
          <w:rFonts w:cs="Times New Roman"/>
        </w:rPr>
      </w:pPr>
    </w:p>
    <w:p w:rsidR="00FB3562" w:rsidRPr="000C54A5" w:rsidP="00FB3562">
      <w:pPr>
        <w:pStyle w:val="Heading3"/>
        <w:rPr>
          <w:rFonts w:cs="Times New Roman"/>
        </w:rPr>
      </w:pPr>
      <w:r w:rsidRPr="000C54A5">
        <w:rPr>
          <w:rFonts w:cs="Times New Roman"/>
        </w:rPr>
        <w:t>Gestorský výbor odporúča schváliť</w:t>
      </w:r>
    </w:p>
    <w:p w:rsidR="00FB3562" w:rsidP="00FB3562">
      <w:pPr>
        <w:rPr>
          <w:rFonts w:cs="Times New Roman"/>
        </w:rPr>
      </w:pPr>
    </w:p>
    <w:p w:rsidR="000C54A5">
      <w:pPr>
        <w:ind w:left="1843" w:hanging="1843"/>
        <w:jc w:val="center"/>
        <w:rPr>
          <w:rFonts w:cs="Times New Roman"/>
          <w:b/>
        </w:rPr>
      </w:pPr>
    </w:p>
    <w:p w:rsidR="000C54A5">
      <w:pPr>
        <w:ind w:left="1843" w:hanging="1843"/>
        <w:jc w:val="center"/>
        <w:rPr>
          <w:rFonts w:cs="Times New Roman"/>
          <w:b/>
        </w:rPr>
      </w:pPr>
    </w:p>
    <w:p w:rsidR="000C54A5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DE2807">
      <w:pPr>
        <w:ind w:left="1843" w:hanging="1843"/>
        <w:jc w:val="center"/>
        <w:rPr>
          <w:rFonts w:cs="Times New Roman"/>
          <w:b/>
        </w:rPr>
      </w:pPr>
    </w:p>
    <w:p w:rsidR="00C0066C">
      <w:pPr>
        <w:ind w:left="1843" w:hanging="1843"/>
        <w:jc w:val="center"/>
        <w:rPr>
          <w:rFonts w:cs="Times New Roman"/>
          <w:b/>
        </w:rPr>
      </w:pPr>
    </w:p>
    <w:p w:rsidR="009077B2">
      <w:pPr>
        <w:ind w:left="1843" w:hanging="1843"/>
        <w:jc w:val="center"/>
        <w:rPr>
          <w:rFonts w:cs="Times New Roman"/>
          <w:b/>
        </w:rPr>
      </w:pPr>
      <w:r>
        <w:rPr>
          <w:rFonts w:cs="Times New Roman"/>
          <w:b/>
        </w:rPr>
        <w:t>V.</w:t>
      </w:r>
    </w:p>
    <w:p w:rsidR="009077B2">
      <w:pPr>
        <w:ind w:left="1843" w:hanging="1843"/>
        <w:jc w:val="center"/>
        <w:rPr>
          <w:rFonts w:cs="Times New Roman"/>
          <w:b/>
        </w:rPr>
      </w:pPr>
    </w:p>
    <w:p w:rsidR="009077B2">
      <w:pPr>
        <w:ind w:left="1843" w:hanging="1843"/>
        <w:jc w:val="center"/>
        <w:rPr>
          <w:rFonts w:cs="Times New Roman"/>
          <w:b/>
        </w:rPr>
      </w:pPr>
    </w:p>
    <w:p w:rsidR="009077B2" w:rsidP="00B37BDF">
      <w:pPr>
        <w:ind w:left="142" w:firstLine="566"/>
        <w:jc w:val="both"/>
        <w:rPr>
          <w:rFonts w:cs="Times New Roman"/>
          <w:b/>
        </w:rPr>
      </w:pPr>
      <w:r>
        <w:rPr>
          <w:rFonts w:cs="Times New Roman"/>
        </w:rPr>
        <w:t>Gestorský výbor na základe stanov</w:t>
      </w:r>
      <w:r w:rsidR="000100EB">
        <w:rPr>
          <w:rFonts w:cs="Times New Roman"/>
        </w:rPr>
        <w:t>í</w:t>
      </w:r>
      <w:r>
        <w:rPr>
          <w:rFonts w:cs="Times New Roman"/>
        </w:rPr>
        <w:t>sk výbor</w:t>
      </w:r>
      <w:r w:rsidR="000100EB">
        <w:rPr>
          <w:rFonts w:cs="Times New Roman"/>
        </w:rPr>
        <w:t>ov</w:t>
      </w:r>
      <w:r>
        <w:rPr>
          <w:rFonts w:cs="Times New Roman"/>
        </w:rPr>
        <w:t>, vyjadren</w:t>
      </w:r>
      <w:r w:rsidR="000100EB">
        <w:rPr>
          <w:rFonts w:cs="Times New Roman"/>
        </w:rPr>
        <w:t>ých</w:t>
      </w:r>
      <w:r w:rsidR="00B37BDF">
        <w:rPr>
          <w:rFonts w:cs="Times New Roman"/>
        </w:rPr>
        <w:t xml:space="preserve"> v ich uzneseniach uvedených</w:t>
      </w:r>
      <w:r>
        <w:rPr>
          <w:rFonts w:cs="Times New Roman"/>
        </w:rPr>
        <w:t xml:space="preserve"> pod bodom III. tejto </w:t>
      </w:r>
      <w:r w:rsidR="00B37BDF">
        <w:rPr>
          <w:rFonts w:cs="Times New Roman"/>
        </w:rPr>
        <w:t xml:space="preserve">spoločnej </w:t>
      </w:r>
      <w:r>
        <w:rPr>
          <w:rFonts w:cs="Times New Roman"/>
        </w:rPr>
        <w:t>správy a</w:t>
      </w:r>
      <w:r w:rsidR="00B37BDF">
        <w:rPr>
          <w:rFonts w:cs="Times New Roman"/>
        </w:rPr>
        <w:t xml:space="preserve"> v </w:t>
      </w:r>
      <w:r>
        <w:rPr>
          <w:rFonts w:cs="Times New Roman"/>
        </w:rPr>
        <w:t xml:space="preserve"> stanoviskách poslancov gestorského výboru vyjadrených v rozprave k tomuto návrhu zákona podľa § 79 ods. 4 a § 83 zákona Národnej rady Slovenskej republiky č. 350/1996 Z. z. o rokovacom poriadku Národnej rady Slovenskej republiky</w:t>
      </w:r>
      <w:r w:rsidR="00B37BDF">
        <w:rPr>
          <w:rFonts w:cs="Times New Roman"/>
        </w:rPr>
        <w:t xml:space="preserve"> odporúča Národnej rad</w:t>
      </w:r>
      <w:r w:rsidR="00C0066C">
        <w:rPr>
          <w:rFonts w:cs="Times New Roman"/>
        </w:rPr>
        <w:t>e</w:t>
      </w:r>
      <w:r w:rsidR="00B37BDF">
        <w:rPr>
          <w:rFonts w:cs="Times New Roman"/>
        </w:rPr>
        <w:t xml:space="preserve"> Slovenskej republiky uvedený návrh zákona (tlač 48) v znení  schválených pozmeňovacích a doplňujúcich návrhov  </w:t>
      </w:r>
      <w:r>
        <w:rPr>
          <w:rFonts w:cs="Times New Roman"/>
          <w:b/>
        </w:rPr>
        <w:t>s c h v á l i</w:t>
      </w:r>
      <w:r w:rsidR="00B37BDF">
        <w:rPr>
          <w:rFonts w:cs="Times New Roman"/>
          <w:b/>
        </w:rPr>
        <w:t> </w:t>
      </w:r>
      <w:r>
        <w:rPr>
          <w:rFonts w:cs="Times New Roman"/>
          <w:b/>
        </w:rPr>
        <w:t>ť</w:t>
      </w:r>
      <w:r w:rsidR="00B37BDF">
        <w:rPr>
          <w:rFonts w:cs="Times New Roman"/>
          <w:b/>
        </w:rPr>
        <w:t>.</w:t>
      </w:r>
    </w:p>
    <w:p w:rsidR="009077B2">
      <w:pPr>
        <w:pStyle w:val="Heading3"/>
        <w:jc w:val="left"/>
        <w:rPr>
          <w:rFonts w:cs="Times New Roman"/>
        </w:rPr>
      </w:pPr>
    </w:p>
    <w:p w:rsidR="009077B2" w:rsidRPr="00FB3562" w:rsidP="009A57BB">
      <w:pPr>
        <w:pStyle w:val="BodyTextIndent3"/>
        <w:tabs>
          <w:tab w:val="left" w:pos="284"/>
          <w:tab w:val="clear" w:pos="709"/>
        </w:tabs>
        <w:ind w:left="142" w:firstLine="566"/>
        <w:rPr>
          <w:rFonts w:cs="Times New Roman"/>
          <w:b/>
        </w:rPr>
      </w:pPr>
      <w:r w:rsidR="00895452">
        <w:rPr>
          <w:rFonts w:cs="Times New Roman"/>
        </w:rPr>
        <w:t xml:space="preserve">O pozmeňujúcich a doplňujúcich návrhoch </w:t>
      </w:r>
      <w:r w:rsidR="009A57BB">
        <w:rPr>
          <w:rFonts w:cs="Times New Roman"/>
        </w:rPr>
        <w:t xml:space="preserve">uvedených v IV. časti tejto spoločnej správy gestorský výbor odporúča hlasovať </w:t>
      </w:r>
      <w:r w:rsidRPr="00FB3562" w:rsidR="00FB3562">
        <w:rPr>
          <w:rFonts w:cs="Times New Roman"/>
          <w:b/>
        </w:rPr>
        <w:t>osobitne o každom bode</w:t>
      </w:r>
      <w:r w:rsidR="007F3374">
        <w:rPr>
          <w:rFonts w:cs="Times New Roman"/>
          <w:b/>
        </w:rPr>
        <w:t xml:space="preserve"> </w:t>
      </w:r>
      <w:r w:rsidRPr="007F3374" w:rsidR="007F3374">
        <w:rPr>
          <w:rFonts w:cs="Times New Roman"/>
        </w:rPr>
        <w:t>s návrhom</w:t>
      </w:r>
      <w:r w:rsidR="007F3374">
        <w:rPr>
          <w:rFonts w:cs="Times New Roman"/>
          <w:b/>
        </w:rPr>
        <w:t xml:space="preserve"> schváliť.</w:t>
      </w:r>
    </w:p>
    <w:p w:rsidR="00895452" w:rsidRPr="00FB3562">
      <w:pPr>
        <w:pStyle w:val="BodyTextIndent3"/>
        <w:ind w:left="708"/>
        <w:rPr>
          <w:rFonts w:cs="Times New Roman"/>
          <w:b/>
        </w:rPr>
      </w:pPr>
    </w:p>
    <w:p w:rsidR="002E6BD2" w:rsidP="00B43CDD">
      <w:pPr>
        <w:pStyle w:val="BodyTextIndent3"/>
        <w:ind w:left="0"/>
        <w:rPr>
          <w:rFonts w:cs="Times New Roman"/>
        </w:rPr>
      </w:pPr>
      <w:r w:rsidR="00B43CDD">
        <w:rPr>
          <w:rFonts w:cs="Times New Roman"/>
        </w:rPr>
        <w:tab/>
      </w:r>
    </w:p>
    <w:p w:rsidR="00B43CDD" w:rsidP="00B43CDD">
      <w:pPr>
        <w:pStyle w:val="BodyTextIndent3"/>
        <w:ind w:left="0"/>
        <w:rPr>
          <w:rFonts w:cs="Times New Roman"/>
          <w:u w:val="single"/>
        </w:rPr>
      </w:pPr>
      <w:r>
        <w:rPr>
          <w:rFonts w:cs="Times New Roman"/>
        </w:rPr>
        <w:tab/>
        <w:t xml:space="preserve">Gestorský výbor určil poslankyňu Magdalénu Vášáryovú za spoločnú spravodajkyňu výborov a poveruje ju, aby podala správu o výsledku prerokovania návrhu zákona vo výboroch Národnej rady Slovenskej republiky podľa § 80, § 83, § 84 a § 86 zákona č. 350/1996 Z. z. o rokovacom poriadku Národnej rady Slovenskej republiky v znení neskorších predpisov. </w:t>
      </w:r>
    </w:p>
    <w:p w:rsidR="009077B2">
      <w:pPr>
        <w:jc w:val="both"/>
        <w:rPr>
          <w:rFonts w:cs="Times New Roman"/>
          <w:b/>
        </w:rPr>
      </w:pPr>
    </w:p>
    <w:p w:rsidR="009077B2">
      <w:pPr>
        <w:ind w:left="142"/>
        <w:jc w:val="both"/>
        <w:rPr>
          <w:rFonts w:cs="Times New Roman"/>
          <w:b/>
        </w:rPr>
      </w:pPr>
    </w:p>
    <w:p w:rsidR="009077B2">
      <w:pPr>
        <w:ind w:left="142"/>
        <w:jc w:val="both"/>
        <w:rPr>
          <w:rFonts w:cs="Times New Roman"/>
        </w:rPr>
      </w:pPr>
      <w:r>
        <w:rPr>
          <w:rFonts w:cs="Times New Roman"/>
          <w:b/>
        </w:rPr>
        <w:tab/>
      </w:r>
      <w:r>
        <w:rPr>
          <w:rFonts w:cs="Times New Roman"/>
          <w:bCs/>
        </w:rPr>
        <w:t>Spo</w:t>
      </w:r>
      <w:r>
        <w:rPr>
          <w:rFonts w:cs="Times New Roman"/>
        </w:rPr>
        <w:t>ločná správa výborov Národnej rady Slovenskej republiky o</w:t>
      </w:r>
      <w:r w:rsidR="00E932CC">
        <w:rPr>
          <w:rFonts w:cs="Times New Roman"/>
        </w:rPr>
        <w:t xml:space="preserve"> výsledku prerokovania predmetného </w:t>
      </w:r>
      <w:r>
        <w:rPr>
          <w:rFonts w:cs="Times New Roman"/>
        </w:rPr>
        <w:t xml:space="preserve">návrhu </w:t>
      </w:r>
      <w:r w:rsidR="00E932CC">
        <w:rPr>
          <w:rFonts w:cs="Times New Roman"/>
        </w:rPr>
        <w:t>zákona vo výboroch Národnej rady Slovenskej republiky</w:t>
      </w:r>
      <w:r>
        <w:rPr>
          <w:rFonts w:cs="Times New Roman"/>
        </w:rPr>
        <w:t xml:space="preserve"> </w:t>
      </w:r>
      <w:r w:rsidR="00E932CC">
        <w:rPr>
          <w:rFonts w:cs="Times New Roman"/>
        </w:rPr>
        <w:t>v druhom čítaní</w:t>
      </w:r>
      <w:r>
        <w:rPr>
          <w:rFonts w:cs="Times New Roman"/>
        </w:rPr>
        <w:t xml:space="preserve"> bola schválená uznesením Výboru Národnej rady Slovenskej republiky pre kultúru a médiá  </w:t>
      </w:r>
      <w:r w:rsidR="00E932CC">
        <w:rPr>
          <w:rFonts w:cs="Times New Roman"/>
        </w:rPr>
        <w:t xml:space="preserve">číslo </w:t>
      </w:r>
      <w:r w:rsidR="002E6BD2">
        <w:rPr>
          <w:rFonts w:cs="Times New Roman"/>
        </w:rPr>
        <w:t>22  z</w:t>
      </w:r>
      <w:r w:rsidR="008E14E4">
        <w:rPr>
          <w:rFonts w:cs="Times New Roman"/>
        </w:rPr>
        <w:t>o</w:t>
      </w:r>
      <w:r>
        <w:rPr>
          <w:rFonts w:cs="Times New Roman"/>
        </w:rPr>
        <w:t xml:space="preserve">  1</w:t>
      </w:r>
      <w:r w:rsidR="008E14E4">
        <w:rPr>
          <w:rFonts w:cs="Times New Roman"/>
        </w:rPr>
        <w:t>7</w:t>
      </w:r>
      <w:r>
        <w:rPr>
          <w:rFonts w:cs="Times New Roman"/>
        </w:rPr>
        <w:t>. októbra  200</w:t>
      </w:r>
      <w:r w:rsidR="00E932CC">
        <w:rPr>
          <w:rFonts w:cs="Times New Roman"/>
        </w:rPr>
        <w:t>6</w:t>
      </w:r>
      <w:r>
        <w:rPr>
          <w:rFonts w:cs="Times New Roman"/>
        </w:rPr>
        <w:t>.</w:t>
      </w: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both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  <w:r>
        <w:rPr>
          <w:rFonts w:cs="Times New Roman"/>
        </w:rPr>
        <w:t>Bratislava  1</w:t>
      </w:r>
      <w:r w:rsidR="00F360FA">
        <w:rPr>
          <w:rFonts w:cs="Times New Roman"/>
        </w:rPr>
        <w:t>7</w:t>
      </w:r>
      <w:r>
        <w:rPr>
          <w:rFonts w:cs="Times New Roman"/>
        </w:rPr>
        <w:t>. októbra  200</w:t>
      </w:r>
      <w:r w:rsidR="002E6BD2">
        <w:rPr>
          <w:rFonts w:cs="Times New Roman"/>
        </w:rPr>
        <w:t>6</w:t>
      </w: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</w:rPr>
      </w:pPr>
    </w:p>
    <w:p w:rsidR="009077B2">
      <w:pPr>
        <w:ind w:left="142"/>
        <w:jc w:val="center"/>
        <w:rPr>
          <w:rFonts w:cs="Times New Roman"/>
          <w:b/>
          <w:sz w:val="28"/>
        </w:rPr>
      </w:pPr>
      <w:r w:rsidR="000717D8">
        <w:rPr>
          <w:rFonts w:cs="Times New Roman"/>
          <w:sz w:val="28"/>
        </w:rPr>
        <w:t xml:space="preserve">Dušan  J a r j a b e k, </w:t>
      </w:r>
      <w:r w:rsidRPr="000717D8" w:rsidR="000717D8">
        <w:rPr>
          <w:rFonts w:cs="Times New Roman"/>
          <w:szCs w:val="24"/>
        </w:rPr>
        <w:t>v.</w:t>
      </w:r>
      <w:r w:rsidR="000717D8">
        <w:rPr>
          <w:rFonts w:cs="Times New Roman"/>
          <w:szCs w:val="24"/>
        </w:rPr>
        <w:t xml:space="preserve"> </w:t>
      </w:r>
      <w:r w:rsidRPr="000717D8" w:rsidR="000717D8">
        <w:rPr>
          <w:rFonts w:cs="Times New Roman"/>
          <w:szCs w:val="24"/>
        </w:rPr>
        <w:t>r.</w:t>
      </w:r>
    </w:p>
    <w:p w:rsidR="009077B2">
      <w:pPr>
        <w:ind w:left="142"/>
        <w:jc w:val="center"/>
        <w:rPr>
          <w:rFonts w:cs="Times New Roman"/>
        </w:rPr>
      </w:pPr>
    </w:p>
    <w:p w:rsidR="002E6BD2">
      <w:pPr>
        <w:ind w:left="142"/>
        <w:jc w:val="center"/>
        <w:rPr>
          <w:rFonts w:cs="Times New Roman"/>
        </w:rPr>
      </w:pPr>
      <w:r w:rsidR="000717D8">
        <w:rPr>
          <w:rFonts w:cs="Times New Roman"/>
        </w:rPr>
        <w:t>pod</w:t>
      </w:r>
      <w:r w:rsidR="009077B2">
        <w:rPr>
          <w:rFonts w:cs="Times New Roman"/>
        </w:rPr>
        <w:t xml:space="preserve">predseda </w:t>
      </w:r>
    </w:p>
    <w:p w:rsidR="002E6BD2">
      <w:pPr>
        <w:ind w:left="142"/>
        <w:jc w:val="center"/>
        <w:rPr>
          <w:rFonts w:cs="Times New Roman"/>
        </w:rPr>
      </w:pPr>
      <w:r w:rsidR="009077B2">
        <w:rPr>
          <w:rFonts w:cs="Times New Roman"/>
        </w:rPr>
        <w:t>Výboru N</w:t>
      </w:r>
      <w:r>
        <w:rPr>
          <w:rFonts w:cs="Times New Roman"/>
        </w:rPr>
        <w:t>árodnej rady Slovenskej republiky</w:t>
      </w:r>
    </w:p>
    <w:p w:rsidR="009077B2">
      <w:pPr>
        <w:ind w:left="142"/>
        <w:jc w:val="center"/>
        <w:rPr>
          <w:rFonts w:cs="Times New Roman"/>
        </w:rPr>
      </w:pPr>
      <w:r w:rsidR="002E6BD2">
        <w:rPr>
          <w:rFonts w:cs="Times New Roman"/>
        </w:rPr>
        <w:t>pre ku</w:t>
      </w:r>
      <w:r>
        <w:rPr>
          <w:rFonts w:cs="Times New Roman"/>
        </w:rPr>
        <w:t>ltúru a médiá</w:t>
      </w:r>
    </w:p>
    <w:p w:rsidR="009077B2">
      <w:pPr>
        <w:ind w:left="142"/>
        <w:jc w:val="center"/>
        <w:rPr>
          <w:rFonts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374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1</w:t>
    </w:r>
    <w:r>
      <w:rPr>
        <w:rStyle w:val="PageNumber"/>
        <w:rFonts w:cs="Times New Roman"/>
      </w:rPr>
      <w:fldChar w:fldCharType="end"/>
    </w:r>
  </w:p>
  <w:p w:rsidR="007F3374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374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4</w:t>
    </w:r>
    <w:r>
      <w:rPr>
        <w:rStyle w:val="PageNumber"/>
        <w:rFonts w:cs="Times New Roman"/>
      </w:rPr>
      <w:fldChar w:fldCharType="end"/>
    </w:r>
  </w:p>
  <w:p w:rsidR="007F3374">
    <w:pPr>
      <w:pStyle w:val="Footer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B4FFC"/>
    <w:multiLevelType w:val="hybridMultilevel"/>
    <w:tmpl w:val="89E45D7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34746D5"/>
    <w:multiLevelType w:val="hybridMultilevel"/>
    <w:tmpl w:val="45EE3D6A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2017568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2A5E0FBD"/>
    <w:multiLevelType w:val="hybridMultilevel"/>
    <w:tmpl w:val="F17E113E"/>
    <w:lvl w:ilvl="0">
      <w:start w:val="1"/>
      <w:numFmt w:val="lowerLetter"/>
      <w:lvlText w:val="%1)"/>
      <w:lvlJc w:val="left"/>
      <w:pPr>
        <w:tabs>
          <w:tab w:val="num" w:pos="1788"/>
        </w:tabs>
        <w:ind w:left="178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7D01DCB"/>
    <w:multiLevelType w:val="singleLevel"/>
    <w:tmpl w:val="FC2A6B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rtl w:val="0"/>
      </w:rPr>
    </w:lvl>
  </w:abstractNum>
  <w:abstractNum w:abstractNumId="7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8F451B"/>
    <w:multiLevelType w:val="hybridMultilevel"/>
    <w:tmpl w:val="92C88E58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00EB"/>
    <w:rsid w:val="000152F2"/>
    <w:rsid w:val="000717D8"/>
    <w:rsid w:val="000C54A5"/>
    <w:rsid w:val="001476C8"/>
    <w:rsid w:val="001D59A9"/>
    <w:rsid w:val="002E6BD2"/>
    <w:rsid w:val="00335044"/>
    <w:rsid w:val="003B614E"/>
    <w:rsid w:val="005D058F"/>
    <w:rsid w:val="00601980"/>
    <w:rsid w:val="00777B0E"/>
    <w:rsid w:val="007841EB"/>
    <w:rsid w:val="007E4066"/>
    <w:rsid w:val="007F3374"/>
    <w:rsid w:val="00801B0D"/>
    <w:rsid w:val="00895452"/>
    <w:rsid w:val="008E14E4"/>
    <w:rsid w:val="009077B2"/>
    <w:rsid w:val="009827E0"/>
    <w:rsid w:val="009A57BB"/>
    <w:rsid w:val="00A25DC5"/>
    <w:rsid w:val="00AB1FA0"/>
    <w:rsid w:val="00B37BDF"/>
    <w:rsid w:val="00B43CDD"/>
    <w:rsid w:val="00BE6CC6"/>
    <w:rsid w:val="00C0066C"/>
    <w:rsid w:val="00D8056E"/>
    <w:rsid w:val="00DD6165"/>
    <w:rsid w:val="00DE2807"/>
    <w:rsid w:val="00E62124"/>
    <w:rsid w:val="00E932CC"/>
    <w:rsid w:val="00F360FA"/>
    <w:rsid w:val="00FB356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709"/>
        <w:tab w:val="left" w:pos="1021"/>
      </w:tabs>
      <w:jc w:val="both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09"/>
        <w:tab w:val="left" w:pos="1021"/>
      </w:tabs>
      <w:ind w:left="1418"/>
      <w:jc w:val="both"/>
    </w:pPr>
  </w:style>
  <w:style w:type="paragraph" w:styleId="BodyText2">
    <w:name w:val="Body Text 2"/>
    <w:basedOn w:val="Normal"/>
    <w:pPr>
      <w:tabs>
        <w:tab w:val="left" w:pos="709"/>
        <w:tab w:val="left" w:pos="1021"/>
      </w:tabs>
      <w:jc w:val="both"/>
    </w:pPr>
    <w:rPr>
      <w:b/>
      <w:i/>
    </w:rPr>
  </w:style>
  <w:style w:type="paragraph" w:styleId="BodyTextIndent2">
    <w:name w:val="Body Text Indent 2"/>
    <w:basedOn w:val="Normal"/>
    <w:pPr>
      <w:tabs>
        <w:tab w:val="left" w:pos="709"/>
        <w:tab w:val="left" w:pos="1021"/>
      </w:tabs>
      <w:ind w:firstLine="2694"/>
      <w:jc w:val="both"/>
    </w:pPr>
  </w:style>
  <w:style w:type="paragraph" w:styleId="BodyTextIndent3">
    <w:name w:val="Body Text Indent 3"/>
    <w:basedOn w:val="Normal"/>
    <w:pPr>
      <w:tabs>
        <w:tab w:val="left" w:pos="709"/>
        <w:tab w:val="left" w:pos="1021"/>
      </w:tabs>
      <w:ind w:left="3402"/>
      <w:jc w:val="both"/>
    </w:pPr>
  </w:style>
  <w:style w:type="paragraph" w:styleId="BalloonText">
    <w:name w:val="Balloon Text"/>
    <w:basedOn w:val="Normal"/>
    <w:semiHidden/>
    <w:rsid w:val="00C0066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748</Words>
  <Characters>4266</Characters>
  <Application>Microsoft Office Word</Application>
  <DocSecurity>0</DocSecurity>
  <Lines>0</Lines>
  <Paragraphs>0</Paragraphs>
  <ScaleCrop>false</ScaleCrop>
  <Company>Kancelaria NR SR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veseslav</dc:creator>
  <cp:lastModifiedBy>krisjana</cp:lastModifiedBy>
  <cp:revision>11</cp:revision>
  <cp:lastPrinted>2006-10-17T09:13:00Z</cp:lastPrinted>
  <dcterms:created xsi:type="dcterms:W3CDTF">2006-10-16T11:21:00Z</dcterms:created>
  <dcterms:modified xsi:type="dcterms:W3CDTF">2006-10-17T09:31:00Z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-863109938</vt:i4>
  </property>
  <property fmtid="{D5CDD505-2E9C-101B-9397-08002B2CF9AE}" pid="3" name="_AuthorEmail">
    <vt:lpwstr>JandoEva@nrsr.sk</vt:lpwstr>
  </property>
  <property fmtid="{D5CDD505-2E9C-101B-9397-08002B2CF9AE}" pid="4" name="_AuthorEmailDisplayName">
    <vt:lpwstr>Jandošová Eva</vt:lpwstr>
  </property>
  <property fmtid="{D5CDD505-2E9C-101B-9397-08002B2CF9AE}" pid="5" name="_EmailSubject">
    <vt:lpwstr/>
  </property>
</Properties>
</file>