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76AD" w:rsidRPr="003B76AD" w:rsidP="003B76AD">
      <w:pPr>
        <w:rPr>
          <w:rFonts w:ascii="Times New Roman" w:hAnsi="Times New Roman" w:cs="Times New Roman"/>
          <w:b/>
          <w:bCs/>
          <w:iCs/>
        </w:rPr>
      </w:pPr>
      <w:r w:rsidRPr="003B76AD">
        <w:rPr>
          <w:rFonts w:ascii="Times New Roman" w:hAnsi="Times New Roman" w:cs="Times New Roman"/>
          <w:b/>
          <w:bCs/>
          <w:iCs/>
        </w:rPr>
        <w:t>VÝBOR NÁRODNEJ RADY SLOVENSKEJ REPUBLIKY</w:t>
      </w:r>
    </w:p>
    <w:p w:rsidR="003B76AD" w:rsidRPr="003B76AD" w:rsidP="003B76AD">
      <w:pPr>
        <w:rPr>
          <w:rFonts w:ascii="Times New Roman" w:hAnsi="Times New Roman" w:cs="Times New Roman"/>
          <w:b/>
          <w:bCs/>
          <w:iCs/>
        </w:rPr>
      </w:pPr>
      <w:r w:rsidRPr="003B76AD">
        <w:rPr>
          <w:rFonts w:ascii="Times New Roman" w:hAnsi="Times New Roman" w:cs="Times New Roman"/>
          <w:b/>
          <w:bCs/>
          <w:iCs/>
        </w:rPr>
        <w:t>PRE ĽUDSKÉ PRÁVA, NÁRODNOSTI A POSTAVENIE ŽIEN</w:t>
      </w:r>
    </w:p>
    <w:p w:rsidR="003B76AD" w:rsidP="003B76AD">
      <w:pPr>
        <w:rPr>
          <w:rFonts w:ascii="Times New Roman" w:hAnsi="Times New Roman" w:cs="Times New Roman"/>
        </w:rPr>
      </w:pPr>
    </w:p>
    <w:p w:rsidR="003B76AD" w:rsidP="003B76AD">
      <w:pPr>
        <w:rPr>
          <w:rFonts w:ascii="Times New Roman" w:hAnsi="Times New Roman" w:cs="Times New Roman"/>
        </w:rPr>
      </w:pPr>
    </w:p>
    <w:p w:rsidR="00FF4643" w:rsidP="003B76AD">
      <w:pPr>
        <w:rPr>
          <w:rFonts w:ascii="Times New Roman" w:hAnsi="Times New Roman" w:cs="Times New Roman"/>
        </w:rPr>
      </w:pPr>
    </w:p>
    <w:p w:rsidR="003B76AD" w:rsidP="003B76AD">
      <w:pPr>
        <w:rPr>
          <w:rFonts w:ascii="Times New Roman" w:hAnsi="Times New Roman" w:cs="Times New Roman"/>
        </w:rPr>
      </w:pPr>
    </w:p>
    <w:p w:rsidR="003B76AD" w:rsidP="003B76A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Zápisnica</w:t>
      </w:r>
    </w:p>
    <w:p w:rsidR="003B76AD" w:rsidP="003B76AD">
      <w:pPr>
        <w:jc w:val="center"/>
        <w:rPr>
          <w:rFonts w:ascii="Times New Roman" w:hAnsi="Times New Roman" w:cs="Times New Roman"/>
          <w:b/>
          <w:bCs/>
        </w:rPr>
      </w:pPr>
      <w:r w:rsidR="00735D61">
        <w:rPr>
          <w:rFonts w:ascii="Times New Roman" w:hAnsi="Times New Roman" w:cs="Times New Roman"/>
          <w:b/>
          <w:bCs/>
        </w:rPr>
        <w:t>zo 4</w:t>
      </w:r>
      <w:r>
        <w:rPr>
          <w:rFonts w:ascii="Times New Roman" w:hAnsi="Times New Roman" w:cs="Times New Roman"/>
          <w:b/>
          <w:bCs/>
        </w:rPr>
        <w:t>. schôdze Výboru Národnej rady Slovenskej republiky pre ľudské práva, národnosti a postavenie žien</w:t>
      </w:r>
    </w:p>
    <w:p w:rsidR="003B76AD" w:rsidP="003B76AD">
      <w:pPr>
        <w:jc w:val="center"/>
        <w:rPr>
          <w:rFonts w:ascii="Times New Roman" w:hAnsi="Times New Roman" w:cs="Times New Roman"/>
        </w:rPr>
      </w:pPr>
    </w:p>
    <w:p w:rsidR="003B76AD" w:rsidP="003B76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</w:t>
      </w:r>
      <w:r w:rsidR="00C67A5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C67A55">
        <w:rPr>
          <w:rFonts w:ascii="Times New Roman" w:hAnsi="Times New Roman" w:cs="Times New Roman"/>
        </w:rPr>
        <w:t>októbr</w:t>
      </w:r>
      <w:r>
        <w:rPr>
          <w:rFonts w:ascii="Times New Roman" w:hAnsi="Times New Roman" w:cs="Times New Roman"/>
        </w:rPr>
        <w:t>a 2006</w:t>
      </w:r>
    </w:p>
    <w:p w:rsidR="003B76AD" w:rsidP="003B76AD">
      <w:pPr>
        <w:rPr>
          <w:rFonts w:ascii="Times New Roman" w:hAnsi="Times New Roman" w:cs="Times New Roman"/>
        </w:rPr>
      </w:pPr>
    </w:p>
    <w:p w:rsidR="003B76AD" w:rsidP="003B76AD">
      <w:pPr>
        <w:rPr>
          <w:rFonts w:ascii="Times New Roman" w:hAnsi="Times New Roman" w:cs="Times New Roman"/>
        </w:rPr>
      </w:pPr>
    </w:p>
    <w:p w:rsidR="003B76AD" w:rsidP="003B76AD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Prítomní: László Nagy, predsed</w:t>
      </w:r>
      <w:r>
        <w:rPr>
          <w:rFonts w:ascii="Times New Roman" w:hAnsi="Times New Roman" w:cs="Times New Roman"/>
        </w:rPr>
        <w:t>a výboru</w:t>
      </w:r>
    </w:p>
    <w:p w:rsidR="003B76AD" w:rsidP="003B76AD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Darina Gabániová</w:t>
      </w:r>
    </w:p>
    <w:p w:rsidR="003B76AD" w:rsidP="003B76AD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Miklós Duray</w:t>
      </w:r>
    </w:p>
    <w:p w:rsidR="003B76AD" w:rsidP="003B76AD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Vladimír Jánoš</w:t>
        <w:tab/>
      </w:r>
    </w:p>
    <w:p w:rsidR="003B76AD" w:rsidP="003B76AD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Martin Kuruc </w:t>
      </w:r>
    </w:p>
    <w:p w:rsidR="00BC3B00" w:rsidP="003B76AD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Viera Mazúrová</w:t>
      </w:r>
      <w:r w:rsidR="003B76AD">
        <w:rPr>
          <w:rFonts w:ascii="Times New Roman" w:hAnsi="Times New Roman" w:cs="Times New Roman"/>
        </w:rPr>
        <w:tab/>
        <w:t xml:space="preserve"> </w:t>
      </w:r>
    </w:p>
    <w:p w:rsidR="00BC3B00" w:rsidP="00BC3B00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František Mikloško</w:t>
      </w:r>
    </w:p>
    <w:p w:rsidR="00BC3B00" w:rsidP="003B76AD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Emília Müllerová</w:t>
      </w:r>
    </w:p>
    <w:p w:rsidR="003B76AD" w:rsidP="003B76AD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 </w:t>
      </w:r>
    </w:p>
    <w:p w:rsidR="00C67A55" w:rsidP="00C67A55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Ospravedlnený:  Ľuboš Micheľ</w:t>
      </w:r>
    </w:p>
    <w:p w:rsidR="003B76AD" w:rsidP="003B76AD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C67A55" w:rsidP="00C67A55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Neprítomní: Vladimír Mečiar, Ján Slota</w:t>
      </w:r>
    </w:p>
    <w:p w:rsidR="00ED2DE4" w:rsidP="00ED2DE4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ED2DE4" w:rsidP="00ED2DE4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Schôdzu viedol predseda výboru László Nagy.</w:t>
      </w:r>
    </w:p>
    <w:p w:rsidR="00ED2DE4" w:rsidP="00ED2DE4">
      <w:pPr>
        <w:rPr>
          <w:rFonts w:ascii="Times New Roman" w:hAnsi="Times New Roman" w:cs="Times New Roman"/>
        </w:rPr>
      </w:pPr>
    </w:p>
    <w:p w:rsidR="00FF4643" w:rsidP="001F70E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</w:rPr>
      </w:pPr>
      <w:r w:rsidR="003B76AD">
        <w:rPr>
          <w:rFonts w:ascii="Times New Roman" w:hAnsi="Times New Roman" w:cs="Times New Roman"/>
          <w:b/>
          <w:bCs/>
        </w:rPr>
        <w:t>N</w:t>
      </w:r>
      <w:r w:rsidR="003B76AD">
        <w:rPr>
          <w:rFonts w:ascii="Times New Roman" w:hAnsi="Times New Roman" w:cs="Times New Roman"/>
          <w:b/>
          <w:bCs/>
        </w:rPr>
        <w:t>ávrh programu:</w:t>
      </w:r>
      <w:r w:rsidR="003B76AD">
        <w:rPr>
          <w:rFonts w:ascii="Times New Roman" w:hAnsi="Times New Roman" w:cs="Times New Roman"/>
        </w:rPr>
        <w:t xml:space="preserve"> </w:t>
      </w:r>
    </w:p>
    <w:p w:rsidR="00C67A55" w:rsidP="001F70E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b/>
        </w:rPr>
      </w:pPr>
    </w:p>
    <w:p w:rsidR="000C76BD" w:rsidRPr="00E02A4A" w:rsidP="001F70E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Stretnutie s Výborom Európskeho parlamentu pre práva žien a rovnosť príležitostí </w:t>
      </w:r>
    </w:p>
    <w:p w:rsidR="000C76BD" w:rsidRPr="00F81B21" w:rsidP="001F70E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i/>
        </w:rPr>
      </w:pPr>
      <w:r w:rsidRPr="00E02A4A">
        <w:rPr>
          <w:rFonts w:ascii="Times New Roman" w:hAnsi="Times New Roman" w:cs="Times New Roman"/>
          <w:b/>
        </w:rPr>
        <w:t>Zámery ministerky práce, sociálnych vecí a rodiny SR v oblasti podpory rodovej rovnosti a ďalších  ľudskoprávnych politík v pôsobnosti rezortu</w:t>
      </w:r>
      <w:r>
        <w:rPr>
          <w:rFonts w:ascii="Times New Roman" w:hAnsi="Times New Roman" w:cs="Times New Roman"/>
        </w:rPr>
        <w:t xml:space="preserve"> </w:t>
      </w:r>
    </w:p>
    <w:p w:rsidR="000C76BD" w:rsidRPr="00177797" w:rsidP="001F70E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77797">
        <w:rPr>
          <w:rFonts w:ascii="Times New Roman" w:hAnsi="Times New Roman" w:cs="Times New Roman"/>
          <w:b/>
        </w:rPr>
        <w:t>Návrh skupiny poslancov Národnej rady Slovenskej republiky na vydanie zákona, ktorým sa mení a dopĺňa zákon Národnej rady Slovenskej republiky č. 120/1993 Z.z. o platových pomeroch niektorých ústavných činiteľov v znení neskorších predpisov (tlač 42)</w:t>
      </w:r>
    </w:p>
    <w:p w:rsidR="000C76BD" w:rsidRPr="00177797" w:rsidP="001F70E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77797">
        <w:rPr>
          <w:rFonts w:ascii="Times New Roman" w:hAnsi="Times New Roman" w:cs="Times New Roman"/>
          <w:b/>
        </w:rPr>
        <w:t>Návrh volebného poriadku o voľbe a odvolávaní verejného ochrancu práv</w:t>
      </w:r>
    </w:p>
    <w:p w:rsidR="00EF1CB1" w:rsidRPr="00177797" w:rsidP="00EF1CB1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177797">
        <w:rPr>
          <w:rFonts w:ascii="Times New Roman" w:hAnsi="Times New Roman" w:cs="Times New Roman"/>
          <w:b/>
        </w:rPr>
        <w:t>Rôzne</w:t>
      </w:r>
    </w:p>
    <w:p w:rsidR="000C76BD" w:rsidP="001F70E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b/>
        </w:rPr>
      </w:pPr>
    </w:p>
    <w:p w:rsidR="00C867E9" w:rsidP="001F70E9">
      <w:pPr>
        <w:jc w:val="both"/>
        <w:rPr>
          <w:rFonts w:ascii="Times New Roman" w:hAnsi="Times New Roman" w:cs="Times New Roman"/>
        </w:rPr>
      </w:pPr>
    </w:p>
    <w:p w:rsidR="00C867E9" w:rsidP="001F70E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</w:t>
      </w:r>
      <w:r w:rsidR="000C76BD">
        <w:rPr>
          <w:rFonts w:ascii="Times New Roman" w:hAnsi="Times New Roman" w:cs="Times New Roman"/>
        </w:rPr>
        <w:t>am bol schválený jednomyseľne (8</w:t>
      </w:r>
      <w:r>
        <w:rPr>
          <w:rFonts w:ascii="Times New Roman" w:hAnsi="Times New Roman" w:cs="Times New Roman"/>
        </w:rPr>
        <w:t xml:space="preserve">/0/0). </w:t>
      </w:r>
    </w:p>
    <w:p w:rsidR="00C867E9" w:rsidP="001F70E9">
      <w:pPr>
        <w:jc w:val="both"/>
        <w:rPr>
          <w:rFonts w:ascii="Times New Roman" w:hAnsi="Times New Roman" w:cs="Times New Roman"/>
        </w:rPr>
      </w:pPr>
    </w:p>
    <w:p w:rsidR="00C867E9" w:rsidP="001F70E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</w:t>
      </w:r>
    </w:p>
    <w:p w:rsidR="000C76BD" w:rsidP="001F70E9">
      <w:pPr>
        <w:jc w:val="both"/>
        <w:rPr>
          <w:rFonts w:ascii="Times New Roman" w:hAnsi="Times New Roman" w:cs="Times New Roman"/>
        </w:rPr>
      </w:pPr>
      <w:r w:rsidR="000A6C91">
        <w:rPr>
          <w:rFonts w:ascii="Times New Roman" w:hAnsi="Times New Roman" w:cs="Times New Roman"/>
        </w:rPr>
        <w:t>Výbor</w:t>
      </w:r>
      <w:r w:rsidRPr="000C76BD">
        <w:rPr>
          <w:rFonts w:ascii="Times New Roman" w:hAnsi="Times New Roman" w:cs="Times New Roman"/>
        </w:rPr>
        <w:t xml:space="preserve"> Európskeho parlamentu pre pr</w:t>
      </w:r>
      <w:r w:rsidR="000A6C91">
        <w:rPr>
          <w:rFonts w:ascii="Times New Roman" w:hAnsi="Times New Roman" w:cs="Times New Roman"/>
        </w:rPr>
        <w:t>áva žien a rovnosť príležitostí v rámci svojej dvojdňovej pracovnej cesty na Slovensku požiadal o stretnutie aj s Výborom NR SR pre ľudské práva, národnosti a postavenie žien.</w:t>
      </w:r>
      <w:r w:rsidR="00592A58">
        <w:rPr>
          <w:rFonts w:ascii="Times New Roman" w:hAnsi="Times New Roman" w:cs="Times New Roman"/>
        </w:rPr>
        <w:t xml:space="preserve"> </w:t>
      </w:r>
    </w:p>
    <w:p w:rsidR="00592A58" w:rsidP="001F70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</w:t>
      </w:r>
      <w:r w:rsidRPr="00592A58">
        <w:rPr>
          <w:rFonts w:ascii="Times New Roman" w:hAnsi="Times New Roman" w:cs="Times New Roman"/>
        </w:rPr>
        <w:t> Výbor Európskeho parlamentu pre práva žien a rovnosť príležitostí</w:t>
      </w:r>
      <w:r>
        <w:rPr>
          <w:rFonts w:ascii="Times New Roman" w:hAnsi="Times New Roman" w:cs="Times New Roman"/>
        </w:rPr>
        <w:t xml:space="preserve"> sa </w:t>
      </w:r>
      <w:r w:rsidR="000A6C91">
        <w:rPr>
          <w:rFonts w:ascii="Times New Roman" w:hAnsi="Times New Roman" w:cs="Times New Roman"/>
        </w:rPr>
        <w:t xml:space="preserve">stretnutia </w:t>
      </w:r>
      <w:r>
        <w:rPr>
          <w:rFonts w:ascii="Times New Roman" w:hAnsi="Times New Roman" w:cs="Times New Roman"/>
        </w:rPr>
        <w:t>zúčastnili:</w:t>
      </w:r>
    </w:p>
    <w:p w:rsidR="00592A58" w:rsidP="00592A58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Anna Záborská – predsedníčka </w:t>
      </w:r>
    </w:p>
    <w:p w:rsidR="00592A58" w:rsidP="00592A58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 Britt Svensson – podpredsedníčka</w:t>
      </w:r>
    </w:p>
    <w:p w:rsidR="00592A58" w:rsidP="00592A58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 Bauer </w:t>
      </w:r>
    </w:p>
    <w:p w:rsidR="00592A58" w:rsidRPr="00592A58" w:rsidP="00592A58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Marie Panayo</w:t>
      </w:r>
      <w:r>
        <w:rPr>
          <w:rFonts w:ascii="Times New Roman" w:hAnsi="Times New Roman" w:cs="Times New Roman"/>
        </w:rPr>
        <w:t>topoulos - Cassiotou</w:t>
      </w:r>
    </w:p>
    <w:p w:rsidR="00C867E9" w:rsidP="001F70E9">
      <w:pPr>
        <w:jc w:val="both"/>
        <w:rPr>
          <w:rFonts w:ascii="Times New Roman" w:hAnsi="Times New Roman" w:cs="Times New Roman"/>
        </w:rPr>
      </w:pPr>
    </w:p>
    <w:p w:rsidR="00B25102" w:rsidP="001F70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Úvodné vystúpenie predniesol predseda výboru László Nagy</w:t>
      </w:r>
      <w:r w:rsidR="00EB01AC">
        <w:rPr>
          <w:rFonts w:ascii="Times New Roman" w:hAnsi="Times New Roman" w:cs="Times New Roman"/>
        </w:rPr>
        <w:t xml:space="preserve">. </w:t>
      </w:r>
      <w:r w:rsidR="00C15A08">
        <w:rPr>
          <w:rFonts w:ascii="Times New Roman" w:hAnsi="Times New Roman" w:cs="Times New Roman"/>
        </w:rPr>
        <w:t xml:space="preserve">Popri predstavení členov výboru uviedol aj základné štatistické údaje o zastúpení žien v parlamente a vo vláde. </w:t>
      </w:r>
    </w:p>
    <w:p w:rsidR="00B25102" w:rsidP="001F70E9">
      <w:pPr>
        <w:jc w:val="both"/>
        <w:rPr>
          <w:rFonts w:ascii="Times New Roman" w:hAnsi="Times New Roman" w:cs="Times New Roman"/>
        </w:rPr>
      </w:pPr>
    </w:p>
    <w:p w:rsidR="00EB01AC" w:rsidP="001F70E9">
      <w:pPr>
        <w:jc w:val="both"/>
        <w:rPr>
          <w:rFonts w:ascii="Times New Roman" w:hAnsi="Times New Roman" w:cs="Times New Roman"/>
        </w:rPr>
      </w:pPr>
      <w:r w:rsidR="00214D75">
        <w:rPr>
          <w:rFonts w:ascii="Times New Roman" w:hAnsi="Times New Roman" w:cs="Times New Roman"/>
        </w:rPr>
        <w:t>Pre</w:t>
      </w:r>
      <w:r w:rsidR="00D86937">
        <w:rPr>
          <w:rFonts w:ascii="Times New Roman" w:hAnsi="Times New Roman" w:cs="Times New Roman"/>
        </w:rPr>
        <w:t>d</w:t>
      </w:r>
      <w:r w:rsidR="00214D75">
        <w:rPr>
          <w:rFonts w:ascii="Times New Roman" w:hAnsi="Times New Roman" w:cs="Times New Roman"/>
        </w:rPr>
        <w:t>sedníčka výboru Európskeho parlamentu</w:t>
      </w:r>
      <w:r>
        <w:rPr>
          <w:rFonts w:ascii="Times New Roman" w:hAnsi="Times New Roman" w:cs="Times New Roman"/>
        </w:rPr>
        <w:t xml:space="preserve"> Anna Záborská </w:t>
      </w:r>
      <w:r w:rsidR="00F10FF1">
        <w:rPr>
          <w:rFonts w:ascii="Times New Roman" w:hAnsi="Times New Roman" w:cs="Times New Roman"/>
        </w:rPr>
        <w:t>taktiež</w:t>
      </w:r>
      <w:r w:rsidR="0097381F">
        <w:rPr>
          <w:rFonts w:ascii="Times New Roman" w:hAnsi="Times New Roman" w:cs="Times New Roman"/>
        </w:rPr>
        <w:t xml:space="preserve"> predstavila svoj výbor. Za cieľ návštevy označila vytvorenie si „čistejšieho“ obrazu o Slovensku, nakoľko v starých členských štátoch pretrváva predstava o nedostatočnej pozornosti venovanej problematike rodovej rovnosti na Slovensku. </w:t>
      </w:r>
    </w:p>
    <w:p w:rsidR="00286778" w:rsidP="001F70E9">
      <w:pPr>
        <w:jc w:val="both"/>
        <w:rPr>
          <w:rFonts w:ascii="Times New Roman" w:hAnsi="Times New Roman" w:cs="Times New Roman"/>
        </w:rPr>
      </w:pPr>
    </w:p>
    <w:p w:rsidR="00286778" w:rsidP="001F70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diskusii predseda výboru László Nagy informoval hostí o inštitucionálnej štruktúre zabezpečenia rodovej rovnosti u nás a o najvýznamnejších zákonoch z tejto oblasti prijatých v posledných rokoch.</w:t>
      </w:r>
    </w:p>
    <w:p w:rsidR="00F11AF4" w:rsidP="001F70E9">
      <w:pPr>
        <w:jc w:val="both"/>
        <w:rPr>
          <w:rFonts w:ascii="Times New Roman" w:hAnsi="Times New Roman" w:cs="Times New Roman"/>
        </w:rPr>
      </w:pPr>
    </w:p>
    <w:p w:rsidR="00F11AF4" w:rsidP="001F70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B. Svensson položila </w:t>
      </w:r>
      <w:r w:rsidR="00F80476">
        <w:rPr>
          <w:rFonts w:ascii="Times New Roman" w:hAnsi="Times New Roman" w:cs="Times New Roman"/>
        </w:rPr>
        <w:t>niekoľko otázok</w:t>
      </w:r>
      <w:r w:rsidR="009D1A7C">
        <w:rPr>
          <w:rFonts w:ascii="Times New Roman" w:hAnsi="Times New Roman" w:cs="Times New Roman"/>
        </w:rPr>
        <w:t>: A</w:t>
      </w:r>
      <w:r>
        <w:rPr>
          <w:rFonts w:ascii="Times New Roman" w:hAnsi="Times New Roman" w:cs="Times New Roman"/>
        </w:rPr>
        <w:t xml:space="preserve">ká je miera zamestnanosti žien na Slovensku? Či je prioritou, aby mali </w:t>
      </w:r>
      <w:r w:rsidR="009D1A7C">
        <w:rPr>
          <w:rFonts w:ascii="Times New Roman" w:hAnsi="Times New Roman" w:cs="Times New Roman"/>
        </w:rPr>
        <w:t xml:space="preserve">zosúladenú </w:t>
      </w:r>
      <w:r>
        <w:rPr>
          <w:rFonts w:ascii="Times New Roman" w:hAnsi="Times New Roman" w:cs="Times New Roman"/>
        </w:rPr>
        <w:t xml:space="preserve"> prácu</w:t>
      </w:r>
      <w:r w:rsidR="009D1A7C">
        <w:rPr>
          <w:rFonts w:ascii="Times New Roman" w:hAnsi="Times New Roman" w:cs="Times New Roman"/>
        </w:rPr>
        <w:t xml:space="preserve"> a osobný život? Či sú handicapovaní ľudia zahrnutí v antidiskriminačnom zákone? </w:t>
      </w:r>
    </w:p>
    <w:p w:rsidR="009D1A7C" w:rsidP="001F70E9">
      <w:pPr>
        <w:jc w:val="both"/>
        <w:rPr>
          <w:rFonts w:ascii="Times New Roman" w:hAnsi="Times New Roman" w:cs="Times New Roman"/>
        </w:rPr>
      </w:pPr>
      <w:r w:rsidR="00F80476">
        <w:rPr>
          <w:rFonts w:ascii="Times New Roman" w:hAnsi="Times New Roman" w:cs="Times New Roman"/>
        </w:rPr>
        <w:t xml:space="preserve">Na položené otázky odpovedal </w:t>
      </w:r>
      <w:r>
        <w:rPr>
          <w:rFonts w:ascii="Times New Roman" w:hAnsi="Times New Roman" w:cs="Times New Roman"/>
        </w:rPr>
        <w:t>L. Nagy</w:t>
      </w:r>
      <w:r w:rsidR="00F80476">
        <w:rPr>
          <w:rFonts w:ascii="Times New Roman" w:hAnsi="Times New Roman" w:cs="Times New Roman"/>
        </w:rPr>
        <w:t xml:space="preserve">: </w:t>
      </w:r>
      <w:r w:rsidRPr="0074583B" w:rsidR="00F80476">
        <w:rPr>
          <w:rFonts w:ascii="Times New Roman" w:hAnsi="Times New Roman" w:cs="Times New Roman"/>
        </w:rPr>
        <w:t xml:space="preserve">Podiel zamestnaných žien na pracovnom trhu Slovenska je 50,8 % oproti 64,1% mužov; nezamestnaných žien je na Slovensku v porovnaní s mužmi viac: 16,6% ku 15,2%. </w:t>
      </w:r>
      <w:r w:rsidR="00811D1F">
        <w:rPr>
          <w:rFonts w:ascii="Times New Roman" w:hAnsi="Times New Roman" w:cs="Times New Roman"/>
        </w:rPr>
        <w:t xml:space="preserve">Vážnym problémom zostáva nižšia mzdová úroveň žien a prejavy tzv. lievikovitého efektu: vo vyšších riadiacich funkciách je len 20-25 % zastúpenia žien. </w:t>
      </w:r>
      <w:r w:rsidR="00867E04">
        <w:rPr>
          <w:rFonts w:ascii="Times New Roman" w:hAnsi="Times New Roman" w:cs="Times New Roman"/>
        </w:rPr>
        <w:t>Diskriminácia na</w:t>
      </w:r>
      <w:r w:rsidR="0097182D">
        <w:rPr>
          <w:rFonts w:ascii="Times New Roman" w:hAnsi="Times New Roman" w:cs="Times New Roman"/>
        </w:rPr>
        <w:t xml:space="preserve"> základ</w:t>
      </w:r>
      <w:r w:rsidR="0097182D">
        <w:rPr>
          <w:rFonts w:ascii="Times New Roman" w:hAnsi="Times New Roman" w:cs="Times New Roman"/>
        </w:rPr>
        <w:t>e postihnutia je zakázaná</w:t>
      </w:r>
      <w:r w:rsidR="00867E04">
        <w:rPr>
          <w:rFonts w:ascii="Times New Roman" w:hAnsi="Times New Roman" w:cs="Times New Roman"/>
        </w:rPr>
        <w:t xml:space="preserve">, s postavením postihnutých ľudí sa zaoberá celý rad zákonov týkajúcich sa školstva, zdravotníctva, zamestnávania a pod. </w:t>
      </w:r>
    </w:p>
    <w:p w:rsidR="006C6ECF" w:rsidP="009D1A7C">
      <w:pPr>
        <w:jc w:val="both"/>
        <w:rPr>
          <w:rFonts w:ascii="Times New Roman" w:hAnsi="Times New Roman" w:cs="Times New Roman"/>
        </w:rPr>
      </w:pPr>
      <w:r w:rsidR="00867E04">
        <w:rPr>
          <w:rFonts w:ascii="Times New Roman" w:hAnsi="Times New Roman" w:cs="Times New Roman"/>
        </w:rPr>
        <w:t>M.</w:t>
      </w:r>
      <w:r w:rsidR="009D1A7C">
        <w:rPr>
          <w:rFonts w:ascii="Times New Roman" w:hAnsi="Times New Roman" w:cs="Times New Roman"/>
        </w:rPr>
        <w:t xml:space="preserve"> Panayotopoulos</w:t>
      </w:r>
      <w:r w:rsidR="00867E04">
        <w:rPr>
          <w:rFonts w:ascii="Times New Roman" w:hAnsi="Times New Roman" w:cs="Times New Roman"/>
        </w:rPr>
        <w:t>-</w:t>
      </w:r>
      <w:r w:rsidR="009D1A7C">
        <w:rPr>
          <w:rFonts w:ascii="Times New Roman" w:hAnsi="Times New Roman" w:cs="Times New Roman"/>
        </w:rPr>
        <w:t xml:space="preserve">Cassiotou </w:t>
      </w:r>
      <w:r>
        <w:rPr>
          <w:rFonts w:ascii="Times New Roman" w:hAnsi="Times New Roman" w:cs="Times New Roman"/>
        </w:rPr>
        <w:t xml:space="preserve">sa informovala o politike SR voči mladým ľuďom. </w:t>
      </w:r>
    </w:p>
    <w:p w:rsidR="009D1A7C" w:rsidP="009D1A7C">
      <w:pPr>
        <w:jc w:val="both"/>
        <w:rPr>
          <w:rFonts w:ascii="Times New Roman" w:hAnsi="Times New Roman" w:cs="Times New Roman"/>
        </w:rPr>
      </w:pPr>
      <w:r w:rsidR="006C6ECF">
        <w:rPr>
          <w:rFonts w:ascii="Times New Roman" w:hAnsi="Times New Roman" w:cs="Times New Roman"/>
        </w:rPr>
        <w:t xml:space="preserve">Podpredsedníčka výboru </w:t>
      </w:r>
      <w:r>
        <w:rPr>
          <w:rFonts w:ascii="Times New Roman" w:hAnsi="Times New Roman" w:cs="Times New Roman"/>
        </w:rPr>
        <w:t>Darina Ga</w:t>
      </w:r>
      <w:r>
        <w:rPr>
          <w:rFonts w:ascii="Times New Roman" w:hAnsi="Times New Roman" w:cs="Times New Roman"/>
        </w:rPr>
        <w:t xml:space="preserve">bániová </w:t>
      </w:r>
      <w:r w:rsidR="006C6ECF">
        <w:rPr>
          <w:rFonts w:ascii="Times New Roman" w:hAnsi="Times New Roman" w:cs="Times New Roman"/>
        </w:rPr>
        <w:t>poukázala na založenie</w:t>
      </w:r>
      <w:r>
        <w:rPr>
          <w:rFonts w:ascii="Times New Roman" w:hAnsi="Times New Roman" w:cs="Times New Roman"/>
        </w:rPr>
        <w:t xml:space="preserve"> Rad</w:t>
      </w:r>
      <w:r w:rsidR="006C6EC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mládeže Slovenska, ktorá nastoľovala potrebu zákona pre participáciu mládeže vo verejnom živote a vstup do politického života. </w:t>
      </w:r>
      <w:r w:rsidR="006C6ECF">
        <w:rPr>
          <w:rFonts w:ascii="Times New Roman" w:hAnsi="Times New Roman" w:cs="Times New Roman"/>
        </w:rPr>
        <w:t>Predseda výboru dodal, že základným problémom je nezamestnanosť mladých (a potom najvyšších v</w:t>
      </w:r>
      <w:r w:rsidR="006C6ECF">
        <w:rPr>
          <w:rFonts w:ascii="Times New Roman" w:hAnsi="Times New Roman" w:cs="Times New Roman"/>
        </w:rPr>
        <w:t xml:space="preserve">ekových kategórií). </w:t>
      </w:r>
      <w:r w:rsidR="00B26CF7">
        <w:rPr>
          <w:rFonts w:ascii="Times New Roman" w:hAnsi="Times New Roman" w:cs="Times New Roman"/>
        </w:rPr>
        <w:t xml:space="preserve">Ako pozitívum vyzdvihol možnosť cestovania a pracovania v EÚ a z toho vyplývajúce skúsenosti nadobudnuté v zahraničí. Vyslovil optimistický názor, že </w:t>
      </w:r>
      <w:r w:rsidR="00027490">
        <w:rPr>
          <w:rFonts w:ascii="Times New Roman" w:hAnsi="Times New Roman" w:cs="Times New Roman"/>
        </w:rPr>
        <w:t xml:space="preserve">mladí odborníci </w:t>
      </w:r>
      <w:r w:rsidR="00B26CF7">
        <w:rPr>
          <w:rFonts w:ascii="Times New Roman" w:hAnsi="Times New Roman" w:cs="Times New Roman"/>
        </w:rPr>
        <w:t>sa vrátia a využijú svoje skúsenosti získané v zahraničí na Slovensku.</w:t>
      </w:r>
    </w:p>
    <w:p w:rsidR="009D1A7C" w:rsidRPr="00592A58" w:rsidP="009D1A7C">
      <w:pPr>
        <w:jc w:val="both"/>
        <w:rPr>
          <w:rFonts w:ascii="Times New Roman" w:hAnsi="Times New Roman" w:cs="Times New Roman"/>
        </w:rPr>
      </w:pPr>
    </w:p>
    <w:p w:rsidR="005207B8" w:rsidP="001F70E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2</w:t>
      </w:r>
    </w:p>
    <w:p w:rsidR="005207B8" w:rsidP="001F70E9">
      <w:pPr>
        <w:jc w:val="both"/>
        <w:rPr>
          <w:rFonts w:ascii="Times New Roman" w:hAnsi="Times New Roman" w:cs="Times New Roman"/>
        </w:rPr>
      </w:pPr>
      <w:r w:rsidRPr="005207B8">
        <w:rPr>
          <w:rFonts w:ascii="Times New Roman" w:hAnsi="Times New Roman" w:cs="Times New Roman"/>
        </w:rPr>
        <w:t xml:space="preserve">Zámery ministerky práce, sociálnych vecí a rodiny SR v oblasti podpory rodovej rovnosti a ďalších  ľudskoprávnych politík v pôsobnosti rezortu </w:t>
      </w:r>
      <w:r w:rsidR="004A79D8">
        <w:rPr>
          <w:rFonts w:ascii="Times New Roman" w:hAnsi="Times New Roman" w:cs="Times New Roman"/>
        </w:rPr>
        <w:t xml:space="preserve"> uviedla ministerka práce, sociálnych vecí a rodiny SR Viera Tomanová</w:t>
      </w:r>
      <w:r w:rsidR="0063514C">
        <w:rPr>
          <w:rFonts w:ascii="Times New Roman" w:hAnsi="Times New Roman" w:cs="Times New Roman"/>
        </w:rPr>
        <w:t>, štátna tajomníčka Emília Kršíková a riaditeľka odboru Viera Kusendová–Hanuláková</w:t>
      </w:r>
      <w:r w:rsidR="004A79D8">
        <w:rPr>
          <w:rFonts w:ascii="Times New Roman" w:hAnsi="Times New Roman" w:cs="Times New Roman"/>
        </w:rPr>
        <w:t xml:space="preserve">. Spravodajkyňou bola podpredsedníčka výboru Darina Gabániová. </w:t>
      </w:r>
    </w:p>
    <w:p w:rsidR="00D86937" w:rsidP="00D86937">
      <w:pPr>
        <w:rPr>
          <w:rFonts w:ascii="Times New Roman" w:hAnsi="Times New Roman" w:cs="Times New Roman"/>
        </w:rPr>
      </w:pPr>
    </w:p>
    <w:p w:rsidR="00E17119" w:rsidP="007C5F29">
      <w:pPr>
        <w:jc w:val="both"/>
        <w:rPr>
          <w:rFonts w:ascii="Times New Roman" w:hAnsi="Times New Roman" w:cs="Times New Roman"/>
        </w:rPr>
      </w:pPr>
      <w:r w:rsidR="00D86937">
        <w:rPr>
          <w:rFonts w:ascii="Times New Roman" w:hAnsi="Times New Roman" w:cs="Times New Roman"/>
        </w:rPr>
        <w:t>Ministerka</w:t>
      </w:r>
      <w:r w:rsidR="00FB483C">
        <w:rPr>
          <w:rFonts w:ascii="Times New Roman" w:hAnsi="Times New Roman" w:cs="Times New Roman"/>
        </w:rPr>
        <w:t xml:space="preserve"> Viera Tomanová konštatovala, že č</w:t>
      </w:r>
      <w:r w:rsidR="00B32A82">
        <w:rPr>
          <w:rFonts w:ascii="Times New Roman" w:hAnsi="Times New Roman" w:cs="Times New Roman"/>
        </w:rPr>
        <w:t xml:space="preserve">asť </w:t>
      </w:r>
      <w:r w:rsidR="00FB483C">
        <w:rPr>
          <w:rFonts w:ascii="Times New Roman" w:hAnsi="Times New Roman" w:cs="Times New Roman"/>
        </w:rPr>
        <w:t>vládneho programu</w:t>
      </w:r>
      <w:r w:rsidR="00B32A82">
        <w:rPr>
          <w:rFonts w:ascii="Times New Roman" w:hAnsi="Times New Roman" w:cs="Times New Roman"/>
        </w:rPr>
        <w:t xml:space="preserve"> o rodovej rovnosti a rovnosti príležitostí mala veľmi priaznivý ohlas u ženskej loby. </w:t>
      </w:r>
      <w:r w:rsidR="001C1480">
        <w:rPr>
          <w:rFonts w:ascii="Times New Roman" w:hAnsi="Times New Roman" w:cs="Times New Roman"/>
        </w:rPr>
        <w:t>Potom vymenovala problémy, ktorým sa chce ministerstvo venovať:</w:t>
      </w:r>
    </w:p>
    <w:p w:rsidR="006A465F" w:rsidP="007C5F29">
      <w:pPr>
        <w:jc w:val="both"/>
        <w:rPr>
          <w:rFonts w:ascii="Times New Roman" w:hAnsi="Times New Roman" w:cs="Times New Roman"/>
        </w:rPr>
      </w:pPr>
      <w:r w:rsidR="00FB483C">
        <w:rPr>
          <w:rFonts w:ascii="Times New Roman" w:hAnsi="Times New Roman" w:cs="Times New Roman"/>
        </w:rPr>
        <w:t xml:space="preserve">Napriek tomu, že antidiskriminačný zákon na základe pripomienok Európskej komisie sa má v niektorých detailoch novelizovať, možno konštatovať, že </w:t>
      </w:r>
      <w:r w:rsidR="00E17119">
        <w:rPr>
          <w:rFonts w:ascii="Times New Roman" w:hAnsi="Times New Roman" w:cs="Times New Roman"/>
        </w:rPr>
        <w:t>SR má jednu z najkomplexnejších legi</w:t>
      </w:r>
      <w:r w:rsidR="00E17119">
        <w:rPr>
          <w:rFonts w:ascii="Times New Roman" w:hAnsi="Times New Roman" w:cs="Times New Roman"/>
        </w:rPr>
        <w:t xml:space="preserve">slatívnych úprav, </w:t>
      </w:r>
      <w:r w:rsidR="00FB483C">
        <w:rPr>
          <w:rFonts w:ascii="Times New Roman" w:hAnsi="Times New Roman" w:cs="Times New Roman"/>
        </w:rPr>
        <w:t>pokiaľ ide o zákaz diskriminácie a rovnosť príležitostí. P</w:t>
      </w:r>
      <w:r w:rsidR="00E17119">
        <w:rPr>
          <w:rFonts w:ascii="Times New Roman" w:hAnsi="Times New Roman" w:cs="Times New Roman"/>
        </w:rPr>
        <w:t xml:space="preserve">roblémy v aplikačnej praxi </w:t>
      </w:r>
      <w:r w:rsidR="00FB483C">
        <w:rPr>
          <w:rFonts w:ascii="Times New Roman" w:hAnsi="Times New Roman" w:cs="Times New Roman"/>
        </w:rPr>
        <w:t xml:space="preserve">však </w:t>
      </w:r>
      <w:r w:rsidR="00E17119">
        <w:rPr>
          <w:rFonts w:ascii="Times New Roman" w:hAnsi="Times New Roman" w:cs="Times New Roman"/>
        </w:rPr>
        <w:t>pretrvávajú</w:t>
      </w:r>
      <w:r w:rsidR="001C1480">
        <w:rPr>
          <w:rFonts w:ascii="Times New Roman" w:hAnsi="Times New Roman" w:cs="Times New Roman"/>
        </w:rPr>
        <w:t xml:space="preserve"> najmä </w:t>
      </w:r>
      <w:r w:rsidR="00D86937">
        <w:rPr>
          <w:rFonts w:ascii="Times New Roman" w:hAnsi="Times New Roman" w:cs="Times New Roman"/>
        </w:rPr>
        <w:t>v oblasti zamestnanosti</w:t>
      </w:r>
      <w:r w:rsidR="006F60F5">
        <w:rPr>
          <w:rFonts w:ascii="Times New Roman" w:hAnsi="Times New Roman" w:cs="Times New Roman"/>
        </w:rPr>
        <w:t xml:space="preserve">. </w:t>
      </w:r>
      <w:r w:rsidR="001C1480">
        <w:rPr>
          <w:rFonts w:ascii="Times New Roman" w:hAnsi="Times New Roman" w:cs="Times New Roman"/>
        </w:rPr>
        <w:t>Je tu</w:t>
      </w:r>
      <w:r w:rsidR="00D86937">
        <w:rPr>
          <w:rFonts w:ascii="Times New Roman" w:hAnsi="Times New Roman" w:cs="Times New Roman"/>
        </w:rPr>
        <w:t xml:space="preserve"> problém zamestnania mladých žien vo fert</w:t>
      </w:r>
      <w:r>
        <w:rPr>
          <w:rFonts w:ascii="Times New Roman" w:hAnsi="Times New Roman" w:cs="Times New Roman"/>
        </w:rPr>
        <w:t>i</w:t>
      </w:r>
      <w:r w:rsidR="00D86937">
        <w:rPr>
          <w:rFonts w:ascii="Times New Roman" w:hAnsi="Times New Roman" w:cs="Times New Roman"/>
        </w:rPr>
        <w:t xml:space="preserve">lnom veku, ale </w:t>
      </w:r>
      <w:r w:rsidR="001C1480">
        <w:rPr>
          <w:rFonts w:ascii="Times New Roman" w:hAnsi="Times New Roman" w:cs="Times New Roman"/>
        </w:rPr>
        <w:t>aj žien</w:t>
      </w:r>
      <w:r w:rsidR="00D86937">
        <w:rPr>
          <w:rFonts w:ascii="Times New Roman" w:hAnsi="Times New Roman" w:cs="Times New Roman"/>
        </w:rPr>
        <w:t>, ktoré sú staršie ako 50 rokov</w:t>
      </w:r>
      <w:r w:rsidR="001C1480">
        <w:rPr>
          <w:rFonts w:ascii="Times New Roman" w:hAnsi="Times New Roman" w:cs="Times New Roman"/>
        </w:rPr>
        <w:t>.</w:t>
      </w:r>
      <w:r w:rsidR="00D86937">
        <w:rPr>
          <w:rFonts w:ascii="Times New Roman" w:hAnsi="Times New Roman" w:cs="Times New Roman"/>
        </w:rPr>
        <w:t xml:space="preserve"> </w:t>
      </w:r>
      <w:r w:rsidR="001C1480">
        <w:rPr>
          <w:rFonts w:ascii="Times New Roman" w:hAnsi="Times New Roman" w:cs="Times New Roman"/>
        </w:rPr>
        <w:t>O</w:t>
      </w:r>
      <w:r w:rsidR="00D86937">
        <w:rPr>
          <w:rFonts w:ascii="Times New Roman" w:hAnsi="Times New Roman" w:cs="Times New Roman"/>
        </w:rPr>
        <w:t>sobitným problémom je problematika zamestnanosti a zamestnateľnosti rómskej ženy</w:t>
      </w:r>
      <w:r w:rsidR="001C1480">
        <w:rPr>
          <w:rFonts w:ascii="Times New Roman" w:hAnsi="Times New Roman" w:cs="Times New Roman"/>
        </w:rPr>
        <w:t xml:space="preserve">. </w:t>
      </w:r>
    </w:p>
    <w:p w:rsidR="00463ECB" w:rsidP="007C5F29">
      <w:pPr>
        <w:jc w:val="both"/>
        <w:rPr>
          <w:rFonts w:ascii="Times New Roman" w:hAnsi="Times New Roman" w:cs="Times New Roman"/>
        </w:rPr>
      </w:pPr>
      <w:r w:rsidR="00D86937">
        <w:rPr>
          <w:rFonts w:ascii="Times New Roman" w:hAnsi="Times New Roman" w:cs="Times New Roman"/>
        </w:rPr>
        <w:t xml:space="preserve">Slovensko čelí </w:t>
      </w:r>
      <w:r w:rsidR="006A465F">
        <w:rPr>
          <w:rFonts w:ascii="Times New Roman" w:hAnsi="Times New Roman" w:cs="Times New Roman"/>
        </w:rPr>
        <w:t xml:space="preserve">aj demografickému </w:t>
      </w:r>
      <w:r w:rsidR="00D86937">
        <w:rPr>
          <w:rFonts w:ascii="Times New Roman" w:hAnsi="Times New Roman" w:cs="Times New Roman"/>
        </w:rPr>
        <w:t>problému</w:t>
      </w:r>
      <w:r w:rsidR="006A465F">
        <w:rPr>
          <w:rFonts w:ascii="Times New Roman" w:hAnsi="Times New Roman" w:cs="Times New Roman"/>
        </w:rPr>
        <w:t>:</w:t>
      </w:r>
      <w:r w:rsidR="00D86937">
        <w:rPr>
          <w:rFonts w:ascii="Times New Roman" w:hAnsi="Times New Roman" w:cs="Times New Roman"/>
        </w:rPr>
        <w:t xml:space="preserve"> neustále klesá podiel ľudí v produktívnom veku, narastá podiel občanov v postproduktívnom veku</w:t>
      </w:r>
      <w:r w:rsidR="006A465F">
        <w:rPr>
          <w:rFonts w:ascii="Times New Roman" w:hAnsi="Times New Roman" w:cs="Times New Roman"/>
        </w:rPr>
        <w:t>. O</w:t>
      </w:r>
      <w:r w:rsidR="00D86937">
        <w:rPr>
          <w:rFonts w:ascii="Times New Roman" w:hAnsi="Times New Roman" w:cs="Times New Roman"/>
        </w:rPr>
        <w:t>d roku 1999 sa predĺžil vek života starších ľudí</w:t>
      </w:r>
      <w:r w:rsidR="006A465F">
        <w:rPr>
          <w:rFonts w:ascii="Times New Roman" w:hAnsi="Times New Roman" w:cs="Times New Roman"/>
        </w:rPr>
        <w:t>, čo je pozitívne</w:t>
      </w:r>
      <w:r w:rsidR="005F4DA0">
        <w:rPr>
          <w:rFonts w:ascii="Times New Roman" w:hAnsi="Times New Roman" w:cs="Times New Roman"/>
        </w:rPr>
        <w:t>.</w:t>
      </w:r>
      <w:r w:rsidR="00D86937">
        <w:rPr>
          <w:rFonts w:ascii="Times New Roman" w:hAnsi="Times New Roman" w:cs="Times New Roman"/>
        </w:rPr>
        <w:t xml:space="preserve"> </w:t>
      </w:r>
      <w:r w:rsidR="005F4DA0">
        <w:rPr>
          <w:rFonts w:ascii="Times New Roman" w:hAnsi="Times New Roman" w:cs="Times New Roman"/>
        </w:rPr>
        <w:t>N</w:t>
      </w:r>
      <w:r w:rsidR="00D86937">
        <w:rPr>
          <w:rFonts w:ascii="Times New Roman" w:hAnsi="Times New Roman" w:cs="Times New Roman"/>
        </w:rPr>
        <w:t xml:space="preserve">a druhej strane </w:t>
      </w:r>
      <w:r w:rsidR="005F4DA0">
        <w:rPr>
          <w:rFonts w:ascii="Times New Roman" w:hAnsi="Times New Roman" w:cs="Times New Roman"/>
        </w:rPr>
        <w:t xml:space="preserve">však predĺženie sa veku sa týka poslednej fázy života starších ľudí, keď už mnohí z nich </w:t>
      </w:r>
      <w:r w:rsidR="00D86937">
        <w:rPr>
          <w:rFonts w:ascii="Times New Roman" w:hAnsi="Times New Roman" w:cs="Times New Roman"/>
        </w:rPr>
        <w:t xml:space="preserve">nie sú schopní sa postarať o seba vlastnými silami. </w:t>
      </w:r>
      <w:r w:rsidR="00432524">
        <w:rPr>
          <w:rFonts w:ascii="Times New Roman" w:hAnsi="Times New Roman" w:cs="Times New Roman"/>
        </w:rPr>
        <w:t xml:space="preserve">Na tento jav musí sociálna politika reagovať. Súčasťou demografického vývoja je aj narastanie podielu žien, čím </w:t>
      </w:r>
      <w:r w:rsidR="00D86937">
        <w:rPr>
          <w:rFonts w:ascii="Times New Roman" w:hAnsi="Times New Roman" w:cs="Times New Roman"/>
        </w:rPr>
        <w:t>sa zvyšuje aj potreba riešenia problému diskriminácie a sprístupnenia pracovného trhu pre znevýhodnené skupiny občanov. Nestačí len protidiskriminačná politika, ktorej úlohou je predchádzať nerovnakému zaobchádzaniu s jednotlivcami, pretože veľa diskriminačných praktík sa spája predovšetkým s pretrvávajúcimi stereotypmi a predsudkami jednotlivcov</w:t>
      </w:r>
      <w:r w:rsidR="00315034">
        <w:rPr>
          <w:rFonts w:ascii="Times New Roman" w:hAnsi="Times New Roman" w:cs="Times New Roman"/>
        </w:rPr>
        <w:t xml:space="preserve">. Rezort je pripravený v nadväznosti na programové vyhlásenie vlády podporovať a navrhovať </w:t>
      </w:r>
      <w:r w:rsidR="00D86937">
        <w:rPr>
          <w:rFonts w:ascii="Times New Roman" w:hAnsi="Times New Roman" w:cs="Times New Roman"/>
        </w:rPr>
        <w:t>legislatívne a inštitucionálne zabezpečenie rodovej rovnosti</w:t>
      </w:r>
      <w:r w:rsidR="001C0A7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B50D6">
        <w:rPr>
          <w:rFonts w:ascii="Times New Roman" w:hAnsi="Times New Roman" w:cs="Times New Roman"/>
        </w:rPr>
        <w:t>Cieľom vytvorenia inštitucionálnej štruktúry je uplatňovanie rodového hľadiska vo všetkých politikách</w:t>
      </w:r>
      <w:r>
        <w:rPr>
          <w:rFonts w:ascii="Times New Roman" w:hAnsi="Times New Roman" w:cs="Times New Roman"/>
        </w:rPr>
        <w:t xml:space="preserve">, od politík EÚ až po podnikovú politiku. </w:t>
      </w:r>
    </w:p>
    <w:p w:rsidR="00FC73EE" w:rsidP="007C5F29">
      <w:pPr>
        <w:jc w:val="both"/>
        <w:rPr>
          <w:rFonts w:ascii="Times New Roman" w:hAnsi="Times New Roman" w:cs="Times New Roman"/>
        </w:rPr>
      </w:pPr>
      <w:r w:rsidR="00463ECB">
        <w:rPr>
          <w:rFonts w:ascii="Times New Roman" w:hAnsi="Times New Roman" w:cs="Times New Roman"/>
        </w:rPr>
        <w:t>P</w:t>
      </w:r>
      <w:r w:rsidR="00D86937">
        <w:rPr>
          <w:rFonts w:ascii="Times New Roman" w:hAnsi="Times New Roman" w:cs="Times New Roman"/>
        </w:rPr>
        <w:t xml:space="preserve">ri rozpracovaní </w:t>
      </w:r>
      <w:r w:rsidR="00463ECB">
        <w:rPr>
          <w:rFonts w:ascii="Times New Roman" w:hAnsi="Times New Roman" w:cs="Times New Roman"/>
        </w:rPr>
        <w:t xml:space="preserve">programového vyhlásenia sa rezort zameral </w:t>
      </w:r>
      <w:r w:rsidR="00D86937">
        <w:rPr>
          <w:rFonts w:ascii="Times New Roman" w:hAnsi="Times New Roman" w:cs="Times New Roman"/>
        </w:rPr>
        <w:t xml:space="preserve">aj na rozpracovanie a prípravu preventívnych programov na elimináciu domáceho násilia, na efektívnejšie zabezpečenie pomoci obetiam domáceho násilia. </w:t>
      </w:r>
      <w:r w:rsidR="009601BE">
        <w:rPr>
          <w:rFonts w:ascii="Times New Roman" w:hAnsi="Times New Roman" w:cs="Times New Roman"/>
        </w:rPr>
        <w:t>T</w:t>
      </w:r>
      <w:r w:rsidR="00D86937">
        <w:rPr>
          <w:rFonts w:ascii="Times New Roman" w:hAnsi="Times New Roman" w:cs="Times New Roman"/>
        </w:rPr>
        <w:t>oto si vyžiada nielen prijatie ďalších opatrení v rámci legislatívy a z hľadiska aplikácie týchto legislatívnych opatrení v praxi, vyžiada si aj určité inštitucionálne zabezpečenie</w:t>
      </w:r>
      <w:r w:rsidR="009601BE">
        <w:rPr>
          <w:rFonts w:ascii="Times New Roman" w:hAnsi="Times New Roman" w:cs="Times New Roman"/>
        </w:rPr>
        <w:t xml:space="preserve">. Jeho súčasťou by mohla byť aj komisia pre rovnosť príležitostí pri výbore tak, ako fungovala v minulom volebnom období. </w:t>
      </w:r>
      <w:r w:rsidR="00D86937">
        <w:rPr>
          <w:rFonts w:ascii="Times New Roman" w:hAnsi="Times New Roman" w:cs="Times New Roman"/>
        </w:rPr>
        <w:t xml:space="preserve"> </w:t>
      </w:r>
      <w:r w:rsidR="003C4ADC">
        <w:rPr>
          <w:rFonts w:ascii="Times New Roman" w:hAnsi="Times New Roman" w:cs="Times New Roman"/>
        </w:rPr>
        <w:t>Výbor by mohol zvážiť aj možnosť usporiadania verejných vypočutí. Pokiaľ ide o úroveň vlády, navrhuje sa obnoviť činnosť Rady</w:t>
      </w:r>
      <w:r w:rsidR="00D86937">
        <w:rPr>
          <w:rFonts w:ascii="Times New Roman" w:hAnsi="Times New Roman" w:cs="Times New Roman"/>
        </w:rPr>
        <w:t xml:space="preserve"> vlády pre rodovú rovnosť a rovnosť príležitostí. </w:t>
      </w:r>
      <w:r>
        <w:rPr>
          <w:rFonts w:ascii="Times New Roman" w:hAnsi="Times New Roman" w:cs="Times New Roman"/>
        </w:rPr>
        <w:t xml:space="preserve">V rámci ministerstva sa plánuje vytvoriť osobitný útvar - odbor stratégie rodovej rovnosti, ktorý by bol priamo riadený ministrom, a pod tento odbor by súčasne podliehal aj sekretariát Rady vlády pre rodovú rovnosť, ktorý vlastne by bol umiestnený na ministerstve práce. </w:t>
      </w:r>
    </w:p>
    <w:p w:rsidR="003C4ADC" w:rsidP="007C5F29">
      <w:pPr>
        <w:jc w:val="both"/>
        <w:rPr>
          <w:rFonts w:ascii="Times New Roman" w:hAnsi="Times New Roman" w:cs="Times New Roman"/>
        </w:rPr>
      </w:pPr>
      <w:r w:rsidR="00955EA6">
        <w:rPr>
          <w:rFonts w:ascii="Times New Roman" w:hAnsi="Times New Roman" w:cs="Times New Roman"/>
        </w:rPr>
        <w:t xml:space="preserve">Bolo by potrebné </w:t>
      </w:r>
      <w:r w:rsidR="00203767">
        <w:rPr>
          <w:rFonts w:ascii="Times New Roman" w:hAnsi="Times New Roman" w:cs="Times New Roman"/>
        </w:rPr>
        <w:t>novelizovať kompetenčný zákon tak</w:t>
      </w:r>
      <w:r w:rsidR="0077486E">
        <w:rPr>
          <w:rFonts w:ascii="Times New Roman" w:hAnsi="Times New Roman" w:cs="Times New Roman"/>
        </w:rPr>
        <w:t>, aby ministerstvu bola zverená kompetencia v oblasti rodovej rovnosti</w:t>
      </w:r>
      <w:r w:rsidR="00290B2E">
        <w:rPr>
          <w:rFonts w:ascii="Times New Roman" w:hAnsi="Times New Roman" w:cs="Times New Roman"/>
        </w:rPr>
        <w:t xml:space="preserve">, čo by uľahčilo realizáciu zámerov nielen v oblasti legislatívy. </w:t>
      </w:r>
      <w:r w:rsidR="0023764E">
        <w:rPr>
          <w:rFonts w:ascii="Times New Roman" w:hAnsi="Times New Roman" w:cs="Times New Roman"/>
        </w:rPr>
        <w:t xml:space="preserve">Tu by mohol byť nápomocný práve výbor. </w:t>
      </w:r>
      <w:r w:rsidR="00290B2E">
        <w:rPr>
          <w:rFonts w:ascii="Times New Roman" w:hAnsi="Times New Roman" w:cs="Times New Roman"/>
        </w:rPr>
        <w:t xml:space="preserve">Z hľadiska spolupráce s EÚ je nevyhnutné zlepšiť aj monitoring. Podľa záverov Lisabonskej stratégie v roku 2010 </w:t>
      </w:r>
      <w:r w:rsidR="005C3999">
        <w:rPr>
          <w:rFonts w:ascii="Times New Roman" w:hAnsi="Times New Roman" w:cs="Times New Roman"/>
        </w:rPr>
        <w:t>má byť celková zamestnanosť 70 %, miera zamestnanosti žien má dosiahnuť 60 %, pričom</w:t>
      </w:r>
      <w:r w:rsidR="0023764E">
        <w:rPr>
          <w:rFonts w:ascii="Times New Roman" w:hAnsi="Times New Roman" w:cs="Times New Roman"/>
        </w:rPr>
        <w:t xml:space="preserve"> teraz osciluje na úrovni 50</w:t>
      </w:r>
      <w:r w:rsidR="005C3999">
        <w:rPr>
          <w:rFonts w:ascii="Times New Roman" w:hAnsi="Times New Roman" w:cs="Times New Roman"/>
        </w:rPr>
        <w:t xml:space="preserve"> %. Slovensko výrazne zaostáva, stále</w:t>
      </w:r>
      <w:r w:rsidR="0023764E">
        <w:rPr>
          <w:rFonts w:ascii="Times New Roman" w:hAnsi="Times New Roman" w:cs="Times New Roman"/>
        </w:rPr>
        <w:t xml:space="preserve"> sú problémy so zamestnaním najmä</w:t>
      </w:r>
      <w:r w:rsidR="005C3999">
        <w:rPr>
          <w:rFonts w:ascii="Times New Roman" w:hAnsi="Times New Roman" w:cs="Times New Roman"/>
        </w:rPr>
        <w:t xml:space="preserve"> mladých žien</w:t>
      </w:r>
      <w:r w:rsidR="0023764E">
        <w:rPr>
          <w:rFonts w:ascii="Times New Roman" w:hAnsi="Times New Roman" w:cs="Times New Roman"/>
        </w:rPr>
        <w:t>. S</w:t>
      </w:r>
      <w:r w:rsidR="005C3999">
        <w:rPr>
          <w:rFonts w:ascii="Times New Roman" w:hAnsi="Times New Roman" w:cs="Times New Roman"/>
        </w:rPr>
        <w:t>ú to aj ďalšie úlohy, ktoré vyplývajú z lisabonskej strat</w:t>
      </w:r>
      <w:r w:rsidR="0023764E">
        <w:rPr>
          <w:rFonts w:ascii="Times New Roman" w:hAnsi="Times New Roman" w:cs="Times New Roman"/>
        </w:rPr>
        <w:t xml:space="preserve">égie, </w:t>
      </w:r>
      <w:r w:rsidR="005C3999">
        <w:rPr>
          <w:rFonts w:ascii="Times New Roman" w:hAnsi="Times New Roman" w:cs="Times New Roman"/>
        </w:rPr>
        <w:t xml:space="preserve">napríklad zvýšenie reálneho </w:t>
      </w:r>
      <w:r w:rsidR="0023764E">
        <w:rPr>
          <w:rFonts w:ascii="Times New Roman" w:hAnsi="Times New Roman" w:cs="Times New Roman"/>
        </w:rPr>
        <w:t xml:space="preserve">veku </w:t>
      </w:r>
      <w:r w:rsidR="005C3999">
        <w:rPr>
          <w:rFonts w:ascii="Times New Roman" w:hAnsi="Times New Roman" w:cs="Times New Roman"/>
        </w:rPr>
        <w:t>odchodu do dôchodku do roku 2010 zhruba o 5 rokov a dosiahnuť vek 65 rokov.</w:t>
      </w:r>
    </w:p>
    <w:p w:rsidR="005D2AEA" w:rsidP="007C5F29">
      <w:pPr>
        <w:jc w:val="both"/>
        <w:rPr>
          <w:rFonts w:ascii="Times New Roman" w:hAnsi="Times New Roman" w:cs="Times New Roman"/>
        </w:rPr>
      </w:pPr>
      <w:r w:rsidR="00375CCA">
        <w:rPr>
          <w:rFonts w:ascii="Times New Roman" w:hAnsi="Times New Roman" w:cs="Times New Roman"/>
        </w:rPr>
        <w:t>Vláda nadviazala na snahu predošlej vlády zabezpečiť hosťovanie E</w:t>
      </w:r>
      <w:r w:rsidR="00D86937">
        <w:rPr>
          <w:rFonts w:ascii="Times New Roman" w:hAnsi="Times New Roman" w:cs="Times New Roman"/>
        </w:rPr>
        <w:t xml:space="preserve">urópskeho inštitútu pre rodovú rovnosť na území SR. </w:t>
      </w:r>
      <w:r w:rsidR="00375CCA">
        <w:rPr>
          <w:rFonts w:ascii="Times New Roman" w:hAnsi="Times New Roman" w:cs="Times New Roman"/>
        </w:rPr>
        <w:t>Počas neformálnej ministerskej rady v Helsinkách sa uskutočnili viaceré bilaterálne stretnutia s cieľom získať podporu ďalších členských štátov EÚ.</w:t>
      </w:r>
      <w:r w:rsidR="00D86937">
        <w:rPr>
          <w:rFonts w:ascii="Times New Roman" w:hAnsi="Times New Roman" w:cs="Times New Roman"/>
        </w:rPr>
        <w:t xml:space="preserve"> </w:t>
      </w:r>
      <w:r w:rsidR="003606F7">
        <w:rPr>
          <w:rFonts w:ascii="Times New Roman" w:hAnsi="Times New Roman" w:cs="Times New Roman"/>
        </w:rPr>
        <w:t>N</w:t>
      </w:r>
      <w:r w:rsidR="00D86937">
        <w:rPr>
          <w:rFonts w:ascii="Times New Roman" w:hAnsi="Times New Roman" w:cs="Times New Roman"/>
        </w:rPr>
        <w:t>a základe výsledkov bilaterálnych rokovaní</w:t>
      </w:r>
      <w:r w:rsidR="003606F7">
        <w:rPr>
          <w:rFonts w:ascii="Times New Roman" w:hAnsi="Times New Roman" w:cs="Times New Roman"/>
        </w:rPr>
        <w:t xml:space="preserve"> možno konštatovať, že Slovensko nie je bez šance</w:t>
      </w:r>
      <w:r w:rsidR="00D86937">
        <w:rPr>
          <w:rFonts w:ascii="Times New Roman" w:hAnsi="Times New Roman" w:cs="Times New Roman"/>
        </w:rPr>
        <w:t xml:space="preserve">, </w:t>
      </w:r>
      <w:r w:rsidR="003606F7">
        <w:rPr>
          <w:rFonts w:ascii="Times New Roman" w:hAnsi="Times New Roman" w:cs="Times New Roman"/>
        </w:rPr>
        <w:t xml:space="preserve">pretože Slovinsko i Česká republika sa usilujú aj o hosťovanie ďalších európskych inštitúcií. Maximálnu podporu prisľúbil minister </w:t>
      </w:r>
      <w:r>
        <w:rPr>
          <w:rFonts w:ascii="Times New Roman" w:hAnsi="Times New Roman" w:cs="Times New Roman"/>
        </w:rPr>
        <w:t>Ír</w:t>
      </w:r>
      <w:r w:rsidR="003606F7">
        <w:rPr>
          <w:rFonts w:ascii="Times New Roman" w:hAnsi="Times New Roman" w:cs="Times New Roman"/>
        </w:rPr>
        <w:t xml:space="preserve">ska s tým, že írska vláda by bola ochotná podieľať sa </w:t>
      </w:r>
      <w:r>
        <w:rPr>
          <w:rFonts w:ascii="Times New Roman" w:hAnsi="Times New Roman" w:cs="Times New Roman"/>
        </w:rPr>
        <w:t xml:space="preserve">aj na administratívnom vybudovaní a prevádzkovaní inštitútu. </w:t>
      </w:r>
      <w:r w:rsidR="003606F7">
        <w:rPr>
          <w:rFonts w:ascii="Times New Roman" w:hAnsi="Times New Roman" w:cs="Times New Roman"/>
        </w:rPr>
        <w:t xml:space="preserve"> </w:t>
      </w:r>
    </w:p>
    <w:p w:rsidR="00FC73EE" w:rsidP="007C5F29">
      <w:pPr>
        <w:jc w:val="both"/>
        <w:rPr>
          <w:rFonts w:ascii="Times New Roman" w:hAnsi="Times New Roman" w:cs="Times New Roman"/>
        </w:rPr>
      </w:pPr>
    </w:p>
    <w:p w:rsidR="00F81D25" w:rsidP="007C5F29">
      <w:pPr>
        <w:jc w:val="both"/>
        <w:rPr>
          <w:rFonts w:ascii="Times New Roman" w:hAnsi="Times New Roman" w:cs="Times New Roman"/>
        </w:rPr>
      </w:pPr>
      <w:r w:rsidR="00E656C3">
        <w:rPr>
          <w:rFonts w:ascii="Times New Roman" w:hAnsi="Times New Roman" w:cs="Times New Roman"/>
        </w:rPr>
        <w:t>Demografický vývoj nie je pozitívny ani z hľadiska prirodzeného prírastku obyvateľstva, ktorý predstavuje zhruba 0, 18 %, čo je veľmi nízka miera.</w:t>
      </w:r>
      <w:r w:rsidR="00D86937">
        <w:rPr>
          <w:rFonts w:ascii="Times New Roman" w:hAnsi="Times New Roman" w:cs="Times New Roman"/>
        </w:rPr>
        <w:t xml:space="preserve"> Slovensko má aj veľmi málo zariadení, ktoré poskytujú starostlivosť o deti predškolského veku</w:t>
      </w:r>
      <w:r w:rsidR="0089221A">
        <w:rPr>
          <w:rFonts w:ascii="Times New Roman" w:hAnsi="Times New Roman" w:cs="Times New Roman"/>
        </w:rPr>
        <w:t>. Dodatočné barcel</w:t>
      </w:r>
      <w:r w:rsidR="003A1DF4">
        <w:rPr>
          <w:rFonts w:ascii="Times New Roman" w:hAnsi="Times New Roman" w:cs="Times New Roman"/>
        </w:rPr>
        <w:t>o</w:t>
      </w:r>
      <w:r w:rsidR="0089221A">
        <w:rPr>
          <w:rFonts w:ascii="Times New Roman" w:hAnsi="Times New Roman" w:cs="Times New Roman"/>
        </w:rPr>
        <w:t xml:space="preserve">nske ciele pritom </w:t>
      </w:r>
      <w:r w:rsidR="00D86937">
        <w:rPr>
          <w:rFonts w:ascii="Times New Roman" w:hAnsi="Times New Roman" w:cs="Times New Roman"/>
        </w:rPr>
        <w:t xml:space="preserve">zahŕňajú dostupnosť zariadení poskytujúcich starostlivosť </w:t>
      </w:r>
      <w:r w:rsidR="0089221A">
        <w:rPr>
          <w:rFonts w:ascii="Times New Roman" w:hAnsi="Times New Roman" w:cs="Times New Roman"/>
        </w:rPr>
        <w:t>pre 90 % detí</w:t>
      </w:r>
      <w:r w:rsidR="00D86937">
        <w:rPr>
          <w:rFonts w:ascii="Times New Roman" w:hAnsi="Times New Roman" w:cs="Times New Roman"/>
        </w:rPr>
        <w:t xml:space="preserve"> </w:t>
      </w:r>
      <w:r w:rsidR="0089221A">
        <w:rPr>
          <w:rFonts w:ascii="Times New Roman" w:hAnsi="Times New Roman" w:cs="Times New Roman"/>
        </w:rPr>
        <w:t>starších ak</w:t>
      </w:r>
      <w:r w:rsidR="0089221A">
        <w:rPr>
          <w:rFonts w:ascii="Times New Roman" w:hAnsi="Times New Roman" w:cs="Times New Roman"/>
        </w:rPr>
        <w:t>o tri roky</w:t>
      </w:r>
      <w:r w:rsidR="004E791C">
        <w:rPr>
          <w:rFonts w:ascii="Times New Roman" w:hAnsi="Times New Roman" w:cs="Times New Roman"/>
        </w:rPr>
        <w:t xml:space="preserve"> a</w:t>
      </w:r>
      <w:r w:rsidR="007C5B4E">
        <w:rPr>
          <w:rFonts w:ascii="Times New Roman" w:hAnsi="Times New Roman" w:cs="Times New Roman"/>
        </w:rPr>
        <w:t xml:space="preserve"> pre 33% detí do troch rokov – tieto ciele</w:t>
      </w:r>
      <w:r w:rsidR="0089221A">
        <w:rPr>
          <w:rFonts w:ascii="Times New Roman" w:hAnsi="Times New Roman" w:cs="Times New Roman"/>
        </w:rPr>
        <w:t xml:space="preserve"> </w:t>
      </w:r>
      <w:r w:rsidR="007C5B4E">
        <w:rPr>
          <w:rFonts w:ascii="Times New Roman" w:hAnsi="Times New Roman" w:cs="Times New Roman"/>
        </w:rPr>
        <w:t xml:space="preserve">tiež treba splniť do roku 2010. </w:t>
      </w:r>
      <w:r w:rsidR="00D86937">
        <w:rPr>
          <w:rFonts w:ascii="Times New Roman" w:hAnsi="Times New Roman" w:cs="Times New Roman"/>
        </w:rPr>
        <w:t>V tejto súvislosti bude v každom prípade potrebné podporiť starostlivosť a pomôcť rozšírením služieb v rámci starostlivosti o deti, čo tiež bude jeden zo zásadných kroko</w:t>
      </w:r>
      <w:r w:rsidR="00D86937">
        <w:rPr>
          <w:rFonts w:ascii="Times New Roman" w:hAnsi="Times New Roman" w:cs="Times New Roman"/>
        </w:rPr>
        <w:t>v</w:t>
      </w:r>
      <w:r w:rsidR="00C27FD4">
        <w:rPr>
          <w:rFonts w:ascii="Times New Roman" w:hAnsi="Times New Roman" w:cs="Times New Roman"/>
        </w:rPr>
        <w:t xml:space="preserve"> rezortu.</w:t>
      </w:r>
      <w:r w:rsidR="00D86937">
        <w:rPr>
          <w:rFonts w:ascii="Times New Roman" w:hAnsi="Times New Roman" w:cs="Times New Roman"/>
        </w:rPr>
        <w:t xml:space="preserve"> </w:t>
      </w:r>
      <w:r w:rsidR="00C27FD4">
        <w:rPr>
          <w:rFonts w:ascii="Times New Roman" w:hAnsi="Times New Roman" w:cs="Times New Roman"/>
        </w:rPr>
        <w:t>B</w:t>
      </w:r>
      <w:r w:rsidR="00D86937">
        <w:rPr>
          <w:rFonts w:ascii="Times New Roman" w:hAnsi="Times New Roman" w:cs="Times New Roman"/>
        </w:rPr>
        <w:t>ude dôvod aj na novelizáciu zákona o</w:t>
      </w:r>
      <w:r>
        <w:rPr>
          <w:rFonts w:ascii="Times New Roman" w:hAnsi="Times New Roman" w:cs="Times New Roman"/>
        </w:rPr>
        <w:t> </w:t>
      </w:r>
      <w:r w:rsidR="00D86937">
        <w:rPr>
          <w:rFonts w:ascii="Times New Roman" w:hAnsi="Times New Roman" w:cs="Times New Roman"/>
        </w:rPr>
        <w:t>zamestnanosti</w:t>
      </w:r>
      <w:r>
        <w:rPr>
          <w:rFonts w:ascii="Times New Roman" w:hAnsi="Times New Roman" w:cs="Times New Roman"/>
        </w:rPr>
        <w:t xml:space="preserve">. Je treba reagovať na všetky tieto medzinárodné dokumenty v oblasti legislatívy aj aplikácie. Týka sa to aj rovnosti šancí znevýhodnených skupín vrátane osôb so zdravotným postihnutím. </w:t>
      </w:r>
    </w:p>
    <w:p w:rsidR="00543603" w:rsidP="007C5F29">
      <w:pPr>
        <w:jc w:val="both"/>
        <w:rPr>
          <w:rFonts w:ascii="Times New Roman" w:hAnsi="Times New Roman" w:cs="Times New Roman"/>
        </w:rPr>
      </w:pPr>
      <w:r w:rsidR="00EC08EF">
        <w:rPr>
          <w:rFonts w:ascii="Times New Roman" w:hAnsi="Times New Roman" w:cs="Times New Roman"/>
        </w:rPr>
        <w:t>Problém odmeňovania žien:</w:t>
      </w:r>
      <w:r w:rsidR="00D86937">
        <w:rPr>
          <w:rFonts w:ascii="Times New Roman" w:hAnsi="Times New Roman" w:cs="Times New Roman"/>
        </w:rPr>
        <w:t xml:space="preserve"> </w:t>
      </w:r>
      <w:r w:rsidR="006845E3">
        <w:rPr>
          <w:rFonts w:ascii="Times New Roman" w:hAnsi="Times New Roman" w:cs="Times New Roman"/>
        </w:rPr>
        <w:t>v</w:t>
      </w:r>
      <w:r w:rsidR="00D86937">
        <w:rPr>
          <w:rFonts w:ascii="Times New Roman" w:hAnsi="Times New Roman" w:cs="Times New Roman"/>
        </w:rPr>
        <w:t xml:space="preserve"> SR neustále pretrváva </w:t>
      </w:r>
      <w:r w:rsidR="006845E3">
        <w:rPr>
          <w:rFonts w:ascii="Times New Roman" w:hAnsi="Times New Roman" w:cs="Times New Roman"/>
        </w:rPr>
        <w:t>trend nižšieho hodnotenia práce žien</w:t>
      </w:r>
      <w:r w:rsidR="004336D2">
        <w:rPr>
          <w:rFonts w:ascii="Times New Roman" w:hAnsi="Times New Roman" w:cs="Times New Roman"/>
        </w:rPr>
        <w:t xml:space="preserve"> – o </w:t>
      </w:r>
      <w:r w:rsidR="00D86937">
        <w:rPr>
          <w:rFonts w:ascii="Times New Roman" w:hAnsi="Times New Roman" w:cs="Times New Roman"/>
        </w:rPr>
        <w:t xml:space="preserve">25 % </w:t>
      </w:r>
      <w:r w:rsidR="004336D2">
        <w:rPr>
          <w:rFonts w:ascii="Times New Roman" w:hAnsi="Times New Roman" w:cs="Times New Roman"/>
        </w:rPr>
        <w:t xml:space="preserve">nižšie v porovnaní s mužmi. V celej EÚ je tento rozdiel v priemere 15 %, </w:t>
      </w:r>
      <w:r w:rsidR="00D86937">
        <w:rPr>
          <w:rFonts w:ascii="Times New Roman" w:hAnsi="Times New Roman" w:cs="Times New Roman"/>
        </w:rPr>
        <w:t xml:space="preserve">horšie </w:t>
      </w:r>
      <w:r w:rsidR="00965396">
        <w:rPr>
          <w:rFonts w:ascii="Times New Roman" w:hAnsi="Times New Roman" w:cs="Times New Roman"/>
        </w:rPr>
        <w:t xml:space="preserve">výsledky ako Slovensko vykazuje iba Cyprus. Je to vážny problém </w:t>
      </w:r>
      <w:r w:rsidR="00F84B03">
        <w:rPr>
          <w:rFonts w:ascii="Times New Roman" w:hAnsi="Times New Roman" w:cs="Times New Roman"/>
        </w:rPr>
        <w:t>aj preto, že výška dôchodku sa odvíja od osobného mzdového bodu a</w:t>
      </w:r>
      <w:r w:rsidR="0097182D">
        <w:rPr>
          <w:rFonts w:ascii="Times New Roman" w:hAnsi="Times New Roman" w:cs="Times New Roman"/>
        </w:rPr>
        <w:t xml:space="preserve"> osobný mzdový bod sa odvíja </w:t>
      </w:r>
      <w:r w:rsidR="00F84B03">
        <w:rPr>
          <w:rFonts w:ascii="Times New Roman" w:hAnsi="Times New Roman" w:cs="Times New Roman"/>
        </w:rPr>
        <w:t xml:space="preserve">od podielu mzdy, ktorú občan dosahuje vo vzťahu k podielu priemernej mzdy v národnom hospodárstve. </w:t>
      </w:r>
      <w:r w:rsidR="00CB3940">
        <w:rPr>
          <w:rFonts w:ascii="Times New Roman" w:hAnsi="Times New Roman" w:cs="Times New Roman"/>
        </w:rPr>
        <w:t xml:space="preserve">Naviac je tu ďalší demografický ukazovateľ, a to je dlhší priemerný vek žien. Nastáva situácia, ktorú možno označiť za feminizáciu staroby </w:t>
      </w:r>
      <w:r>
        <w:rPr>
          <w:rFonts w:ascii="Times New Roman" w:hAnsi="Times New Roman" w:cs="Times New Roman"/>
        </w:rPr>
        <w:t>kombinov</w:t>
      </w:r>
      <w:r w:rsidR="00BD13A3">
        <w:rPr>
          <w:rFonts w:ascii="Times New Roman" w:hAnsi="Times New Roman" w:cs="Times New Roman"/>
        </w:rPr>
        <w:t>anú s chudobou  - ženy majú cca</w:t>
      </w:r>
      <w:r>
        <w:rPr>
          <w:rFonts w:ascii="Times New Roman" w:hAnsi="Times New Roman" w:cs="Times New Roman"/>
        </w:rPr>
        <w:t xml:space="preserve"> o 1416 SK nižší dôchodok ako muži, pričom situácia v oblasti invalidných dôchodkov je ešte horšia. </w:t>
      </w:r>
    </w:p>
    <w:p w:rsidR="00FE70EA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Problémy vystupňováva aj to, že Národný inšpektorát práce</w:t>
      </w:r>
      <w:r w:rsidR="00320512">
        <w:rPr>
          <w:rFonts w:ascii="Times New Roman" w:hAnsi="Times New Roman" w:cs="Times New Roman"/>
        </w:rPr>
        <w:t xml:space="preserve"> nie je personálne ani finančne dobudovaný tak, aby zvládal kontroly a zabezpečil úlohy, ktoré pre neho zo zásad rodovej rovnosti vyplývajú.</w:t>
      </w:r>
    </w:p>
    <w:p w:rsidR="0063514C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Popri sledovaní odmeňovania rezort pri pokračovaní v doterajších stratégiách i pri vypracúvaní nových chce sledovať aj </w:t>
      </w:r>
      <w:r w:rsidR="005A6462">
        <w:rPr>
          <w:rFonts w:ascii="Times New Roman" w:hAnsi="Times New Roman" w:cs="Times New Roman"/>
        </w:rPr>
        <w:t>prístup na trh práce, venovať pozornosť zosúladeniu rodinného a pracovného života. Opatrenia nemajú mať charakter legislatívnych zmien, ide skôr o dôslednú implementáciu zákonníka práce</w:t>
      </w:r>
      <w:r w:rsidR="00175EEA">
        <w:rPr>
          <w:rFonts w:ascii="Times New Roman" w:hAnsi="Times New Roman" w:cs="Times New Roman"/>
        </w:rPr>
        <w:t>, zvyšovanie</w:t>
      </w:r>
      <w:r w:rsidR="00670CDD">
        <w:rPr>
          <w:rFonts w:ascii="Times New Roman" w:hAnsi="Times New Roman" w:cs="Times New Roman"/>
        </w:rPr>
        <w:t xml:space="preserve"> flexibility pracovného času</w:t>
      </w:r>
      <w:r w:rsidR="00175EEA">
        <w:rPr>
          <w:rFonts w:ascii="Times New Roman" w:hAnsi="Times New Roman" w:cs="Times New Roman"/>
        </w:rPr>
        <w:t>, podporovanie inovatívnych foriem práce na diaľku (nakoľko v našich podmienkach sú potrebné 2 príjmy)</w:t>
      </w:r>
      <w:r w:rsidR="00670CDD">
        <w:rPr>
          <w:rFonts w:ascii="Times New Roman" w:hAnsi="Times New Roman" w:cs="Times New Roman"/>
        </w:rPr>
        <w:t xml:space="preserve"> – sú </w:t>
      </w:r>
      <w:r w:rsidR="007E53CF">
        <w:rPr>
          <w:rFonts w:ascii="Times New Roman" w:hAnsi="Times New Roman" w:cs="Times New Roman"/>
        </w:rPr>
        <w:t>to otázky pre tripar</w:t>
      </w:r>
      <w:r w:rsidR="00670CDD">
        <w:rPr>
          <w:rFonts w:ascii="Times New Roman" w:hAnsi="Times New Roman" w:cs="Times New Roman"/>
        </w:rPr>
        <w:t xml:space="preserve">titu, ktorú chce vláda posilniť. </w:t>
      </w:r>
    </w:p>
    <w:p w:rsidR="00C959E8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 uskutočnené kroky vlády: novelizácia zákona </w:t>
      </w:r>
      <w:r w:rsidR="001A76B7">
        <w:rPr>
          <w:rFonts w:ascii="Times New Roman" w:hAnsi="Times New Roman" w:cs="Times New Roman"/>
        </w:rPr>
        <w:t xml:space="preserve">č. </w:t>
      </w:r>
      <w:r w:rsidR="006B570D">
        <w:rPr>
          <w:rFonts w:ascii="Times New Roman" w:hAnsi="Times New Roman" w:cs="Times New Roman"/>
        </w:rPr>
        <w:t xml:space="preserve">235/1998 </w:t>
      </w:r>
      <w:r>
        <w:rPr>
          <w:rFonts w:ascii="Times New Roman" w:hAnsi="Times New Roman" w:cs="Times New Roman"/>
        </w:rPr>
        <w:t>o príspevku pri narodení dieťaťa</w:t>
      </w:r>
      <w:r w:rsidR="006B570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Nasledovať bude novela zákona o rodičovskom príspevku</w:t>
      </w:r>
      <w:r w:rsidR="00C74AA7">
        <w:rPr>
          <w:rFonts w:ascii="Times New Roman" w:hAnsi="Times New Roman" w:cs="Times New Roman"/>
        </w:rPr>
        <w:t xml:space="preserve"> – nová úprava zohľadní spôsob zabezpečenia riadnej starostlivosti o dieťa oprávnenou osobou. Plánuje sa odstránenie znevýhodnenia rodičov – poberateľov dôchodkových dávok, ktorí nemajú príjem zo zárobkovej činnosti a preto si nemôžu uplatniť daňový bonus. </w:t>
      </w:r>
      <w:r w:rsidR="00B63B71">
        <w:rPr>
          <w:rFonts w:ascii="Times New Roman" w:hAnsi="Times New Roman" w:cs="Times New Roman"/>
        </w:rPr>
        <w:t xml:space="preserve">Vláda má záujem zvýšiť príspevok pre nepracujúceho rodiča na úroveň minimálnej mzdy, znížil by sa však príspevok pre rodičov, ktorí využívajú zariadenia predškolskej starostlivosti. </w:t>
      </w:r>
      <w:r w:rsidR="00BE13B6">
        <w:rPr>
          <w:rFonts w:ascii="Times New Roman" w:hAnsi="Times New Roman" w:cs="Times New Roman"/>
        </w:rPr>
        <w:t>Budúci rok sa predloží návrh zákona o sociálnych službách, súčasťou ktorého bude aj nové vecné vymedzenie sociálnych služieb, úprava podmienok ich poskytovania, financovania, previazanosť sociálnych služieb a zdravotnej starostlivosti, akreditácia vzdelávacích programov v oblasti sociálnych služieb, stanovenie štandardov kvality sociálnych služieb zodpovedajúcich potrebám a podmienkam v SR a tiež vytvorenie podmienok na sociálne podnikanie.</w:t>
      </w:r>
      <w:r w:rsidR="0009278A">
        <w:rPr>
          <w:rFonts w:ascii="Times New Roman" w:hAnsi="Times New Roman" w:cs="Times New Roman"/>
        </w:rPr>
        <w:t xml:space="preserve"> Pozornosť bude venovaná aj zdravotne ťažko postihnutým. </w:t>
      </w:r>
    </w:p>
    <w:p w:rsidR="00323C2C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Nakoľko ministerstvo si uvedomuje multirezortný charakter celej problematiky, vytvára expertnú pracovnú skupinu, ktorá má pripravovať návrhy systémových riešení. </w:t>
      </w:r>
      <w:r w:rsidR="008D0819">
        <w:rPr>
          <w:rFonts w:ascii="Times New Roman" w:hAnsi="Times New Roman" w:cs="Times New Roman"/>
        </w:rPr>
        <w:t xml:space="preserve">Pri </w:t>
      </w:r>
      <w:r w:rsidR="00B21AB4">
        <w:rPr>
          <w:rFonts w:ascii="Times New Roman" w:hAnsi="Times New Roman" w:cs="Times New Roman"/>
        </w:rPr>
        <w:t>Ústre</w:t>
      </w:r>
      <w:r w:rsidR="008D0819">
        <w:rPr>
          <w:rFonts w:ascii="Times New Roman" w:hAnsi="Times New Roman" w:cs="Times New Roman"/>
        </w:rPr>
        <w:t xml:space="preserve">dí práce, sociálnych vecí a rodiny má pôsobiť pracovná skupina zaoberajúca sa dlhodobou nezamestnanosťou starších žien. </w:t>
      </w:r>
    </w:p>
    <w:p w:rsidR="00471772" w:rsidP="007C5F29">
      <w:pPr>
        <w:jc w:val="both"/>
        <w:rPr>
          <w:rFonts w:ascii="Times New Roman" w:hAnsi="Times New Roman" w:cs="Times New Roman"/>
        </w:rPr>
      </w:pPr>
      <w:r w:rsidR="0011256C">
        <w:rPr>
          <w:rFonts w:ascii="Times New Roman" w:hAnsi="Times New Roman" w:cs="Times New Roman"/>
        </w:rPr>
        <w:t>Všetky aktivity zamerané na poskytovanie služieb rodičom sú oprávnené aktivity pri dotačnej politike v rámci projektov PHARE aj Európskeho sociálneho fondu</w:t>
      </w:r>
      <w:r w:rsidR="00175EEA">
        <w:rPr>
          <w:rFonts w:ascii="Times New Roman" w:hAnsi="Times New Roman" w:cs="Times New Roman"/>
        </w:rPr>
        <w:t>. V rámci operačného programu zamestnanosť a sociálna inklúzia</w:t>
      </w:r>
      <w:r w:rsidR="009C1622">
        <w:rPr>
          <w:rFonts w:ascii="Times New Roman" w:hAnsi="Times New Roman" w:cs="Times New Roman"/>
        </w:rPr>
        <w:t xml:space="preserve"> je podprogram venovaný otázkam rodovej rovnosti a rovnosti príležitostí.</w:t>
      </w:r>
    </w:p>
    <w:p w:rsidR="00D86937" w:rsidRPr="00B21AB4" w:rsidP="007C5F29">
      <w:pPr>
        <w:jc w:val="both"/>
        <w:rPr>
          <w:rFonts w:ascii="Times New Roman" w:hAnsi="Times New Roman" w:cs="Times New Roman"/>
        </w:rPr>
      </w:pPr>
      <w:r w:rsidRPr="00B21AB4" w:rsidR="00B21AB4">
        <w:rPr>
          <w:rFonts w:ascii="Times New Roman" w:hAnsi="Times New Roman" w:cs="Times New Roman"/>
        </w:rPr>
        <w:t xml:space="preserve">Všetky zámery systémových opatrení budú obsiahnuté v pripravovanej stratégii rodovej rovnosti. </w:t>
      </w:r>
    </w:p>
    <w:p w:rsidR="005207B8" w:rsidP="007C5F29">
      <w:pPr>
        <w:jc w:val="both"/>
        <w:rPr>
          <w:rFonts w:ascii="Times New Roman" w:hAnsi="Times New Roman" w:cs="Times New Roman"/>
        </w:rPr>
      </w:pPr>
    </w:p>
    <w:p w:rsidR="001F70E9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rozprave vystúpili: </w:t>
      </w:r>
      <w:r w:rsidR="00B24B80">
        <w:rPr>
          <w:rFonts w:ascii="Times New Roman" w:hAnsi="Times New Roman" w:cs="Times New Roman"/>
        </w:rPr>
        <w:t xml:space="preserve">František Mikloško, László Nagy, Darina Gabániová. </w:t>
      </w:r>
    </w:p>
    <w:p w:rsidR="00F43803" w:rsidP="007C5F29">
      <w:pPr>
        <w:jc w:val="both"/>
        <w:rPr>
          <w:rFonts w:ascii="Times New Roman" w:hAnsi="Times New Roman" w:cs="Times New Roman"/>
        </w:rPr>
      </w:pPr>
      <w:r w:rsidR="000B2E92">
        <w:rPr>
          <w:rFonts w:ascii="Times New Roman" w:hAnsi="Times New Roman" w:cs="Times New Roman"/>
        </w:rPr>
        <w:t xml:space="preserve">František Mikloško vyjadril spokojnosť s poskytnutou informáciou. Podporil myšlienku poskytnutia príspevku rodičom – dôchodcom s tým, že by sa toto opatrenie nemalo týkať </w:t>
      </w:r>
      <w:r w:rsidR="002B51CD">
        <w:rPr>
          <w:rFonts w:ascii="Times New Roman" w:hAnsi="Times New Roman" w:cs="Times New Roman"/>
        </w:rPr>
        <w:t xml:space="preserve">policajtov, vojakov, sudcov, teda tých, pre ktorých je vytvorený špecificky výhodný dôchodkový systém. Upozornil na nový prístup k detským domovom, ktorému by ministerstvo taktiež malo venovať pozornosť. László Nagy </w:t>
      </w:r>
      <w:r w:rsidR="00060669">
        <w:rPr>
          <w:rFonts w:ascii="Times New Roman" w:hAnsi="Times New Roman" w:cs="Times New Roman"/>
        </w:rPr>
        <w:t>privítal zámer vytvoriť Radu vlády pre rodovú rovnosť a rovnosť príležitostí a podriadiť príslušný odbor stratégie rodovej rovnosti priamo ministerke. Pripomenul, že práve takéto riešenie navrhoval výbor v minulom volebnom období. Podporil snahu vlády o hosťovanie Európskeho inštitútu pre rodovú rovnosť.</w:t>
      </w:r>
      <w:r w:rsidR="00764D75">
        <w:rPr>
          <w:rFonts w:ascii="Times New Roman" w:hAnsi="Times New Roman" w:cs="Times New Roman"/>
        </w:rPr>
        <w:t xml:space="preserve"> Informoval sa o tom, či pripravovaná stratégia rodovej rovnosti nahradí už čiastočne zastaranú koncepciu rovnosti žien a mužov z r. 2001; aké aktivity plánuje ministerstvo v rámci európskeho roka rovnakých príležitostí a </w:t>
      </w:r>
      <w:r w:rsidR="001845A0">
        <w:rPr>
          <w:rFonts w:ascii="Times New Roman" w:hAnsi="Times New Roman" w:cs="Times New Roman"/>
        </w:rPr>
        <w:t>celo</w:t>
      </w:r>
      <w:r w:rsidR="00764D75">
        <w:rPr>
          <w:rFonts w:ascii="Times New Roman" w:hAnsi="Times New Roman" w:cs="Times New Roman"/>
        </w:rPr>
        <w:t>európskej kampane proti domácemu násiliu</w:t>
      </w:r>
      <w:r w:rsidR="001845A0">
        <w:rPr>
          <w:rFonts w:ascii="Times New Roman" w:hAnsi="Times New Roman" w:cs="Times New Roman"/>
        </w:rPr>
        <w:t xml:space="preserve">; </w:t>
      </w:r>
      <w:r w:rsidR="00764D75">
        <w:rPr>
          <w:rFonts w:ascii="Times New Roman" w:hAnsi="Times New Roman" w:cs="Times New Roman"/>
        </w:rPr>
        <w:t xml:space="preserve"> </w:t>
      </w:r>
      <w:r w:rsidR="001845A0">
        <w:rPr>
          <w:rFonts w:ascii="Times New Roman" w:hAnsi="Times New Roman" w:cs="Times New Roman"/>
        </w:rPr>
        <w:t xml:space="preserve">v akom štádiu je príprava 2. a 3. periodickej správy pre CEDAW; ako je pripravený rezort na rodové rozpočtovanie; aké boli závery neformálnej Rady EÚ o rodovej rovnosti. </w:t>
      </w:r>
      <w:r w:rsidR="0097182D">
        <w:rPr>
          <w:rFonts w:ascii="Times New Roman" w:hAnsi="Times New Roman" w:cs="Times New Roman"/>
        </w:rPr>
        <w:t>Da</w:t>
      </w:r>
      <w:r w:rsidR="001845A0">
        <w:rPr>
          <w:rFonts w:ascii="Times New Roman" w:hAnsi="Times New Roman" w:cs="Times New Roman"/>
        </w:rPr>
        <w:t>rina Gabániová sa opýtala, aké subjekty môžu podávať</w:t>
      </w:r>
      <w:r w:rsidR="00B46B40">
        <w:rPr>
          <w:rFonts w:ascii="Times New Roman" w:hAnsi="Times New Roman" w:cs="Times New Roman"/>
        </w:rPr>
        <w:t xml:space="preserve"> projekty v rámci programov, ktoré spadajú pod MPSVaR.</w:t>
      </w:r>
    </w:p>
    <w:p w:rsidR="00B46B40" w:rsidP="007C5F29">
      <w:pPr>
        <w:jc w:val="both"/>
        <w:rPr>
          <w:rFonts w:ascii="Times New Roman" w:hAnsi="Times New Roman" w:cs="Times New Roman"/>
        </w:rPr>
      </w:pPr>
    </w:p>
    <w:p w:rsidR="00B46B40" w:rsidP="007C5F29">
      <w:pPr>
        <w:jc w:val="both"/>
        <w:rPr>
          <w:rFonts w:ascii="Times New Roman" w:hAnsi="Times New Roman" w:cs="Times New Roman"/>
        </w:rPr>
      </w:pPr>
      <w:r w:rsidR="00857D31">
        <w:rPr>
          <w:rFonts w:ascii="Times New Roman" w:hAnsi="Times New Roman" w:cs="Times New Roman"/>
        </w:rPr>
        <w:t>V odpovedi na otázku D. Gabániovej predstaviteľky rezortu uviedli, že projekty môžu podávať</w:t>
      </w:r>
      <w:r w:rsidR="0097182D">
        <w:rPr>
          <w:rFonts w:ascii="Times New Roman" w:hAnsi="Times New Roman" w:cs="Times New Roman"/>
        </w:rPr>
        <w:t xml:space="preserve"> </w:t>
      </w:r>
      <w:r w:rsidR="00857D31">
        <w:rPr>
          <w:rFonts w:ascii="Times New Roman" w:hAnsi="Times New Roman" w:cs="Times New Roman"/>
        </w:rPr>
        <w:t xml:space="preserve">štátne a vedecké inštitúcie, univerzity, samosprávy, mimovládne organizácie, zamestnávatelia a pod., podľa špecifikácie v konkrétnych výzvach. Významné je, že oproti súčasnému stavu </w:t>
      </w:r>
      <w:r w:rsidR="00250DFD">
        <w:rPr>
          <w:rFonts w:ascii="Times New Roman" w:hAnsi="Times New Roman" w:cs="Times New Roman"/>
        </w:rPr>
        <w:t>bude možné aj predfinancovávanie mimovládnych organizácií a lokálnych partnerstiev (presné kritériá ešte nie sú určené)</w:t>
      </w:r>
      <w:r w:rsidR="009F23B9">
        <w:rPr>
          <w:rFonts w:ascii="Times New Roman" w:hAnsi="Times New Roman" w:cs="Times New Roman"/>
        </w:rPr>
        <w:t>; novinkou je tiež, že medzi oprávnené subjekty sa zaradila aj Sociálna poisťovňa</w:t>
      </w:r>
      <w:r w:rsidR="00250DFD">
        <w:rPr>
          <w:rFonts w:ascii="Times New Roman" w:hAnsi="Times New Roman" w:cs="Times New Roman"/>
        </w:rPr>
        <w:t>. K otázkam F. Mikloška: Samozrejme sa neposkytnú dávky pre rodičov, ktorí sú v systéme podľa zákona č. 328/2002 Z.z.</w:t>
      </w:r>
      <w:r w:rsidR="00365082">
        <w:rPr>
          <w:rFonts w:ascii="Times New Roman" w:hAnsi="Times New Roman" w:cs="Times New Roman"/>
        </w:rPr>
        <w:t xml:space="preserve"> Ministerstvo sa chce venovať detským domovom, plánuje aj novelizáciu zákona č. 305/2005 Z.z. o sociálnoprávnej ochrane detí, aby sa doriešila st</w:t>
      </w:r>
      <w:r w:rsidR="005D0606">
        <w:rPr>
          <w:rFonts w:ascii="Times New Roman" w:hAnsi="Times New Roman" w:cs="Times New Roman"/>
        </w:rPr>
        <w:t>a</w:t>
      </w:r>
      <w:r w:rsidR="00365082">
        <w:rPr>
          <w:rFonts w:ascii="Times New Roman" w:hAnsi="Times New Roman" w:cs="Times New Roman"/>
        </w:rPr>
        <w:t xml:space="preserve">rostlivosť </w:t>
      </w:r>
      <w:r w:rsidR="005D0606">
        <w:rPr>
          <w:rFonts w:ascii="Times New Roman" w:hAnsi="Times New Roman" w:cs="Times New Roman"/>
        </w:rPr>
        <w:t xml:space="preserve">o deti, ktorým bola nariadená ústavná výchova a o deti s ťažkým zdravotným postihnutím. K otázkam a pripomienkam L. Nagya: Pre hosťovanie </w:t>
      </w:r>
      <w:r w:rsidR="002766DD">
        <w:rPr>
          <w:rFonts w:ascii="Times New Roman" w:hAnsi="Times New Roman" w:cs="Times New Roman"/>
        </w:rPr>
        <w:t xml:space="preserve">sídla </w:t>
      </w:r>
      <w:r w:rsidR="005D0606">
        <w:rPr>
          <w:rFonts w:ascii="Times New Roman" w:hAnsi="Times New Roman" w:cs="Times New Roman"/>
        </w:rPr>
        <w:t>Európskeho inštitútu pre rodovú rovnosť je vytipovaná budova na Štúrovej ulici v</w:t>
      </w:r>
      <w:r w:rsidR="002766DD">
        <w:rPr>
          <w:rFonts w:ascii="Times New Roman" w:hAnsi="Times New Roman" w:cs="Times New Roman"/>
        </w:rPr>
        <w:t> </w:t>
      </w:r>
      <w:r w:rsidR="005D0606">
        <w:rPr>
          <w:rFonts w:ascii="Times New Roman" w:hAnsi="Times New Roman" w:cs="Times New Roman"/>
        </w:rPr>
        <w:t>Bratislave</w:t>
      </w:r>
      <w:r w:rsidR="002766DD">
        <w:rPr>
          <w:rFonts w:ascii="Times New Roman" w:hAnsi="Times New Roman" w:cs="Times New Roman"/>
        </w:rPr>
        <w:t xml:space="preserve"> – v zmysle kritérií kladených na umiestnenie inštitútu iné mesto ani neprichádza do úvahy. </w:t>
      </w:r>
      <w:r w:rsidR="009F23B9">
        <w:rPr>
          <w:rFonts w:ascii="Times New Roman" w:hAnsi="Times New Roman" w:cs="Times New Roman"/>
        </w:rPr>
        <w:t xml:space="preserve">Ministerstvo financií si je vedomé, že na tento projekt treba vyčleniť finančné prostriedky. </w:t>
      </w:r>
      <w:r w:rsidR="00482A73">
        <w:rPr>
          <w:rFonts w:ascii="Times New Roman" w:hAnsi="Times New Roman" w:cs="Times New Roman"/>
        </w:rPr>
        <w:t>Návrh 2. a 3. periodickej správy pre CEDAW už bol po ukončení pripomienkového konania zaslaný vláde, ale ak výbor chce, môže ho ešte doplniť. Pokiaľ ide o rodové rozpočtovanie, nie všetci ministri majú pochopenie pre takýto prístup</w:t>
      </w:r>
      <w:r w:rsidR="00497C39">
        <w:rPr>
          <w:rFonts w:ascii="Times New Roman" w:hAnsi="Times New Roman" w:cs="Times New Roman"/>
        </w:rPr>
        <w:t xml:space="preserve">, preto rezort privíta podporu zo strany parlamentu. </w:t>
      </w:r>
      <w:r w:rsidR="001C738D">
        <w:rPr>
          <w:rFonts w:ascii="Times New Roman" w:hAnsi="Times New Roman" w:cs="Times New Roman"/>
        </w:rPr>
        <w:t xml:space="preserve">Pri vypracovaní novej stratégie rodovej rovnosti sa chce ministerstvo oprieť o odborný potenciál twiningových partnerov – Francúzska a Nemecka – tak, aby materiál </w:t>
      </w:r>
      <w:r w:rsidR="002663EB">
        <w:rPr>
          <w:rFonts w:ascii="Times New Roman" w:hAnsi="Times New Roman" w:cs="Times New Roman"/>
        </w:rPr>
        <w:t xml:space="preserve">sa členil na oblasti podľa usmernenia Európskej komisie. K expertnej konferencii a neformálnej Rade EÚ v Helsinkách: ústrednou témou </w:t>
      </w:r>
      <w:r w:rsidR="00DF5D86">
        <w:rPr>
          <w:rFonts w:ascii="Times New Roman" w:hAnsi="Times New Roman" w:cs="Times New Roman"/>
        </w:rPr>
        <w:t xml:space="preserve">expertnej konferencie </w:t>
      </w:r>
      <w:r w:rsidR="002663EB">
        <w:rPr>
          <w:rFonts w:ascii="Times New Roman" w:hAnsi="Times New Roman" w:cs="Times New Roman"/>
        </w:rPr>
        <w:t>bola úloha mužov pri rodovej rovnosti</w:t>
      </w:r>
      <w:r w:rsidR="00A21518">
        <w:rPr>
          <w:rFonts w:ascii="Times New Roman" w:hAnsi="Times New Roman" w:cs="Times New Roman"/>
        </w:rPr>
        <w:t>. MPSVaR je nadnárodným partnerom luxemburského projektu zameraného na zvyšovanie participácie mužov pri starostlivosti o deti. SNSĽP má v rámci projektu preskúmať limity participácie – napr. iba 2 % mužov</w:t>
      </w:r>
      <w:r w:rsidR="00DF5D86">
        <w:rPr>
          <w:rFonts w:ascii="Times New Roman" w:hAnsi="Times New Roman" w:cs="Times New Roman"/>
        </w:rPr>
        <w:t xml:space="preserve"> využívajú možnosť rodičovskej dovolenky. Na neformálnej rade sa diskutovalo o zastúpení žien v riadiacich funkciách v súkromnom sektore a v politickom živote. </w:t>
      </w:r>
    </w:p>
    <w:p w:rsidR="00DF5D86" w:rsidP="007C5F29">
      <w:pPr>
        <w:jc w:val="both"/>
        <w:rPr>
          <w:rFonts w:ascii="Times New Roman" w:hAnsi="Times New Roman" w:cs="Times New Roman"/>
        </w:rPr>
      </w:pPr>
    </w:p>
    <w:p w:rsidR="00F43803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Hlasovanie o návrhu na uznesenie: </w:t>
      </w:r>
      <w:r w:rsidR="00B24B80">
        <w:rPr>
          <w:rFonts w:ascii="Times New Roman" w:hAnsi="Times New Roman" w:cs="Times New Roman"/>
        </w:rPr>
        <w:t>6/0/0. Uznesenie č. 15</w:t>
      </w:r>
      <w:r>
        <w:rPr>
          <w:rFonts w:ascii="Times New Roman" w:hAnsi="Times New Roman" w:cs="Times New Roman"/>
        </w:rPr>
        <w:t xml:space="preserve"> bolo schválené</w:t>
      </w:r>
      <w:r w:rsidR="00B24B80">
        <w:rPr>
          <w:rFonts w:ascii="Times New Roman" w:hAnsi="Times New Roman" w:cs="Times New Roman"/>
        </w:rPr>
        <w:t xml:space="preserve"> jednomyseľne</w:t>
      </w:r>
      <w:r>
        <w:rPr>
          <w:rFonts w:ascii="Times New Roman" w:hAnsi="Times New Roman" w:cs="Times New Roman"/>
        </w:rPr>
        <w:t>.</w:t>
      </w:r>
      <w:r w:rsidR="00B24B80">
        <w:rPr>
          <w:rFonts w:ascii="Times New Roman" w:hAnsi="Times New Roman" w:cs="Times New Roman"/>
        </w:rPr>
        <w:t xml:space="preserve"> </w:t>
      </w:r>
    </w:p>
    <w:p w:rsidR="001F70E9" w:rsidP="007C5F29">
      <w:pPr>
        <w:jc w:val="both"/>
        <w:rPr>
          <w:rFonts w:ascii="Times New Roman" w:hAnsi="Times New Roman" w:cs="Times New Roman"/>
        </w:rPr>
      </w:pPr>
    </w:p>
    <w:p w:rsidR="001F70E9" w:rsidP="007C5F2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3</w:t>
      </w:r>
    </w:p>
    <w:p w:rsidR="001F70E9" w:rsidRPr="001F70E9" w:rsidP="007C5F29">
      <w:pPr>
        <w:jc w:val="both"/>
        <w:rPr>
          <w:rFonts w:ascii="Times New Roman" w:hAnsi="Times New Roman" w:cs="Times New Roman"/>
        </w:rPr>
      </w:pPr>
      <w:r w:rsidRPr="001F70E9">
        <w:rPr>
          <w:rFonts w:ascii="Times New Roman" w:hAnsi="Times New Roman" w:cs="Times New Roman"/>
        </w:rPr>
        <w:t>Návrh skupiny poslancov Národnej rady Slovenskej republiky na vydanie zákona, ktorým sa mení a dopĺňa zákon Národnej rady Slovenskej republiky č. 120/1993 Z.z. o platových pomeroch niektorých ústavných činiteľov v znení neskorších predpisov (tlač 42)</w:t>
      </w:r>
      <w:r w:rsidR="00B24B80">
        <w:rPr>
          <w:rFonts w:ascii="Times New Roman" w:hAnsi="Times New Roman" w:cs="Times New Roman"/>
        </w:rPr>
        <w:t xml:space="preserve"> odôvodnila poslankyňa Jana Laššáková.</w:t>
      </w:r>
      <w:r w:rsidR="00C2617B">
        <w:rPr>
          <w:rFonts w:ascii="Times New Roman" w:hAnsi="Times New Roman" w:cs="Times New Roman"/>
        </w:rPr>
        <w:t xml:space="preserve"> Spravodajkyňou</w:t>
      </w:r>
      <w:r w:rsidR="009A5A82">
        <w:rPr>
          <w:rFonts w:ascii="Times New Roman" w:hAnsi="Times New Roman" w:cs="Times New Roman"/>
        </w:rPr>
        <w:t xml:space="preserve"> bola poslankyňa Viera Mazúrová, ktorá </w:t>
      </w:r>
      <w:r w:rsidR="00027490">
        <w:rPr>
          <w:rFonts w:ascii="Times New Roman" w:hAnsi="Times New Roman" w:cs="Times New Roman"/>
        </w:rPr>
        <w:t xml:space="preserve">informovala o doručených stanoviskách a </w:t>
      </w:r>
      <w:r w:rsidR="009A5A82">
        <w:rPr>
          <w:rFonts w:ascii="Times New Roman" w:hAnsi="Times New Roman" w:cs="Times New Roman"/>
        </w:rPr>
        <w:t xml:space="preserve">navrhla, aby </w:t>
      </w:r>
      <w:r w:rsidR="00027490">
        <w:rPr>
          <w:rFonts w:ascii="Times New Roman" w:hAnsi="Times New Roman" w:cs="Times New Roman"/>
        </w:rPr>
        <w:t>výbor vyjadril s návrhom súhlas.</w:t>
      </w:r>
    </w:p>
    <w:p w:rsidR="00272675" w:rsidP="007C5F2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</w:rPr>
      </w:pPr>
    </w:p>
    <w:p w:rsidR="001F70E9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rozprave vystúpili poslanci: </w:t>
      </w:r>
      <w:r w:rsidR="00027490">
        <w:rPr>
          <w:rFonts w:ascii="Times New Roman" w:hAnsi="Times New Roman" w:cs="Times New Roman"/>
        </w:rPr>
        <w:t xml:space="preserve">Viera Mazúrová, </w:t>
      </w:r>
      <w:r w:rsidR="00C2617B">
        <w:rPr>
          <w:rFonts w:ascii="Times New Roman" w:hAnsi="Times New Roman" w:cs="Times New Roman"/>
        </w:rPr>
        <w:t>Vladimír Jánoš, František Mikloško, Darina Gabániová.</w:t>
      </w:r>
    </w:p>
    <w:p w:rsidR="001F70E9" w:rsidP="007C5F29">
      <w:pPr>
        <w:jc w:val="both"/>
        <w:rPr>
          <w:rFonts w:ascii="Times New Roman" w:hAnsi="Times New Roman" w:cs="Times New Roman"/>
        </w:rPr>
      </w:pPr>
      <w:r w:rsidR="00027490">
        <w:rPr>
          <w:rFonts w:ascii="Times New Roman" w:hAnsi="Times New Roman" w:cs="Times New Roman"/>
        </w:rPr>
        <w:t>Viera Mazúrová predložila 3 pozmeňujúce návrhy reagujúce na pripomienky vlády aj na stanovisko Odboru legislatívy a aproximácie práva K NR SR. Vladimír Jánoš vyjadril podporu predloženému návrhu</w:t>
      </w:r>
      <w:r w:rsidR="00B07158">
        <w:rPr>
          <w:rFonts w:ascii="Times New Roman" w:hAnsi="Times New Roman" w:cs="Times New Roman"/>
        </w:rPr>
        <w:t xml:space="preserve"> s poukazom na negatívne postoje verejnosti k súčasným pravidlám vyplácania odstupného pre poslancov. František Mikloško </w:t>
      </w:r>
      <w:r w:rsidR="00DC15DF">
        <w:rPr>
          <w:rFonts w:ascii="Times New Roman" w:hAnsi="Times New Roman" w:cs="Times New Roman"/>
        </w:rPr>
        <w:t>poukázal na</w:t>
      </w:r>
      <w:r w:rsidR="002B26AC">
        <w:rPr>
          <w:rFonts w:ascii="Times New Roman" w:hAnsi="Times New Roman" w:cs="Times New Roman"/>
        </w:rPr>
        <w:t xml:space="preserve"> súvislosť predloženého návrhu s ústavným zákonom</w:t>
      </w:r>
      <w:r w:rsidR="00DC15DF">
        <w:rPr>
          <w:rFonts w:ascii="Times New Roman" w:hAnsi="Times New Roman" w:cs="Times New Roman"/>
        </w:rPr>
        <w:t xml:space="preserve"> o</w:t>
      </w:r>
      <w:r w:rsidR="001C608D">
        <w:rPr>
          <w:rFonts w:ascii="Times New Roman" w:hAnsi="Times New Roman" w:cs="Times New Roman"/>
        </w:rPr>
        <w:t> nezlučiteľnosti funkcií</w:t>
      </w:r>
      <w:r w:rsidR="00DC15DF">
        <w:rPr>
          <w:rFonts w:ascii="Times New Roman" w:hAnsi="Times New Roman" w:cs="Times New Roman"/>
        </w:rPr>
        <w:t>. Darina Gabániová v reakcii na vystúpenie F. Mikloška sa vyjadrila v tom zmysle, že ústavný zákon</w:t>
      </w:r>
      <w:r w:rsidR="001C608D">
        <w:rPr>
          <w:rFonts w:ascii="Times New Roman" w:hAnsi="Times New Roman" w:cs="Times New Roman"/>
        </w:rPr>
        <w:t xml:space="preserve"> 357/2004 Z.z.</w:t>
      </w:r>
      <w:r w:rsidR="00DC15DF">
        <w:rPr>
          <w:rFonts w:ascii="Times New Roman" w:hAnsi="Times New Roman" w:cs="Times New Roman"/>
        </w:rPr>
        <w:t xml:space="preserve"> stanovuje primeranú </w:t>
      </w:r>
      <w:r w:rsidR="002B26AC">
        <w:rPr>
          <w:rFonts w:ascii="Times New Roman" w:hAnsi="Times New Roman" w:cs="Times New Roman"/>
        </w:rPr>
        <w:t xml:space="preserve">tridsaťdňovú </w:t>
      </w:r>
      <w:r w:rsidR="00DC15DF">
        <w:rPr>
          <w:rFonts w:ascii="Times New Roman" w:hAnsi="Times New Roman" w:cs="Times New Roman"/>
        </w:rPr>
        <w:t xml:space="preserve">lehotu na </w:t>
      </w:r>
      <w:r w:rsidR="002B26AC">
        <w:rPr>
          <w:rFonts w:ascii="Times New Roman" w:hAnsi="Times New Roman" w:cs="Times New Roman"/>
        </w:rPr>
        <w:t>skončenie funkcie.</w:t>
      </w:r>
      <w:r w:rsidR="00DC15DF">
        <w:rPr>
          <w:rFonts w:ascii="Times New Roman" w:hAnsi="Times New Roman" w:cs="Times New Roman"/>
        </w:rPr>
        <w:t xml:space="preserve"> F. Mikloško </w:t>
      </w:r>
      <w:r w:rsidR="00EC5A26">
        <w:rPr>
          <w:rFonts w:ascii="Times New Roman" w:hAnsi="Times New Roman" w:cs="Times New Roman"/>
        </w:rPr>
        <w:t xml:space="preserve">požiadal navrhovateľov, aby ešte posúdili tento problém a zvážili, či by eventuálne nebolo treba predĺžiť tridsaťdňovú lehotu uvedenú v zákone č. </w:t>
      </w:r>
      <w:r w:rsidR="002B26AC">
        <w:rPr>
          <w:rFonts w:ascii="Times New Roman" w:hAnsi="Times New Roman" w:cs="Times New Roman"/>
        </w:rPr>
        <w:t>357/2004</w:t>
      </w:r>
      <w:r w:rsidR="00EC5A26">
        <w:rPr>
          <w:rFonts w:ascii="Times New Roman" w:hAnsi="Times New Roman" w:cs="Times New Roman"/>
        </w:rPr>
        <w:t xml:space="preserve"> Z.z.</w:t>
      </w:r>
    </w:p>
    <w:p w:rsidR="00EC5A26" w:rsidP="007C5F29">
      <w:pPr>
        <w:jc w:val="both"/>
        <w:rPr>
          <w:rFonts w:ascii="Times New Roman" w:hAnsi="Times New Roman" w:cs="Times New Roman"/>
        </w:rPr>
      </w:pPr>
    </w:p>
    <w:p w:rsidR="00EC5A26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o pripomienkach V. Mazúrovej (spoločne): 6/0/0</w:t>
      </w:r>
    </w:p>
    <w:p w:rsidR="00F43803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</w:t>
      </w:r>
      <w:r w:rsidR="00C2617B">
        <w:rPr>
          <w:rFonts w:ascii="Times New Roman" w:hAnsi="Times New Roman" w:cs="Times New Roman"/>
        </w:rPr>
        <w:t>sovanie o návrhu na uznesenie: 6</w:t>
      </w:r>
      <w:r>
        <w:rPr>
          <w:rFonts w:ascii="Times New Roman" w:hAnsi="Times New Roman" w:cs="Times New Roman"/>
        </w:rPr>
        <w:t>/0/0. Uznesenie č. 16 bolo schválené</w:t>
      </w:r>
      <w:r w:rsidR="00C2617B">
        <w:rPr>
          <w:rFonts w:ascii="Times New Roman" w:hAnsi="Times New Roman" w:cs="Times New Roman"/>
        </w:rPr>
        <w:t xml:space="preserve"> jednomyseľne</w:t>
      </w:r>
      <w:r>
        <w:rPr>
          <w:rFonts w:ascii="Times New Roman" w:hAnsi="Times New Roman" w:cs="Times New Roman"/>
        </w:rPr>
        <w:t>.</w:t>
      </w:r>
    </w:p>
    <w:p w:rsidR="001F70E9" w:rsidP="007C5F29">
      <w:pPr>
        <w:jc w:val="both"/>
        <w:rPr>
          <w:rFonts w:ascii="Times New Roman" w:hAnsi="Times New Roman" w:cs="Times New Roman"/>
        </w:rPr>
      </w:pPr>
    </w:p>
    <w:p w:rsidR="001F70E9" w:rsidP="007C5F2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4</w:t>
      </w:r>
    </w:p>
    <w:p w:rsidR="001F70E9" w:rsidRPr="001F70E9" w:rsidP="007C5F29">
      <w:pPr>
        <w:jc w:val="both"/>
        <w:rPr>
          <w:rFonts w:ascii="Times New Roman" w:hAnsi="Times New Roman" w:cs="Times New Roman"/>
        </w:rPr>
      </w:pPr>
      <w:r w:rsidRPr="001F70E9">
        <w:rPr>
          <w:rFonts w:ascii="Times New Roman" w:hAnsi="Times New Roman" w:cs="Times New Roman"/>
        </w:rPr>
        <w:t>Návrh volebného poriadku o voľbe a odvolávaní verejného ochrancu práv</w:t>
      </w:r>
      <w:r w:rsidR="00C2617B">
        <w:rPr>
          <w:rFonts w:ascii="Times New Roman" w:hAnsi="Times New Roman" w:cs="Times New Roman"/>
        </w:rPr>
        <w:t xml:space="preserve"> uviedol predseda výboru László Nagy. </w:t>
      </w:r>
      <w:r w:rsidR="00EC5A26">
        <w:rPr>
          <w:rFonts w:ascii="Times New Roman" w:hAnsi="Times New Roman" w:cs="Times New Roman"/>
        </w:rPr>
        <w:t>Na rozhodnutie výboru predložil 2 ustanovenia návrhu týkajúce sa účasti kandidátov v opakovanej voľbe a možnosti opakovane kandidovať v novej voľbe.</w:t>
      </w:r>
    </w:p>
    <w:p w:rsidR="001F70E9" w:rsidP="007C5F2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</w:rPr>
      </w:pPr>
    </w:p>
    <w:p w:rsidR="001F70E9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rozprave vystúpili poslanci: </w:t>
      </w:r>
      <w:r w:rsidR="00C2617B">
        <w:rPr>
          <w:rFonts w:ascii="Times New Roman" w:hAnsi="Times New Roman" w:cs="Times New Roman"/>
        </w:rPr>
        <w:t>František Mikloško, Martin Kuruc.</w:t>
      </w:r>
      <w:r w:rsidR="00EC5A26">
        <w:rPr>
          <w:rFonts w:ascii="Times New Roman" w:hAnsi="Times New Roman" w:cs="Times New Roman"/>
        </w:rPr>
        <w:t xml:space="preserve"> Obaja </w:t>
      </w:r>
      <w:r w:rsidR="00E2106F">
        <w:rPr>
          <w:rFonts w:ascii="Times New Roman" w:hAnsi="Times New Roman" w:cs="Times New Roman"/>
        </w:rPr>
        <w:t>boli toho názoru, že do opakovanej voľby by mali postúpiť dvaja najúspešnejší kandidáti; novej voľby by mali možnosť zúčastniť sa aj kandidáti, ktorí neboli zvolení vo voľbe ani v opakovanej voľbe.</w:t>
      </w:r>
    </w:p>
    <w:p w:rsidR="001F70E9" w:rsidP="007C5F2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</w:rPr>
      </w:pPr>
    </w:p>
    <w:p w:rsidR="00F43803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o návrhu na uznesenie: 8/0/0. Uznesenie č. 17 bolo schválené</w:t>
      </w:r>
      <w:r w:rsidR="00C2617B">
        <w:rPr>
          <w:rFonts w:ascii="Times New Roman" w:hAnsi="Times New Roman" w:cs="Times New Roman"/>
        </w:rPr>
        <w:t xml:space="preserve"> jednomyseľne</w:t>
      </w:r>
      <w:r>
        <w:rPr>
          <w:rFonts w:ascii="Times New Roman" w:hAnsi="Times New Roman" w:cs="Times New Roman"/>
        </w:rPr>
        <w:t>.</w:t>
      </w:r>
    </w:p>
    <w:p w:rsidR="00F43803" w:rsidP="007C5F2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b/>
        </w:rPr>
      </w:pPr>
    </w:p>
    <w:p w:rsidR="00F43803" w:rsidP="007C5F2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b/>
        </w:rPr>
      </w:pPr>
      <w:r w:rsidR="00C2617B">
        <w:rPr>
          <w:rFonts w:ascii="Times New Roman" w:hAnsi="Times New Roman" w:cs="Times New Roman"/>
          <w:b/>
        </w:rPr>
        <w:t>K bodu 5</w:t>
      </w:r>
    </w:p>
    <w:p w:rsidR="00F43803" w:rsidRPr="00C2617B" w:rsidP="007C5F2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</w:rPr>
      </w:pPr>
      <w:r w:rsidRPr="00C2617B" w:rsidR="00C2617B">
        <w:rPr>
          <w:rFonts w:ascii="Times New Roman" w:hAnsi="Times New Roman" w:cs="Times New Roman"/>
        </w:rPr>
        <w:t>K</w:t>
      </w:r>
      <w:r w:rsidR="00C2617B">
        <w:rPr>
          <w:rFonts w:ascii="Times New Roman" w:hAnsi="Times New Roman" w:cs="Times New Roman"/>
        </w:rPr>
        <w:t> </w:t>
      </w:r>
      <w:r w:rsidRPr="00C2617B" w:rsidR="00C2617B">
        <w:rPr>
          <w:rFonts w:ascii="Times New Roman" w:hAnsi="Times New Roman" w:cs="Times New Roman"/>
        </w:rPr>
        <w:t>návrh</w:t>
      </w:r>
      <w:r w:rsidR="00C2617B">
        <w:rPr>
          <w:rFonts w:ascii="Times New Roman" w:hAnsi="Times New Roman" w:cs="Times New Roman"/>
        </w:rPr>
        <w:t xml:space="preserve">u poslanca NR SR Petra Gaburu na vydanie zákona, ktorým sa mení a dopĺňa zákon č. 726/2004 Z. z. o poskytnutí jednorazového peňažného príspevku osobám zaradeným v rokoch 1948 až 1954 do vojenských táborov nútených prác a pozostalým manželkám po týchto osobách v znení zákona č. 612/2005 Z. z. (tlač 82) poslanci </w:t>
      </w:r>
      <w:r w:rsidR="00E2106F">
        <w:rPr>
          <w:rFonts w:ascii="Times New Roman" w:hAnsi="Times New Roman" w:cs="Times New Roman"/>
        </w:rPr>
        <w:t xml:space="preserve">jednomyseľne schváleným </w:t>
      </w:r>
      <w:r w:rsidR="00C2617B">
        <w:rPr>
          <w:rFonts w:ascii="Times New Roman" w:hAnsi="Times New Roman" w:cs="Times New Roman"/>
        </w:rPr>
        <w:t>uznesením č. 18 určili za spravodajcu v prvom čítaní poslanca Františka Mikloška</w:t>
      </w:r>
      <w:r w:rsidR="00E2106F">
        <w:rPr>
          <w:rFonts w:ascii="Times New Roman" w:hAnsi="Times New Roman" w:cs="Times New Roman"/>
        </w:rPr>
        <w:t>.</w:t>
      </w:r>
    </w:p>
    <w:p w:rsidR="00F43803" w:rsidP="007C5F2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b/>
        </w:rPr>
      </w:pPr>
    </w:p>
    <w:p w:rsidR="001F70E9" w:rsidP="007C5F2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b/>
        </w:rPr>
      </w:pPr>
      <w:r w:rsidR="00C2617B">
        <w:rPr>
          <w:rFonts w:ascii="Times New Roman" w:hAnsi="Times New Roman" w:cs="Times New Roman"/>
          <w:b/>
        </w:rPr>
        <w:t>K bodu 6</w:t>
      </w:r>
    </w:p>
    <w:p w:rsidR="0017084E" w:rsidP="007C5F29">
      <w:pPr>
        <w:jc w:val="both"/>
        <w:rPr>
          <w:rFonts w:ascii="Times New Roman" w:hAnsi="Times New Roman" w:cs="Times New Roman"/>
        </w:rPr>
      </w:pPr>
      <w:r w:rsidR="00C2617B">
        <w:rPr>
          <w:rFonts w:ascii="Times New Roman" w:hAnsi="Times New Roman" w:cs="Times New Roman"/>
        </w:rPr>
        <w:t xml:space="preserve">Rôzne: </w:t>
      </w:r>
    </w:p>
    <w:p w:rsidR="008E0848" w:rsidP="007C5F29">
      <w:pPr>
        <w:jc w:val="both"/>
        <w:rPr>
          <w:rFonts w:ascii="Times New Roman" w:hAnsi="Times New Roman" w:cs="Times New Roman"/>
        </w:rPr>
      </w:pPr>
      <w:r w:rsidR="0017084E">
        <w:rPr>
          <w:rFonts w:ascii="Times New Roman" w:hAnsi="Times New Roman" w:cs="Times New Roman"/>
        </w:rPr>
        <w:t>Predseda výboru informoval členov výboru o </w:t>
      </w:r>
      <w:r>
        <w:rPr>
          <w:rFonts w:ascii="Times New Roman" w:hAnsi="Times New Roman" w:cs="Times New Roman"/>
        </w:rPr>
        <w:t>konzultácii</w:t>
      </w:r>
      <w:r w:rsidR="0017084E">
        <w:rPr>
          <w:rFonts w:ascii="Times New Roman" w:hAnsi="Times New Roman" w:cs="Times New Roman"/>
        </w:rPr>
        <w:t>,</w:t>
      </w:r>
      <w:r w:rsidR="00B937ED">
        <w:rPr>
          <w:rFonts w:ascii="Times New Roman" w:hAnsi="Times New Roman" w:cs="Times New Roman"/>
        </w:rPr>
        <w:t xml:space="preserve"> ktorú</w:t>
      </w:r>
      <w:r w:rsidR="0017084E">
        <w:rPr>
          <w:rFonts w:ascii="Times New Roman" w:hAnsi="Times New Roman" w:cs="Times New Roman"/>
        </w:rPr>
        <w:t xml:space="preserve"> viedol s predsedom Výboru NR SR pre kultúru a médiá ohľadne gestorovania problematiky zahraničných Slovákov. </w:t>
      </w:r>
      <w:r>
        <w:rPr>
          <w:rFonts w:ascii="Times New Roman" w:hAnsi="Times New Roman" w:cs="Times New Roman"/>
        </w:rPr>
        <w:t xml:space="preserve">Poslanci vzali na vedomie záver konzultácie, podľa ktorého gestorstvo má zostať v kompetencii výboru pre kultúru a médiá. </w:t>
      </w:r>
    </w:p>
    <w:p w:rsidR="003521FD" w:rsidP="007C5F29">
      <w:pPr>
        <w:jc w:val="both"/>
        <w:rPr>
          <w:rFonts w:ascii="Times New Roman" w:hAnsi="Times New Roman" w:cs="Times New Roman"/>
        </w:rPr>
      </w:pPr>
      <w:r w:rsidR="008E0848">
        <w:rPr>
          <w:rFonts w:ascii="Times New Roman" w:hAnsi="Times New Roman" w:cs="Times New Roman"/>
        </w:rPr>
        <w:t xml:space="preserve">Predseda výboru podal informáciu </w:t>
      </w:r>
      <w:r w:rsidR="00C158FE">
        <w:rPr>
          <w:rFonts w:ascii="Times New Roman" w:hAnsi="Times New Roman" w:cs="Times New Roman"/>
        </w:rPr>
        <w:t xml:space="preserve">o tom, aké zmeny nastali v procese prípravy voľby predsedu Správnej rady Ústavu pamäti národa od poslednej schôdze výboru: svoj súhlas s kandidatúrou stiahol </w:t>
      </w:r>
      <w:r>
        <w:rPr>
          <w:rFonts w:ascii="Times New Roman" w:hAnsi="Times New Roman" w:cs="Times New Roman"/>
        </w:rPr>
        <w:t xml:space="preserve">Marian Gula; obaja kandidáti poslaneckého klubu SNS zatiaľ zostávajú na zozname kandidátov v súlade s príslušným uznesením výboru. </w:t>
      </w:r>
    </w:p>
    <w:p w:rsidR="003521FD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konštatoval, že nikto z členov výboru nenavrhol, aby niektoré z podaní, vybavených listom predsedu výboru </w:t>
      </w:r>
      <w:r w:rsidR="003A0A4C">
        <w:rPr>
          <w:rFonts w:ascii="Times New Roman" w:hAnsi="Times New Roman" w:cs="Times New Roman"/>
        </w:rPr>
        <w:t xml:space="preserve">bolo zaradené na rokovanie výboru. Preto </w:t>
      </w:r>
      <w:r w:rsidR="00A05ADE">
        <w:rPr>
          <w:rFonts w:ascii="Times New Roman" w:hAnsi="Times New Roman" w:cs="Times New Roman"/>
        </w:rPr>
        <w:t xml:space="preserve">v súlade s pravidlami rokovania výboru sa v prílohe k tejto zápisnici uvádzajú podania, ktoré výbor všeobecným súhlasom zobral na vedomie. </w:t>
      </w:r>
    </w:p>
    <w:p w:rsidR="003B76AD" w:rsidP="007C5F29">
      <w:pPr>
        <w:jc w:val="both"/>
        <w:rPr>
          <w:rFonts w:ascii="Times New Roman" w:hAnsi="Times New Roman" w:cs="Times New Roman"/>
        </w:rPr>
      </w:pPr>
      <w:r w:rsidR="003A5E20">
        <w:rPr>
          <w:rFonts w:ascii="Times New Roman" w:hAnsi="Times New Roman" w:cs="Times New Roman"/>
        </w:rPr>
        <w:t xml:space="preserve">Podpredsedníčka výboru Darina Gabániová predložila poslancom návrh zriadiť komisiu pre záležitosti občanov rómskej národnosti, ktorá by pracovala pri </w:t>
      </w:r>
      <w:r w:rsidR="002F0A6A">
        <w:rPr>
          <w:rFonts w:ascii="Times New Roman" w:hAnsi="Times New Roman" w:cs="Times New Roman"/>
        </w:rPr>
        <w:t>tomto</w:t>
      </w:r>
      <w:r w:rsidR="003A5E20">
        <w:rPr>
          <w:rFonts w:ascii="Times New Roman" w:hAnsi="Times New Roman" w:cs="Times New Roman"/>
        </w:rPr>
        <w:t xml:space="preserve"> výbore a</w:t>
      </w:r>
      <w:r w:rsidR="000B2E92">
        <w:rPr>
          <w:rFonts w:ascii="Times New Roman" w:hAnsi="Times New Roman" w:cs="Times New Roman"/>
        </w:rPr>
        <w:t> </w:t>
      </w:r>
      <w:r w:rsidR="003A5E20">
        <w:rPr>
          <w:rFonts w:ascii="Times New Roman" w:hAnsi="Times New Roman" w:cs="Times New Roman"/>
        </w:rPr>
        <w:t>bola</w:t>
      </w:r>
      <w:r w:rsidR="000B2E92">
        <w:rPr>
          <w:rFonts w:ascii="Times New Roman" w:hAnsi="Times New Roman" w:cs="Times New Roman"/>
        </w:rPr>
        <w:t xml:space="preserve"> by</w:t>
      </w:r>
      <w:r w:rsidR="003A5E20">
        <w:rPr>
          <w:rFonts w:ascii="Times New Roman" w:hAnsi="Times New Roman" w:cs="Times New Roman"/>
        </w:rPr>
        <w:t xml:space="preserve"> k dispozícii aj iným výborom.</w:t>
      </w:r>
    </w:p>
    <w:p w:rsidR="003A5E20" w:rsidP="007C5F29">
      <w:pPr>
        <w:jc w:val="both"/>
        <w:rPr>
          <w:rFonts w:ascii="Times New Roman" w:hAnsi="Times New Roman" w:cs="Times New Roman"/>
        </w:rPr>
      </w:pPr>
    </w:p>
    <w:p w:rsidR="003A5E20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vystúpili poslanci: František Mikloško,</w:t>
      </w:r>
      <w:r w:rsidR="00CA08B0">
        <w:rPr>
          <w:rFonts w:ascii="Times New Roman" w:hAnsi="Times New Roman" w:cs="Times New Roman"/>
        </w:rPr>
        <w:t xml:space="preserve"> László Nagy, Darina Gabániová.</w:t>
      </w:r>
    </w:p>
    <w:p w:rsidR="003A5E20" w:rsidP="007C5F2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</w:rPr>
      </w:pPr>
    </w:p>
    <w:p w:rsidR="00E6446D" w:rsidP="007C5F29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Poslanec F.</w:t>
      </w:r>
      <w:r w:rsidR="003A5E20">
        <w:rPr>
          <w:rFonts w:ascii="Times New Roman" w:hAnsi="Times New Roman" w:cs="Times New Roman"/>
        </w:rPr>
        <w:t xml:space="preserve"> Mikloško </w:t>
      </w:r>
      <w:r w:rsidR="00B937ED">
        <w:rPr>
          <w:rFonts w:ascii="Times New Roman" w:hAnsi="Times New Roman" w:cs="Times New Roman"/>
        </w:rPr>
        <w:t xml:space="preserve">uviedol, že </w:t>
      </w:r>
      <w:r w:rsidR="003A5E20">
        <w:rPr>
          <w:rFonts w:ascii="Times New Roman" w:hAnsi="Times New Roman" w:cs="Times New Roman"/>
        </w:rPr>
        <w:t>je principiálne proti vzniku komisií</w:t>
      </w:r>
      <w:r w:rsidR="00B937ED">
        <w:rPr>
          <w:rFonts w:ascii="Times New Roman" w:hAnsi="Times New Roman" w:cs="Times New Roman"/>
        </w:rPr>
        <w:t>, pretože vážne otázky sa majú riešiť priamo na pôde výboru. P</w:t>
      </w:r>
      <w:r w:rsidR="003A5E20">
        <w:rPr>
          <w:rFonts w:ascii="Times New Roman" w:hAnsi="Times New Roman" w:cs="Times New Roman"/>
        </w:rPr>
        <w:t xml:space="preserve">redseda výboru informoval poslancov o praktických skúsenostiach </w:t>
      </w:r>
      <w:r w:rsidR="00B937ED">
        <w:rPr>
          <w:rFonts w:ascii="Times New Roman" w:hAnsi="Times New Roman" w:cs="Times New Roman"/>
        </w:rPr>
        <w:t>z práce podobnej komisie, ktorá pôsobila pri výbore v 2. volebnom období</w:t>
      </w:r>
      <w:r w:rsidR="003A5E20">
        <w:rPr>
          <w:rFonts w:ascii="Times New Roman" w:hAnsi="Times New Roman" w:cs="Times New Roman"/>
        </w:rPr>
        <w:t xml:space="preserve">. </w:t>
      </w:r>
      <w:r w:rsidR="0097182D">
        <w:rPr>
          <w:rFonts w:ascii="Times New Roman" w:hAnsi="Times New Roman" w:cs="Times New Roman"/>
        </w:rPr>
        <w:t>Vyzval</w:t>
      </w:r>
      <w:r>
        <w:rPr>
          <w:rFonts w:ascii="Times New Roman" w:hAnsi="Times New Roman" w:cs="Times New Roman"/>
        </w:rPr>
        <w:t xml:space="preserve"> podpredsedníčku výboru, aby svoj návrh dôkladnejšie pripravila vrátane návrhu na členstvo v komisii, a potom opätovne predložila výboru. Po diskusii D. Gabániová svoj návrh stiahla s tým, že ho predloží po dopracovaní. </w:t>
      </w:r>
    </w:p>
    <w:p w:rsidR="003A5E20" w:rsidP="007C5F29">
      <w:pPr>
        <w:jc w:val="both"/>
        <w:rPr>
          <w:rFonts w:ascii="Times New Roman" w:hAnsi="Times New Roman" w:cs="Times New Roman"/>
        </w:rPr>
      </w:pPr>
    </w:p>
    <w:p w:rsidR="00E6446D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vyčerpaní všetkých bodov programu predseda výboru </w:t>
      </w:r>
      <w:r w:rsidR="00650B2D">
        <w:rPr>
          <w:rFonts w:ascii="Times New Roman" w:hAnsi="Times New Roman" w:cs="Times New Roman"/>
        </w:rPr>
        <w:t>ukončil 4. schôdzu výboru.</w:t>
      </w:r>
    </w:p>
    <w:p w:rsidR="003A5E20" w:rsidP="007C5F29">
      <w:pPr>
        <w:jc w:val="both"/>
        <w:rPr>
          <w:rFonts w:ascii="Times New Roman" w:hAnsi="Times New Roman" w:cs="Times New Roman"/>
        </w:rPr>
      </w:pPr>
    </w:p>
    <w:p w:rsidR="001F70E9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3B76AD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 Jánoš</w:t>
        <w:tab/>
        <w:tab/>
        <w:tab/>
        <w:tab/>
        <w:tab/>
        <w:tab/>
        <w:t xml:space="preserve">   László Nagy</w:t>
      </w:r>
    </w:p>
    <w:p w:rsidR="003B76AD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</w:t>
        <w:tab/>
        <w:tab/>
        <w:tab/>
        <w:tab/>
        <w:tab/>
        <w:tab/>
        <w:tab/>
        <w:t>predseda výboru</w:t>
      </w: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650B2D" w:rsidP="007C5F29">
      <w:pPr>
        <w:jc w:val="both"/>
        <w:rPr>
          <w:rFonts w:ascii="Times New Roman" w:hAnsi="Times New Roman" w:cs="Times New Roman"/>
        </w:rPr>
      </w:pPr>
    </w:p>
    <w:p w:rsidR="003148FA" w:rsidP="007C5F29">
      <w:pPr>
        <w:jc w:val="both"/>
        <w:rPr>
          <w:rFonts w:ascii="Times New Roman" w:hAnsi="Times New Roman" w:cs="Times New Roman"/>
          <w:b/>
          <w:bCs/>
          <w:iCs/>
        </w:rPr>
      </w:pPr>
    </w:p>
    <w:p w:rsidR="003148FA" w:rsidP="007C5F29">
      <w:pPr>
        <w:jc w:val="both"/>
        <w:rPr>
          <w:rFonts w:ascii="Times New Roman" w:hAnsi="Times New Roman" w:cs="Times New Roman"/>
          <w:b/>
          <w:bCs/>
          <w:iCs/>
        </w:rPr>
      </w:pPr>
    </w:p>
    <w:p w:rsidR="003148FA" w:rsidP="007C5F29">
      <w:pPr>
        <w:jc w:val="both"/>
        <w:rPr>
          <w:rFonts w:ascii="Times New Roman" w:hAnsi="Times New Roman" w:cs="Times New Roman"/>
          <w:b/>
          <w:bCs/>
          <w:iCs/>
        </w:rPr>
      </w:pPr>
    </w:p>
    <w:p w:rsidR="008B61E3" w:rsidRPr="003B76AD" w:rsidP="007C5F29">
      <w:pPr>
        <w:jc w:val="both"/>
        <w:rPr>
          <w:rFonts w:ascii="Times New Roman" w:hAnsi="Times New Roman" w:cs="Times New Roman"/>
          <w:b/>
          <w:bCs/>
          <w:iCs/>
        </w:rPr>
      </w:pPr>
      <w:r w:rsidRPr="003B76AD">
        <w:rPr>
          <w:rFonts w:ascii="Times New Roman" w:hAnsi="Times New Roman" w:cs="Times New Roman"/>
          <w:b/>
          <w:bCs/>
          <w:iCs/>
        </w:rPr>
        <w:t>VÝBOR NÁRODNEJ RADY SLOVENSKEJ REPUBLIKY</w:t>
      </w:r>
    </w:p>
    <w:p w:rsidR="008B61E3" w:rsidRPr="003B76AD" w:rsidP="007C5F29">
      <w:pPr>
        <w:jc w:val="both"/>
        <w:rPr>
          <w:rFonts w:ascii="Times New Roman" w:hAnsi="Times New Roman" w:cs="Times New Roman"/>
          <w:b/>
          <w:bCs/>
          <w:iCs/>
        </w:rPr>
      </w:pPr>
      <w:r w:rsidRPr="003B76AD">
        <w:rPr>
          <w:rFonts w:ascii="Times New Roman" w:hAnsi="Times New Roman" w:cs="Times New Roman"/>
          <w:b/>
          <w:bCs/>
          <w:iCs/>
        </w:rPr>
        <w:t>PRE ĽUDSKÉ PRÁVA, NÁRODNOSTI A POSTAVENIE ŽIEN</w:t>
      </w:r>
    </w:p>
    <w:p w:rsidR="008B61E3" w:rsidP="007C5F29">
      <w:pPr>
        <w:jc w:val="both"/>
        <w:rPr>
          <w:rFonts w:ascii="Times New Roman" w:hAnsi="Times New Roman" w:cs="Times New Roman"/>
          <w:b/>
        </w:rPr>
      </w:pPr>
    </w:p>
    <w:p w:rsidR="008B61E3" w:rsidP="007C5F29">
      <w:pPr>
        <w:jc w:val="both"/>
        <w:rPr>
          <w:rFonts w:ascii="Times New Roman" w:hAnsi="Times New Roman" w:cs="Times New Roman"/>
          <w:b/>
        </w:rPr>
      </w:pPr>
    </w:p>
    <w:p w:rsidR="00AB414D" w:rsidRPr="008B61E3" w:rsidP="007C5F29">
      <w:pPr>
        <w:jc w:val="center"/>
        <w:rPr>
          <w:rFonts w:ascii="Times New Roman" w:hAnsi="Times New Roman" w:cs="Times New Roman"/>
          <w:b/>
        </w:rPr>
      </w:pPr>
      <w:r w:rsidRPr="008B61E3" w:rsidR="00650B2D">
        <w:rPr>
          <w:rFonts w:ascii="Times New Roman" w:hAnsi="Times New Roman" w:cs="Times New Roman"/>
          <w:b/>
        </w:rPr>
        <w:t>Príloha</w:t>
      </w:r>
    </w:p>
    <w:p w:rsidR="00650B2D" w:rsidRPr="008B61E3" w:rsidP="007C5F29">
      <w:pPr>
        <w:jc w:val="center"/>
        <w:rPr>
          <w:rFonts w:ascii="Times New Roman" w:hAnsi="Times New Roman" w:cs="Times New Roman"/>
          <w:b/>
        </w:rPr>
      </w:pPr>
      <w:r w:rsidRPr="008B61E3">
        <w:rPr>
          <w:rFonts w:ascii="Times New Roman" w:hAnsi="Times New Roman" w:cs="Times New Roman"/>
          <w:b/>
        </w:rPr>
        <w:t>k zápisnici zo 4. schôdze Výboru Národnej rady Slovenskej republiky pre ľudské práva, národnosti a postavenie žien</w:t>
      </w:r>
    </w:p>
    <w:p w:rsidR="00AB414D" w:rsidP="007C5F29">
      <w:pPr>
        <w:jc w:val="both"/>
        <w:rPr>
          <w:rFonts w:ascii="Times New Roman" w:hAnsi="Times New Roman" w:cs="Times New Roman"/>
        </w:rPr>
      </w:pPr>
    </w:p>
    <w:p w:rsidR="00AB414D" w:rsidP="007C5F29">
      <w:pPr>
        <w:jc w:val="both"/>
        <w:rPr>
          <w:rFonts w:ascii="Times New Roman" w:hAnsi="Times New Roman" w:cs="Times New Roman"/>
        </w:rPr>
      </w:pPr>
    </w:p>
    <w:p w:rsidR="00AB414D" w:rsidP="007C5F2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 4. schôdzou výboru boli všetkým poslancom výboru doručené kópie nasledovných podaní</w:t>
      </w:r>
      <w:r w:rsidR="002E03DE">
        <w:rPr>
          <w:rFonts w:ascii="Times New Roman" w:hAnsi="Times New Roman" w:cs="Times New Roman"/>
        </w:rPr>
        <w:t xml:space="preserve"> spolu s oznámením, že pisateľom bola zaslaná odpoveď predsedu</w:t>
      </w:r>
      <w:r>
        <w:rPr>
          <w:rFonts w:ascii="Times New Roman" w:hAnsi="Times New Roman" w:cs="Times New Roman"/>
        </w:rPr>
        <w:t xml:space="preserve">: </w:t>
      </w:r>
    </w:p>
    <w:p w:rsidR="00AB414D" w:rsidP="007C5F29">
      <w:pPr>
        <w:jc w:val="both"/>
        <w:rPr>
          <w:rFonts w:ascii="Times New Roman" w:hAnsi="Times New Roman" w:cs="Times New Roman"/>
        </w:rPr>
      </w:pPr>
    </w:p>
    <w:p w:rsidR="00AB414D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Judith Zimmerman – č. S – 78/2006</w:t>
      </w:r>
    </w:p>
    <w:p w:rsidR="00F10FF1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Márie Novákovej – č. S – 86/2006</w:t>
      </w:r>
    </w:p>
    <w:p w:rsidR="00AB414D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Jána Čarnokého – č. S </w:t>
      </w:r>
      <w:r w:rsidR="000C4D2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87/2006 </w:t>
      </w:r>
    </w:p>
    <w:p w:rsidR="000C4D24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Jána Valenta – č. S</w:t>
      </w:r>
      <w:r w:rsidR="00C464C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 88/2006</w:t>
      </w:r>
    </w:p>
    <w:p w:rsidR="00C464CD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Kvetoslavy Blahovskej – č. S – 89/2006</w:t>
      </w:r>
    </w:p>
    <w:p w:rsidR="00C464CD" w:rsidP="007C5F29">
      <w:pPr>
        <w:jc w:val="both"/>
        <w:rPr>
          <w:rFonts w:ascii="Times New Roman" w:hAnsi="Times New Roman" w:cs="Times New Roman"/>
        </w:rPr>
      </w:pPr>
      <w:r w:rsidR="002E03DE">
        <w:rPr>
          <w:rFonts w:ascii="Times New Roman" w:hAnsi="Times New Roman" w:cs="Times New Roman"/>
        </w:rPr>
        <w:t>List Mariána Ďurinu – č. S – 93/2006</w:t>
      </w:r>
    </w:p>
    <w:p w:rsidR="002E03DE" w:rsidP="007C5F29">
      <w:pPr>
        <w:jc w:val="both"/>
        <w:rPr>
          <w:rFonts w:ascii="Times New Roman" w:hAnsi="Times New Roman" w:cs="Times New Roman"/>
        </w:rPr>
      </w:pPr>
    </w:p>
    <w:p w:rsidR="002E03DE" w:rsidP="007C5F29">
      <w:pPr>
        <w:jc w:val="both"/>
        <w:rPr>
          <w:rFonts w:ascii="Times New Roman" w:hAnsi="Times New Roman" w:cs="Times New Roman"/>
        </w:rPr>
      </w:pPr>
      <w:r w:rsidR="008B61E3">
        <w:rPr>
          <w:rFonts w:ascii="Times New Roman" w:hAnsi="Times New Roman" w:cs="Times New Roman"/>
        </w:rPr>
        <w:t xml:space="preserve">Všetky uvedené podania boli všeobecným súhlasom vzaté na vedomie. </w:t>
      </w:r>
    </w:p>
    <w:p w:rsidR="007C5F29" w:rsidP="007C5F29">
      <w:pPr>
        <w:jc w:val="both"/>
        <w:rPr>
          <w:rFonts w:ascii="Times New Roman" w:hAnsi="Times New Roman" w:cs="Times New Roman"/>
        </w:rPr>
      </w:pPr>
    </w:p>
    <w:p w:rsidR="007C5F29" w:rsidP="007C5F29">
      <w:pPr>
        <w:jc w:val="both"/>
        <w:rPr>
          <w:rFonts w:ascii="Times New Roman" w:hAnsi="Times New Roman" w:cs="Times New Roman"/>
        </w:rPr>
      </w:pPr>
    </w:p>
    <w:p w:rsidR="007C5F29" w:rsidP="007C5F29">
      <w:pPr>
        <w:jc w:val="both"/>
        <w:rPr>
          <w:rFonts w:ascii="Times New Roman" w:hAnsi="Times New Roman" w:cs="Times New Roman"/>
        </w:rPr>
      </w:pPr>
    </w:p>
    <w:p w:rsidR="007C5F29" w:rsidP="007C5F29">
      <w:pPr>
        <w:jc w:val="both"/>
        <w:rPr>
          <w:rFonts w:ascii="Times New Roman" w:hAnsi="Times New Roman" w:cs="Times New Roman"/>
        </w:rPr>
      </w:pPr>
    </w:p>
    <w:p w:rsidR="007C5F29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 Jánoš</w:t>
        <w:tab/>
        <w:tab/>
        <w:tab/>
        <w:tab/>
        <w:tab/>
        <w:tab/>
        <w:tab/>
        <w:t>László Nagy</w:t>
      </w:r>
    </w:p>
    <w:p w:rsidR="007C5F29" w:rsidP="007C5F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  <w:tab/>
        <w:tab/>
        <w:tab/>
        <w:tab/>
        <w:tab/>
        <w:tab/>
        <w:tab/>
        <w:tab/>
        <w:t>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2D" w:rsidP="001C4006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7182D" w:rsidP="0097182D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2D" w:rsidP="001C4006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148FA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97182D" w:rsidP="0097182D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C74A7"/>
    <w:multiLevelType w:val="hybridMultilevel"/>
    <w:tmpl w:val="D3F8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791CB8"/>
    <w:multiLevelType w:val="hybridMultilevel"/>
    <w:tmpl w:val="8630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7490"/>
    <w:rsid w:val="00060669"/>
    <w:rsid w:val="0009278A"/>
    <w:rsid w:val="000A6C91"/>
    <w:rsid w:val="000B2E92"/>
    <w:rsid w:val="000C4D24"/>
    <w:rsid w:val="000C76BD"/>
    <w:rsid w:val="0011256C"/>
    <w:rsid w:val="0017084E"/>
    <w:rsid w:val="00175EEA"/>
    <w:rsid w:val="00177797"/>
    <w:rsid w:val="001845A0"/>
    <w:rsid w:val="001A76B7"/>
    <w:rsid w:val="001C0A78"/>
    <w:rsid w:val="001C1480"/>
    <w:rsid w:val="001C4006"/>
    <w:rsid w:val="001C608D"/>
    <w:rsid w:val="001C738D"/>
    <w:rsid w:val="001F70E9"/>
    <w:rsid w:val="00203767"/>
    <w:rsid w:val="00214D75"/>
    <w:rsid w:val="0023764E"/>
    <w:rsid w:val="00250DFD"/>
    <w:rsid w:val="002663EB"/>
    <w:rsid w:val="00272675"/>
    <w:rsid w:val="002766DD"/>
    <w:rsid w:val="00286778"/>
    <w:rsid w:val="00290B2E"/>
    <w:rsid w:val="002B26AC"/>
    <w:rsid w:val="002B50D6"/>
    <w:rsid w:val="002B51CD"/>
    <w:rsid w:val="002E03DE"/>
    <w:rsid w:val="002F0A6A"/>
    <w:rsid w:val="003148FA"/>
    <w:rsid w:val="00315034"/>
    <w:rsid w:val="00320512"/>
    <w:rsid w:val="00323C2C"/>
    <w:rsid w:val="003521FD"/>
    <w:rsid w:val="003606F7"/>
    <w:rsid w:val="00365082"/>
    <w:rsid w:val="00375CCA"/>
    <w:rsid w:val="003A0A4C"/>
    <w:rsid w:val="003A1DF4"/>
    <w:rsid w:val="003A5E20"/>
    <w:rsid w:val="003B76AD"/>
    <w:rsid w:val="003C4ADC"/>
    <w:rsid w:val="00432524"/>
    <w:rsid w:val="004336D2"/>
    <w:rsid w:val="00463ECB"/>
    <w:rsid w:val="00471772"/>
    <w:rsid w:val="00482A73"/>
    <w:rsid w:val="00497C39"/>
    <w:rsid w:val="004A79D8"/>
    <w:rsid w:val="004E791C"/>
    <w:rsid w:val="005207B8"/>
    <w:rsid w:val="00543603"/>
    <w:rsid w:val="00592A58"/>
    <w:rsid w:val="005A6462"/>
    <w:rsid w:val="005C3999"/>
    <w:rsid w:val="005D0606"/>
    <w:rsid w:val="005D2AEA"/>
    <w:rsid w:val="005F4DA0"/>
    <w:rsid w:val="0063514C"/>
    <w:rsid w:val="00650B2D"/>
    <w:rsid w:val="00670CDD"/>
    <w:rsid w:val="006845E3"/>
    <w:rsid w:val="006A465F"/>
    <w:rsid w:val="006B570D"/>
    <w:rsid w:val="006C6ECF"/>
    <w:rsid w:val="006F60F5"/>
    <w:rsid w:val="00735D61"/>
    <w:rsid w:val="0074583B"/>
    <w:rsid w:val="00764D75"/>
    <w:rsid w:val="0077486E"/>
    <w:rsid w:val="007C5B4E"/>
    <w:rsid w:val="007C5F29"/>
    <w:rsid w:val="007E53CF"/>
    <w:rsid w:val="00811D1F"/>
    <w:rsid w:val="00857D31"/>
    <w:rsid w:val="00867E04"/>
    <w:rsid w:val="0089221A"/>
    <w:rsid w:val="008B61E3"/>
    <w:rsid w:val="008D0819"/>
    <w:rsid w:val="008E0848"/>
    <w:rsid w:val="00955EA6"/>
    <w:rsid w:val="009601BE"/>
    <w:rsid w:val="00965396"/>
    <w:rsid w:val="0097182D"/>
    <w:rsid w:val="0097381F"/>
    <w:rsid w:val="009A5A82"/>
    <w:rsid w:val="009C1622"/>
    <w:rsid w:val="009D1A7C"/>
    <w:rsid w:val="009F23B9"/>
    <w:rsid w:val="00A05ADE"/>
    <w:rsid w:val="00A21518"/>
    <w:rsid w:val="00AB414D"/>
    <w:rsid w:val="00B07158"/>
    <w:rsid w:val="00B21AB4"/>
    <w:rsid w:val="00B24B80"/>
    <w:rsid w:val="00B25102"/>
    <w:rsid w:val="00B26CF7"/>
    <w:rsid w:val="00B32A82"/>
    <w:rsid w:val="00B46B40"/>
    <w:rsid w:val="00B63B71"/>
    <w:rsid w:val="00B937ED"/>
    <w:rsid w:val="00BC3B00"/>
    <w:rsid w:val="00BD13A3"/>
    <w:rsid w:val="00BE13B6"/>
    <w:rsid w:val="00C158FE"/>
    <w:rsid w:val="00C15A08"/>
    <w:rsid w:val="00C2617B"/>
    <w:rsid w:val="00C27FD4"/>
    <w:rsid w:val="00C464CD"/>
    <w:rsid w:val="00C67A55"/>
    <w:rsid w:val="00C74AA7"/>
    <w:rsid w:val="00C867E9"/>
    <w:rsid w:val="00C959E8"/>
    <w:rsid w:val="00CA08B0"/>
    <w:rsid w:val="00CB3940"/>
    <w:rsid w:val="00D86937"/>
    <w:rsid w:val="00DC15DF"/>
    <w:rsid w:val="00DF5D86"/>
    <w:rsid w:val="00E02A4A"/>
    <w:rsid w:val="00E17119"/>
    <w:rsid w:val="00E2106F"/>
    <w:rsid w:val="00E6446D"/>
    <w:rsid w:val="00E656C3"/>
    <w:rsid w:val="00EB01AC"/>
    <w:rsid w:val="00EC08EF"/>
    <w:rsid w:val="00EC5A26"/>
    <w:rsid w:val="00ED2DE4"/>
    <w:rsid w:val="00EF1CB1"/>
    <w:rsid w:val="00F10FF1"/>
    <w:rsid w:val="00F11AF4"/>
    <w:rsid w:val="00F43803"/>
    <w:rsid w:val="00F80476"/>
    <w:rsid w:val="00F81B21"/>
    <w:rsid w:val="00F81D25"/>
    <w:rsid w:val="00F84B03"/>
    <w:rsid w:val="00FB483C"/>
    <w:rsid w:val="00FC73EE"/>
    <w:rsid w:val="00FE70EA"/>
    <w:rsid w:val="00FF46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6A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C76BD"/>
    <w:pPr>
      <w:spacing w:line="360" w:lineRule="auto"/>
      <w:jc w:val="both"/>
    </w:pPr>
    <w:rPr>
      <w:szCs w:val="20"/>
    </w:rPr>
  </w:style>
  <w:style w:type="paragraph" w:styleId="BalloonText">
    <w:name w:val="Balloon Text"/>
    <w:basedOn w:val="Normal"/>
    <w:semiHidden/>
    <w:rsid w:val="007C5F29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97182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97182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838</TotalTime>
  <Pages>1</Pages>
  <Words>3112</Words>
  <Characters>17743</Characters>
  <Application>Microsoft Office Word</Application>
  <DocSecurity>0</DocSecurity>
  <Lines>0</Lines>
  <Paragraphs>0</Paragraphs>
  <ScaleCrop>false</ScaleCrop>
  <Company>Kancelaria NR SR</Company>
  <LinksUpToDate>false</LinksUpToDate>
  <CharactersWithSpaces>20814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matuolga</dc:creator>
  <cp:lastModifiedBy>sandeleo</cp:lastModifiedBy>
  <cp:revision>21</cp:revision>
  <cp:lastPrinted>2006-10-13T09:08:00Z</cp:lastPrinted>
  <dcterms:created xsi:type="dcterms:W3CDTF">2006-10-10T08:41:00Z</dcterms:created>
  <dcterms:modified xsi:type="dcterms:W3CDTF">2006-10-24T14:33:00Z</dcterms:modified>
</cp:coreProperties>
</file>