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8. schôdza výboru  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7C5B87">
        <w:rPr>
          <w:rFonts w:ascii="Times New Roman" w:hAnsi="Times New Roman" w:cs="Times New Roman"/>
          <w:b/>
          <w:sz w:val="32"/>
        </w:rPr>
        <w:t>71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D27115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 30. novembra  2006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RPr="0089576B" w:rsidP="0057666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</w:rPr>
        <w:t>k spolo</w:t>
      </w:r>
      <w:r w:rsidRPr="0089576B">
        <w:rPr>
          <w:rFonts w:ascii="Times New Roman" w:hAnsi="Times New Roman" w:cs="Times New Roman"/>
        </w:rPr>
        <w:t xml:space="preserve">čnej správe výborov Národnej rady Slovenskej republiky o prerokovaní </w:t>
      </w:r>
      <w:r>
        <w:rPr>
          <w:rFonts w:ascii="Times New Roman" w:hAnsi="Times New Roman" w:cs="Times New Roman"/>
        </w:rPr>
        <w:t xml:space="preserve">vládneho návrhu </w:t>
      </w:r>
      <w:r w:rsidRPr="00CF1493" w:rsidR="007C5B87">
        <w:rPr>
          <w:rFonts w:ascii="Times New Roman" w:hAnsi="Times New Roman" w:cs="Times New Roman"/>
        </w:rPr>
        <w:t xml:space="preserve">zákona o tovare a technológiách dvojakého použitia a o zmene a doplnení niektorých zákonov (tlač </w:t>
      </w:r>
      <w:r w:rsidRPr="00CF1493" w:rsidR="007C5B87">
        <w:rPr>
          <w:rFonts w:ascii="Times New Roman" w:hAnsi="Times New Roman" w:cs="Times New Roman"/>
          <w:b/>
        </w:rPr>
        <w:t>87</w:t>
      </w:r>
      <w:r w:rsidR="007C5B87">
        <w:rPr>
          <w:rFonts w:ascii="Times New Roman" w:hAnsi="Times New Roman" w:cs="Times New Roman"/>
          <w:b/>
        </w:rPr>
        <w:t>a</w:t>
      </w:r>
      <w:r w:rsidRPr="00CF1493" w:rsidR="007C5B87">
        <w:rPr>
          <w:rFonts w:ascii="Times New Roman" w:hAnsi="Times New Roman" w:cs="Times New Roman"/>
        </w:rPr>
        <w:t>)</w:t>
      </w:r>
    </w:p>
    <w:p w:rsidR="0057666E" w:rsidRPr="00F15ECE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RPr="0089576B" w:rsidP="0057666E">
      <w:pPr>
        <w:jc w:val="both"/>
        <w:rPr>
          <w:rFonts w:ascii="Times New Roman" w:hAnsi="Times New Roman" w:cs="Times New Roman"/>
          <w:b/>
        </w:rPr>
      </w:pPr>
      <w:r w:rsidRPr="0089576B"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  <w:b/>
        </w:rPr>
        <w:t>Výbor Národnej rady Slovenskej republiky</w:t>
      </w:r>
    </w:p>
    <w:p w:rsidR="0057666E" w:rsidRPr="0089576B" w:rsidP="0057666E">
      <w:pPr>
        <w:jc w:val="both"/>
        <w:rPr>
          <w:rFonts w:ascii="Times New Roman" w:hAnsi="Times New Roman" w:cs="Times New Roman"/>
          <w:b/>
          <w:bCs/>
        </w:rPr>
      </w:pPr>
      <w:r w:rsidRPr="0089576B">
        <w:rPr>
          <w:rFonts w:ascii="Times New Roman" w:hAnsi="Times New Roman" w:cs="Times New Roman"/>
          <w:b/>
          <w:bCs/>
        </w:rPr>
        <w:t xml:space="preserve">            pre hospodársk</w:t>
      </w:r>
      <w:r w:rsidRPr="0089576B">
        <w:rPr>
          <w:rFonts w:ascii="Times New Roman" w:hAnsi="Times New Roman" w:cs="Times New Roman"/>
          <w:b/>
          <w:bCs/>
        </w:rPr>
        <w:t>u politiku</w:t>
      </w: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577DA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 xml:space="preserve">spoločnú správu výborov Národnej rady Slovenskej republiky k vládnemu návrhu </w:t>
      </w:r>
      <w:r w:rsidRPr="00CF1493" w:rsidR="007C5B87">
        <w:rPr>
          <w:rFonts w:ascii="Times New Roman" w:hAnsi="Times New Roman" w:cs="Times New Roman"/>
        </w:rPr>
        <w:t xml:space="preserve">zákona o tovare a technológiách dvojakého použitia a o zmene a doplnení niektorých zákonov (tlač </w:t>
      </w:r>
      <w:r w:rsidRPr="00CF1493" w:rsidR="007C5B87">
        <w:rPr>
          <w:rFonts w:ascii="Times New Roman" w:hAnsi="Times New Roman" w:cs="Times New Roman"/>
          <w:b/>
        </w:rPr>
        <w:t>87</w:t>
      </w:r>
      <w:r w:rsidR="007C5B87">
        <w:rPr>
          <w:rFonts w:ascii="Times New Roman" w:hAnsi="Times New Roman" w:cs="Times New Roman"/>
          <w:b/>
        </w:rPr>
        <w:t>a</w:t>
      </w:r>
      <w:r w:rsidRPr="00CF1493" w:rsidR="007C5B87">
        <w:rPr>
          <w:rFonts w:ascii="Times New Roman" w:hAnsi="Times New Roman" w:cs="Times New Roman"/>
        </w:rPr>
        <w:t>)</w:t>
      </w:r>
      <w:r w:rsidR="0057666E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7C5B87">
      <w:pPr>
        <w:numPr>
          <w:ilvl w:val="0"/>
          <w:numId w:val="4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c h v a ľ u j e</w:t>
      </w:r>
    </w:p>
    <w:p w:rsidR="007C5B87" w:rsidP="007C5B87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</w:t>
      </w:r>
      <w:r>
        <w:rPr>
          <w:rFonts w:ascii="Times New Roman" w:hAnsi="Times New Roman" w:cs="Times New Roman"/>
        </w:rPr>
        <w:t xml:space="preserve">správu výborov Národnej rady Slovenskej republiky k vládnemu návrhu </w:t>
      </w:r>
      <w:r w:rsidRPr="00CF1493" w:rsidR="007C5B87">
        <w:rPr>
          <w:rFonts w:ascii="Times New Roman" w:hAnsi="Times New Roman" w:cs="Times New Roman"/>
        </w:rPr>
        <w:t xml:space="preserve">zákona o tovare a technológiách dvojakého použitia a o zmene a doplnení niektorých zákonov (tlač </w:t>
      </w:r>
      <w:r w:rsidRPr="00CF1493" w:rsidR="007C5B87">
        <w:rPr>
          <w:rFonts w:ascii="Times New Roman" w:hAnsi="Times New Roman" w:cs="Times New Roman"/>
          <w:b/>
        </w:rPr>
        <w:t>87</w:t>
      </w:r>
      <w:r w:rsidRPr="00CF1493" w:rsidR="007C5B8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 w:rsidP="007C5B87">
      <w:pPr>
        <w:pStyle w:val="Heading7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 o v e r u j e</w:t>
      </w:r>
    </w:p>
    <w:p w:rsidR="007C5B87" w:rsidRPr="007C5B87" w:rsidP="007C5B87">
      <w:pPr>
        <w:rPr>
          <w:rFonts w:ascii="Times New Roman" w:hAnsi="Times New Roman" w:cs="Times New Roman"/>
          <w:lang w:val="cs-CZ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7C5B87">
        <w:rPr>
          <w:rFonts w:ascii="Times New Roman" w:hAnsi="Times New Roman" w:cs="Times New Roman"/>
        </w:rPr>
        <w:t>Pavla</w:t>
      </w:r>
      <w:r w:rsidR="007747E4">
        <w:rPr>
          <w:rFonts w:ascii="Times New Roman" w:hAnsi="Times New Roman" w:cs="Times New Roman"/>
        </w:rPr>
        <w:t xml:space="preserve"> </w:t>
      </w:r>
      <w:r w:rsidR="007C5B87">
        <w:rPr>
          <w:rFonts w:ascii="Times New Roman" w:hAnsi="Times New Roman" w:cs="Times New Roman"/>
          <w:b/>
        </w:rPr>
        <w:t>Pavlisa</w:t>
      </w:r>
      <w:r w:rsidR="00774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7C5B87">
        <w:rPr>
          <w:rFonts w:ascii="Times New Roman" w:hAnsi="Times New Roman" w:cs="Times New Roman"/>
          <w:bCs/>
        </w:rPr>
        <w:t>Tibora</w:t>
      </w:r>
      <w:r w:rsidR="007747E4">
        <w:rPr>
          <w:rFonts w:ascii="Times New Roman" w:hAnsi="Times New Roman" w:cs="Times New Roman"/>
          <w:bCs/>
        </w:rPr>
        <w:t xml:space="preserve"> </w:t>
      </w:r>
      <w:r w:rsidR="007C5B87">
        <w:rPr>
          <w:rFonts w:ascii="Times New Roman" w:hAnsi="Times New Roman" w:cs="Times New Roman"/>
          <w:b/>
          <w:bCs/>
        </w:rPr>
        <w:t>Glendu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 w:rsidP="00B422C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C5B8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C5B8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</w:t>
      </w:r>
      <w:r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57666E" w:rsidP="0057666E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>F a r k a s</w:t>
      </w:r>
    </w:p>
    <w:p w:rsidR="008A1C4A" w:rsidP="007C5B87">
      <w:pPr>
        <w:jc w:val="both"/>
        <w:rPr>
          <w:rFonts w:ascii="Times New Roman" w:hAnsi="Times New Roman" w:cs="Times New Roman"/>
        </w:rPr>
      </w:pPr>
      <w:r w:rsidR="0057666E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48F7"/>
    <w:multiLevelType w:val="hybridMultilevel"/>
    <w:tmpl w:val="EAC4E2A0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07B4D2D"/>
    <w:multiLevelType w:val="hybridMultilevel"/>
    <w:tmpl w:val="F68E467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577DA"/>
    <w:rsid w:val="0057666E"/>
    <w:rsid w:val="007747E4"/>
    <w:rsid w:val="007C5B87"/>
    <w:rsid w:val="00820351"/>
    <w:rsid w:val="0089576B"/>
    <w:rsid w:val="008A1C4A"/>
    <w:rsid w:val="00B422CF"/>
    <w:rsid w:val="00CF1493"/>
    <w:rsid w:val="00D27115"/>
    <w:rsid w:val="00F15E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293</Words>
  <Characters>1674</Characters>
  <Application>Microsoft Office Word</Application>
  <DocSecurity>0</DocSecurity>
  <Lines>0</Lines>
  <Paragraphs>0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2005-12-02T06:38:00Z</cp:lastPrinted>
  <dcterms:created xsi:type="dcterms:W3CDTF">2006-11-30T13:21:00Z</dcterms:created>
  <dcterms:modified xsi:type="dcterms:W3CDTF">2006-11-30T13:21:00Z</dcterms:modified>
</cp:coreProperties>
</file>