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35. schôdze Ústavnoprávneho výboru Národnej rady Slovenskej republiky 8. septembra 2003 v budove Národnej rady Slovenskej republiky, Námestie Alexandra Dubčeka 1, Bratislava (v  rokovacej miestnosti Ústavnoprávneho výboru Národnej rady Slovenskej republiky na 1. poschodí č. dv. 150)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________________________________________________________________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</w:t>
        <w:tab/>
        <w:t>8 poslancov ústavnoprávneho výboru</w:t>
      </w:r>
    </w:p>
    <w:p>
      <w:pPr>
        <w:pStyle w:val="BodyText"/>
        <w:spacing w:line="360" w:lineRule="auto"/>
        <w:ind w:left="2304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listiny),</w:t>
      </w:r>
    </w:p>
    <w:p>
      <w:pPr>
        <w:pStyle w:val="BodyText"/>
        <w:spacing w:line="360" w:lineRule="auto"/>
        <w:ind w:left="2304" w:firstLine="528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left="2304" w:hanging="2304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Neprítomní:</w:t>
        <w:tab/>
        <w:tab/>
        <w:t>M. Abelovský, J. Laššáková, E. Kolesár.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 a konštatoval, že výbor je uznášaniaschopný.  Navrhol schváliť program rokovania. </w:t>
      </w:r>
    </w:p>
    <w:p>
      <w:pPr>
        <w:jc w:val="both"/>
        <w:rPr>
          <w:rFonts w:ascii="Times New Roman" w:hAnsi="Times New Roman" w:cs="Times New Roman"/>
          <w:b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numPr>
          <w:ilvl w:val="0"/>
          <w:numId w:val="269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lang w:val="sk-SK"/>
        </w:rPr>
        <w:t>Spoločná správa</w:t>
      </w:r>
      <w:r>
        <w:rPr>
          <w:rFonts w:ascii="Times New Roman" w:hAnsi="Times New Roman" w:cs="Times New Roman"/>
          <w:sz w:val="28"/>
          <w:lang w:val="sk-SK"/>
        </w:rPr>
        <w:t xml:space="preserve"> výborov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bCs/>
          <w:sz w:val="28"/>
          <w:lang w:val="sk-SK"/>
        </w:rPr>
        <w:t xml:space="preserve">zákon č. 141/1961 Zb. o trestnom konaní súdnom (Trestný poriadok) </w:t>
      </w:r>
      <w:r>
        <w:rPr>
          <w:rFonts w:ascii="Times New Roman" w:hAnsi="Times New Roman" w:cs="Times New Roman"/>
          <w:sz w:val="28"/>
          <w:lang w:val="sk-SK"/>
        </w:rPr>
        <w:t xml:space="preserve">v znení neskorších predpisov a o zmene a doplnení niektorých zákonov (tlač 282) vo výboroch Národnej rady Slovenskej republiky v druhom čítaní (tlač 282a) 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>
      <w:pPr>
        <w:numPr>
          <w:ilvl w:val="0"/>
          <w:numId w:val="26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 prerokovaní vládneho návrhu zákona </w:t>
      </w:r>
      <w:r>
        <w:rPr>
          <w:rFonts w:ascii="Times New Roman" w:hAnsi="Times New Roman" w:cs="Times New Roman"/>
          <w:b/>
          <w:sz w:val="28"/>
        </w:rPr>
        <w:t>o zriadení Špeciálneho súdu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263) vo výboroch Národnej rady Slovenskej republiky v druhom čítaní (tlač 263a)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numPr>
          <w:ilvl w:val="0"/>
          <w:numId w:val="269"/>
        </w:numPr>
        <w:tabs>
          <w:tab w:val="left" w:pos="3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  prerokovaní zákona z 10. júla 2003, ktorým sa mení a dopĺňa </w:t>
      </w:r>
      <w:r>
        <w:rPr>
          <w:rFonts w:ascii="Times New Roman" w:hAnsi="Times New Roman" w:cs="Times New Roman"/>
          <w:b/>
          <w:bCs w:val="0"/>
          <w:sz w:val="28"/>
        </w:rPr>
        <w:t>zákon č. 385/2000 Z. z. o sudcoch a prísediacich</w:t>
      </w:r>
      <w:r>
        <w:rPr>
          <w:rFonts w:ascii="Times New Roman" w:hAnsi="Times New Roman" w:cs="Times New Roman"/>
          <w:sz w:val="28"/>
        </w:rPr>
        <w:t xml:space="preserve"> a o zmene a doplnení niektorých zákonov v z</w:t>
      </w:r>
      <w:r>
        <w:rPr>
          <w:rFonts w:ascii="Times New Roman" w:hAnsi="Times New Roman" w:cs="Times New Roman"/>
          <w:sz w:val="28"/>
        </w:rPr>
        <w:t xml:space="preserve">není neskorších predpisov a o zmene a doplnení niektorých zákonov, </w:t>
      </w:r>
      <w:r>
        <w:rPr>
          <w:rFonts w:ascii="Times New Roman" w:hAnsi="Times New Roman" w:cs="Times New Roman"/>
          <w:b/>
          <w:bCs w:val="0"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329) v druhom a treťom čítaní (tlač 329a)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numPr>
          <w:ilvl w:val="0"/>
          <w:numId w:val="269"/>
        </w:numPr>
        <w:tabs>
          <w:tab w:val="left" w:pos="360"/>
          <w:tab w:val="left" w:pos="3600"/>
        </w:tabs>
        <w:spacing w:line="240" w:lineRule="atLeast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Rôzne</w:t>
      </w:r>
    </w:p>
    <w:p>
      <w:pPr>
        <w:pStyle w:val="BodyText"/>
        <w:ind w:firstLine="360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>–  8/0/0</w:t>
      </w:r>
      <w:r>
        <w:rPr>
          <w:rFonts w:ascii="Times New Roman" w:hAnsi="Times New Roman" w:cs="Times New Roman"/>
          <w:b/>
          <w:sz w:val="28"/>
        </w:rPr>
        <w:t xml:space="preserve">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</w:rPr>
        <w:t xml:space="preserve"> (tlač 282a)</w:t>
      </w: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TxBrp1"/>
        <w:tabs>
          <w:tab w:val="left" w:pos="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</w:rPr>
        <w:tab/>
        <w:t>Spoločnú správu</w:t>
      </w:r>
      <w:r>
        <w:rPr>
          <w:rFonts w:ascii="Times New Roman" w:hAnsi="Times New Roman" w:cs="Times New Roman"/>
          <w:sz w:val="28"/>
        </w:rPr>
        <w:t xml:space="preserve"> výborov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bCs/>
          <w:sz w:val="28"/>
        </w:rPr>
        <w:t xml:space="preserve">zákon č. 141/1961 Zb. o trestnom konaní súdnom (Trestný poriadok) </w:t>
      </w:r>
      <w:r>
        <w:rPr>
          <w:rFonts w:ascii="Times New Roman" w:hAnsi="Times New Roman" w:cs="Times New Roman"/>
          <w:sz w:val="28"/>
        </w:rPr>
        <w:t>v znení neskorších predpisov a o zmene a doplnení niektorých zákonov (tlač 282) vo výboroch Národnej rady Slovenskej republiky v druhom čítaní (tlač 282a)  uviedol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spravodajca poslanec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G. Gál.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Rokovania o bode sa zúčastnili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D. Lipšic,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minister spravodlivosti SR a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P. Štift,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riaditeľ odboru trestn</w:t>
      </w:r>
      <w:r>
        <w:rPr>
          <w:rFonts w:ascii="Times New Roman" w:hAnsi="Times New Roman" w:cs="Times New Roman"/>
          <w:color w:val="000000"/>
          <w:sz w:val="28"/>
          <w:szCs w:val="20"/>
        </w:rPr>
        <w:t>ej legislatívy a prevencie kriminality ministerstva spravodlivosti SR.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 xml:space="preserve">G. Gál </w:t>
      </w:r>
      <w:r>
        <w:rPr>
          <w:rFonts w:ascii="Times New Roman" w:hAnsi="Times New Roman" w:cs="Times New Roman"/>
          <w:sz w:val="28"/>
        </w:rPr>
        <w:t xml:space="preserve">navrhol spôsob hlasovania o pozmeňujúcich a doplňujúcich návrhoch (8) - gestorský výbor </w:t>
      </w:r>
      <w:r>
        <w:rPr>
          <w:rFonts w:ascii="Times New Roman" w:hAnsi="Times New Roman" w:cs="Times New Roman"/>
          <w:b/>
          <w:bCs/>
          <w:sz w:val="28"/>
        </w:rPr>
        <w:t xml:space="preserve">odporúča hlasovať </w:t>
      </w:r>
      <w:r>
        <w:rPr>
          <w:rFonts w:ascii="Times New Roman" w:hAnsi="Times New Roman" w:cs="Times New Roman"/>
          <w:sz w:val="28"/>
        </w:rPr>
        <w:t>o všetkých pozmeňujúcich a doplňujúcich návrhoch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spoločne </w:t>
      </w:r>
      <w:r>
        <w:rPr>
          <w:rFonts w:ascii="Times New Roman" w:hAnsi="Times New Roman" w:cs="Times New Roman"/>
          <w:sz w:val="28"/>
        </w:rPr>
        <w:t xml:space="preserve">a tieto </w:t>
      </w:r>
      <w:r>
        <w:rPr>
          <w:rFonts w:ascii="Times New Roman" w:hAnsi="Times New Roman" w:cs="Times New Roman"/>
          <w:b/>
          <w:bCs/>
          <w:sz w:val="28"/>
        </w:rPr>
        <w:t>schváliť.</w:t>
      </w:r>
    </w:p>
    <w:p>
      <w:pPr>
        <w:tabs>
          <w:tab w:val="left" w:pos="-1985"/>
          <w:tab w:val="left" w:pos="709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odporúčal Národnej rade Slovenskej republiky </w:t>
      </w:r>
      <w:r>
        <w:rPr>
          <w:rFonts w:ascii="Times New Roman" w:hAnsi="Times New Roman" w:cs="Times New Roman"/>
          <w:sz w:val="28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bCs/>
          <w:sz w:val="28"/>
        </w:rPr>
        <w:t xml:space="preserve">zákon č. 141/1961 Zb. o trestnom konaní súdnom (Trestný poriadok) </w:t>
      </w:r>
      <w:r>
        <w:rPr>
          <w:rFonts w:ascii="Times New Roman" w:hAnsi="Times New Roman" w:cs="Times New Roman"/>
          <w:sz w:val="28"/>
        </w:rPr>
        <w:t>v znení neskorších predpisov a o zmene a doplnení niektorých zák</w:t>
      </w:r>
      <w:r>
        <w:rPr>
          <w:rFonts w:ascii="Times New Roman" w:hAnsi="Times New Roman" w:cs="Times New Roman"/>
          <w:sz w:val="28"/>
        </w:rPr>
        <w:t xml:space="preserve">onov </w:t>
      </w:r>
      <w:r>
        <w:rPr>
          <w:rFonts w:ascii="Times New Roman" w:hAnsi="Times New Roman" w:cs="Times New Roman"/>
          <w:b/>
          <w:bCs/>
          <w:sz w:val="28"/>
        </w:rPr>
        <w:t xml:space="preserve">(tlač 282)  </w:t>
      </w:r>
      <w:r>
        <w:rPr>
          <w:rFonts w:ascii="Times New Roman" w:hAnsi="Times New Roman" w:cs="Times New Roman"/>
          <w:b/>
          <w:sz w:val="28"/>
        </w:rPr>
        <w:t xml:space="preserve">schváliť </w:t>
      </w:r>
      <w:r>
        <w:rPr>
          <w:rFonts w:ascii="Times New Roman" w:hAnsi="Times New Roman" w:cs="Times New Roman"/>
          <w:bCs/>
          <w:sz w:val="28"/>
        </w:rPr>
        <w:t xml:space="preserve">v znení schválených pozmeňujúcich a doplňujúcich návrhov uvedených v tejto správe a prednesených v rozprave.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 prerokovaní vládneho návrhu zákona, ktorým sa mení a dopĺňa </w:t>
      </w:r>
      <w:r>
        <w:rPr>
          <w:rFonts w:ascii="Times New Roman" w:hAnsi="Times New Roman" w:cs="Times New Roman"/>
          <w:b/>
          <w:bCs/>
          <w:sz w:val="28"/>
        </w:rPr>
        <w:t xml:space="preserve">zákon č. 141/1961 Zb. o trestnom konaní súdnom (Trestný poriadok) </w:t>
      </w:r>
      <w:r>
        <w:rPr>
          <w:rFonts w:ascii="Times New Roman" w:hAnsi="Times New Roman" w:cs="Times New Roman"/>
          <w:sz w:val="28"/>
        </w:rPr>
        <w:t>v znení neskorších predpisov a o zmene a doplnení niektorých zákonov (tlač 282)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vo  výboroch Národnej</w:t>
      </w:r>
      <w:r>
        <w:rPr>
          <w:rFonts w:ascii="Times New Roman" w:hAnsi="Times New Roman" w:cs="Times New Roman"/>
          <w:sz w:val="28"/>
        </w:rPr>
        <w:t xml:space="preserve"> rady Slovenskej republiky v druhom čítaní (tlač 282a) </w:t>
      </w:r>
      <w:r>
        <w:rPr>
          <w:rFonts w:ascii="Times New Roman" w:hAnsi="Times New Roman" w:cs="Times New Roman"/>
          <w:b/>
          <w:bCs/>
          <w:sz w:val="28"/>
        </w:rPr>
        <w:t xml:space="preserve">bola schválená uznesením  Ústavnoprávneho výboru Národnej rady Slovenskej republiky z 8. septembra 2003 č. 218. </w:t>
      </w: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6/0/2.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Cs/>
          <w:sz w:val="28"/>
        </w:rPr>
        <w:t xml:space="preserve"> (tlač 263a)</w:t>
      </w: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Spoločnú správu</w:t>
      </w:r>
      <w:r>
        <w:rPr>
          <w:rFonts w:ascii="Times New Roman" w:hAnsi="Times New Roman" w:cs="Times New Roman"/>
          <w:sz w:val="28"/>
        </w:rPr>
        <w:t xml:space="preserve"> výborov Národnej rady Slovenskej republiky o prerokovaní vládneho návrhu zákona </w:t>
      </w:r>
      <w:r>
        <w:rPr>
          <w:rFonts w:ascii="Times New Roman" w:hAnsi="Times New Roman" w:cs="Times New Roman"/>
          <w:b/>
          <w:sz w:val="28"/>
        </w:rPr>
        <w:t>o zriadení Špeciálneho súdu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263) vo výboroch Národnej rady Slovenskej republiky v druhom čítaní (tlač 263a) uviedol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P. Miššík.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Rokovania o bode sa zúčastnili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D. Lipšic,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minister spravodlivosti SR a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P. Štift,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riaditeľ odboru trestnej legislatívy a prevencie kriminality ministerstva spravodlivosti SR.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 </w:t>
      </w:r>
      <w:r>
        <w:rPr>
          <w:rFonts w:ascii="Times New Roman" w:hAnsi="Times New Roman" w:cs="Times New Roman"/>
          <w:sz w:val="28"/>
        </w:rPr>
        <w:t xml:space="preserve">mal procedurálny návrh – otvoriť rokovanie výboru k návrhu zákona. </w:t>
      </w:r>
      <w:r>
        <w:rPr>
          <w:rFonts w:ascii="Times New Roman" w:hAnsi="Times New Roman" w:cs="Times New Roman"/>
          <w:b/>
          <w:bCs/>
          <w:sz w:val="28"/>
        </w:rPr>
        <w:t>Hlasovanie 8/0/0.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Zároveň predniesol pozmeňujúci návrh, </w:t>
      </w:r>
      <w:r>
        <w:rPr>
          <w:rFonts w:ascii="Times New Roman" w:hAnsi="Times New Roman" w:cs="Times New Roman"/>
          <w:sz w:val="28"/>
        </w:rPr>
        <w:t xml:space="preserve">ktorým sa mení mení  uznesenie 200 z  2. septembra 2003 k </w:t>
      </w:r>
      <w:r>
        <w:rPr>
          <w:rFonts w:ascii="Times New Roman" w:hAnsi="Times New Roman" w:cs="Times New Roman"/>
          <w:bCs/>
          <w:sz w:val="28"/>
        </w:rPr>
        <w:t xml:space="preserve">vládnemu návrhu zákona </w:t>
      </w:r>
      <w:r>
        <w:rPr>
          <w:rFonts w:ascii="Times New Roman" w:hAnsi="Times New Roman" w:cs="Times New Roman"/>
          <w:b/>
          <w:sz w:val="28"/>
        </w:rPr>
        <w:t>o zriadení Špeciálneho súdu</w:t>
      </w:r>
      <w:r>
        <w:rPr>
          <w:rFonts w:ascii="Times New Roman" w:hAnsi="Times New Roman" w:cs="Times New Roman"/>
          <w:bCs/>
          <w:sz w:val="28"/>
        </w:rPr>
        <w:t xml:space="preserve"> a o zmene a doplnení niektorých zákonov (tlač 263)</w:t>
      </w:r>
      <w:r>
        <w:rPr>
          <w:rFonts w:ascii="Times New Roman" w:hAnsi="Times New Roman" w:cs="Times New Roman"/>
          <w:sz w:val="28"/>
        </w:rPr>
        <w:t xml:space="preserve"> v časti pozmeňujúce a doplňujúce návrhy tak, že tieto mení a dopĺňa nasledovne:</w:t>
      </w:r>
    </w:p>
    <w:p>
      <w:pPr>
        <w:rPr>
          <w:rFonts w:ascii="Times New Roman" w:hAnsi="Times New Roman" w:cs="Times New Roman"/>
          <w:lang w:eastAsia="en-US"/>
        </w:rPr>
      </w:pPr>
    </w:p>
    <w:p>
      <w:pPr>
        <w:pStyle w:val="Heading4"/>
        <w:rPr>
          <w:rFonts w:ascii="Times New Roman" w:hAnsi="Times New Roman" w:cs="Times New Roman"/>
          <w:sz w:val="28"/>
          <w:lang w:val="cs-CZ"/>
        </w:rPr>
      </w:pPr>
      <w:r>
        <w:rPr>
          <w:rFonts w:ascii="Times New Roman" w:hAnsi="Times New Roman" w:cs="Times New Roman"/>
          <w:sz w:val="28"/>
          <w:lang w:val="cs-CZ"/>
        </w:rPr>
        <w:t>K čl. VII 9. bo</w:t>
      </w:r>
      <w:r>
        <w:rPr>
          <w:rFonts w:ascii="Times New Roman" w:hAnsi="Times New Roman" w:cs="Times New Roman"/>
          <w:sz w:val="28"/>
          <w:lang w:val="cs-CZ"/>
        </w:rPr>
        <w:t>d</w:t>
      </w:r>
    </w:p>
    <w:p>
      <w:pPr>
        <w:pStyle w:val="Footer"/>
        <w:tabs>
          <w:tab w:val="clear" w:pos="4536"/>
          <w:tab w:val="clear" w:pos="9072"/>
        </w:tabs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 § 15a sa vypúšťajú odseky 1, 3 a 4. Zároveň sa zrušuje označenie odseku 2 a jeho úvodná veta znie: „Právomoci Špeciálneho súdu podliehajú osoby pre:“.</w:t>
      </w:r>
    </w:p>
    <w:p>
      <w:pPr>
        <w:pStyle w:val="Footer"/>
        <w:tabs>
          <w:tab w:val="clear" w:pos="4536"/>
          <w:tab w:val="clear" w:pos="9072"/>
        </w:tabs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Hlasovanie o návrhu podpredsedu výboru - 8/0/0.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V rozprave </w:t>
      </w:r>
      <w:r>
        <w:rPr>
          <w:rFonts w:ascii="Times New Roman" w:hAnsi="Times New Roman" w:cs="Times New Roman"/>
          <w:sz w:val="28"/>
        </w:rPr>
        <w:t>sa poslanci vyjadrili k spôsobu hlasovan</w:t>
      </w:r>
      <w:r>
        <w:rPr>
          <w:rFonts w:ascii="Times New Roman" w:hAnsi="Times New Roman" w:cs="Times New Roman"/>
          <w:sz w:val="28"/>
        </w:rPr>
        <w:t xml:space="preserve">ia.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 </w:t>
      </w:r>
      <w:r>
        <w:rPr>
          <w:rFonts w:ascii="Times New Roman" w:hAnsi="Times New Roman" w:cs="Times New Roman"/>
          <w:sz w:val="28"/>
        </w:rPr>
        <w:t xml:space="preserve">navrhol, aby gestorský výbor o pozmeňujúcich a doplňujúcich návrhoch zo spoločnej správy odporúčal hlasovať: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70"/>
        </w:numPr>
        <w:tabs>
          <w:tab w:val="left" w:pos="1065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spoločne o bodoch 1, 2, 3, 4, 5, 6, 7, 8, 9, 10, 11, 12, 15, 16, 17, 20, 21, 22, 23, 24, 25 a 26  </w:t>
      </w:r>
      <w:r>
        <w:rPr>
          <w:rFonts w:ascii="Times New Roman" w:hAnsi="Times New Roman" w:cs="Times New Roman"/>
          <w:b/>
          <w:sz w:val="28"/>
          <w:szCs w:val="20"/>
        </w:rPr>
        <w:t>s návrhom g</w:t>
      </w:r>
      <w:r>
        <w:rPr>
          <w:rFonts w:ascii="Times New Roman" w:hAnsi="Times New Roman" w:cs="Times New Roman"/>
          <w:b/>
          <w:sz w:val="28"/>
          <w:szCs w:val="20"/>
        </w:rPr>
        <w:t xml:space="preserve">estorského výboru 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schváliť, </w:t>
      </w:r>
    </w:p>
    <w:p>
      <w:pPr>
        <w:numPr>
          <w:ilvl w:val="0"/>
          <w:numId w:val="270"/>
        </w:numPr>
        <w:tabs>
          <w:tab w:val="left" w:pos="720"/>
          <w:tab w:val="left" w:pos="1065"/>
        </w:tabs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osobitne o bode 13  </w:t>
      </w:r>
      <w:r>
        <w:rPr>
          <w:rFonts w:ascii="Times New Roman" w:hAnsi="Times New Roman" w:cs="Times New Roman"/>
          <w:sz w:val="28"/>
        </w:rPr>
        <w:t xml:space="preserve">s návrhom gestorského výboru </w:t>
      </w:r>
      <w:r>
        <w:rPr>
          <w:rFonts w:ascii="Times New Roman" w:hAnsi="Times New Roman" w:cs="Times New Roman"/>
          <w:b/>
          <w:bCs/>
          <w:sz w:val="28"/>
        </w:rPr>
        <w:t>schváliť,</w:t>
      </w:r>
    </w:p>
    <w:p>
      <w:pPr>
        <w:numPr>
          <w:ilvl w:val="0"/>
          <w:numId w:val="270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osobitne o bode 14 </w:t>
      </w:r>
      <w:r>
        <w:rPr>
          <w:rFonts w:ascii="Times New Roman" w:hAnsi="Times New Roman" w:cs="Times New Roman"/>
          <w:color w:val="000000"/>
          <w:sz w:val="28"/>
        </w:rPr>
        <w:t xml:space="preserve">s návrhom gestorského výboru </w:t>
      </w:r>
      <w:r>
        <w:rPr>
          <w:rFonts w:ascii="Times New Roman" w:hAnsi="Times New Roman" w:cs="Times New Roman"/>
          <w:b/>
          <w:bCs/>
          <w:color w:val="000000"/>
          <w:sz w:val="28"/>
        </w:rPr>
        <w:t>neschváliť,</w:t>
      </w:r>
    </w:p>
    <w:p>
      <w:pPr>
        <w:numPr>
          <w:ilvl w:val="0"/>
          <w:numId w:val="270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osobitne o bode 18 </w:t>
      </w:r>
      <w:r>
        <w:rPr>
          <w:rFonts w:ascii="Times New Roman" w:hAnsi="Times New Roman" w:cs="Times New Roman"/>
          <w:color w:val="000000"/>
          <w:sz w:val="28"/>
        </w:rPr>
        <w:t xml:space="preserve">s návrhom gestorského výboru </w:t>
      </w:r>
      <w:r>
        <w:rPr>
          <w:rFonts w:ascii="Times New Roman" w:hAnsi="Times New Roman" w:cs="Times New Roman"/>
          <w:b/>
          <w:bCs/>
          <w:color w:val="000000"/>
          <w:sz w:val="28"/>
        </w:rPr>
        <w:t>neschváliť,</w:t>
      </w:r>
    </w:p>
    <w:p>
      <w:pPr>
        <w:numPr>
          <w:ilvl w:val="0"/>
          <w:numId w:val="270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osobitne o bode 19 </w:t>
      </w:r>
      <w:r>
        <w:rPr>
          <w:rFonts w:ascii="Times New Roman" w:hAnsi="Times New Roman" w:cs="Times New Roman"/>
          <w:color w:val="000000"/>
          <w:sz w:val="28"/>
        </w:rPr>
        <w:t xml:space="preserve">s návrhom gestorského výboru </w:t>
      </w:r>
      <w:r>
        <w:rPr>
          <w:rFonts w:ascii="Times New Roman" w:hAnsi="Times New Roman" w:cs="Times New Roman"/>
          <w:b/>
          <w:bCs/>
          <w:color w:val="000000"/>
          <w:sz w:val="28"/>
        </w:rPr>
        <w:t>schváliť,</w:t>
      </w:r>
    </w:p>
    <w:p>
      <w:pPr>
        <w:numPr>
          <w:ilvl w:val="0"/>
          <w:numId w:val="270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osobitne o bode 27 </w:t>
      </w:r>
      <w:r>
        <w:rPr>
          <w:rFonts w:ascii="Times New Roman" w:hAnsi="Times New Roman" w:cs="Times New Roman"/>
          <w:color w:val="000000"/>
          <w:sz w:val="28"/>
        </w:rPr>
        <w:t xml:space="preserve">s návrhom gestorského výboru </w:t>
      </w:r>
      <w:r>
        <w:rPr>
          <w:rFonts w:ascii="Times New Roman" w:hAnsi="Times New Roman" w:cs="Times New Roman"/>
          <w:b/>
          <w:bCs/>
          <w:color w:val="000000"/>
          <w:sz w:val="28"/>
        </w:rPr>
        <w:t>neschváliť.</w:t>
      </w:r>
    </w:p>
    <w:p>
      <w:pPr>
        <w:ind w:left="705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Hlasovanie 7/0/1.</w:t>
      </w:r>
    </w:p>
    <w:p>
      <w:pPr>
        <w:tabs>
          <w:tab w:val="left" w:pos="-1985"/>
          <w:tab w:val="left" w:pos="709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odporúčal Národnej rade Slovenskej republiky </w:t>
      </w:r>
      <w:r>
        <w:rPr>
          <w:rFonts w:ascii="Times New Roman" w:hAnsi="Times New Roman" w:cs="Times New Roman"/>
          <w:sz w:val="28"/>
        </w:rPr>
        <w:t xml:space="preserve">vládny návrh zákona </w:t>
      </w:r>
      <w:r>
        <w:rPr>
          <w:rFonts w:ascii="Times New Roman" w:hAnsi="Times New Roman" w:cs="Times New Roman"/>
          <w:b/>
          <w:sz w:val="28"/>
        </w:rPr>
        <w:t>o zriadení Špeciálneho súdu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263) vo výboroch Národnej rady Slovenskej republiky v druhom čítaní (tlač 263a) </w:t>
      </w:r>
      <w:r>
        <w:rPr>
          <w:rFonts w:ascii="Times New Roman" w:hAnsi="Times New Roman" w:cs="Times New Roman"/>
          <w:b/>
          <w:sz w:val="28"/>
        </w:rPr>
        <w:t xml:space="preserve">schváliť </w:t>
      </w:r>
      <w:r>
        <w:rPr>
          <w:rFonts w:ascii="Times New Roman" w:hAnsi="Times New Roman" w:cs="Times New Roman"/>
          <w:bCs/>
          <w:sz w:val="28"/>
        </w:rPr>
        <w:t xml:space="preserve">v znení schválených pozmeňujúcich a doplňujúcich návrhov uvedených v tejto správe a prednesených v rozprave.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 prerokovaní </w:t>
      </w:r>
      <w:r>
        <w:rPr>
          <w:rFonts w:ascii="Times New Roman" w:hAnsi="Times New Roman" w:cs="Times New Roman"/>
          <w:sz w:val="28"/>
        </w:rPr>
        <w:t xml:space="preserve">vládneho návrhu zákona </w:t>
      </w:r>
      <w:r>
        <w:rPr>
          <w:rFonts w:ascii="Times New Roman" w:hAnsi="Times New Roman" w:cs="Times New Roman"/>
          <w:b/>
          <w:sz w:val="28"/>
        </w:rPr>
        <w:t>o zriadení Špeciálneho súdu</w:t>
      </w:r>
      <w:r>
        <w:rPr>
          <w:rFonts w:ascii="Times New Roman" w:hAnsi="Times New Roman" w:cs="Times New Roman"/>
          <w:sz w:val="28"/>
        </w:rPr>
        <w:t xml:space="preserve"> a o zmene a doplnení niektorých zákonov (tlač 263) vo výboroch Národnej rady Slovenskej republiky v druhom čítaní (tlač 263a) </w:t>
      </w:r>
      <w:r>
        <w:rPr>
          <w:rFonts w:ascii="Times New Roman" w:hAnsi="Times New Roman" w:cs="Times New Roman"/>
          <w:b/>
          <w:bCs/>
          <w:sz w:val="28"/>
        </w:rPr>
        <w:t>bola schválená uznesením  Ústavnoprávneho výboru Národnej rady Slovenskej repub</w:t>
      </w:r>
      <w:r>
        <w:rPr>
          <w:rFonts w:ascii="Times New Roman" w:hAnsi="Times New Roman" w:cs="Times New Roman"/>
          <w:b/>
          <w:bCs/>
          <w:sz w:val="28"/>
        </w:rPr>
        <w:t xml:space="preserve">liky z 8. septembra 2003 č. 219.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Hlasovanie 6/0/2.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sz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u w:val="single"/>
          <w:lang w:val="sk-SK"/>
        </w:rPr>
        <w:t>K bodu 3</w:t>
      </w:r>
      <w:r>
        <w:rPr>
          <w:rFonts w:ascii="Times New Roman" w:hAnsi="Times New Roman" w:cs="Times New Roman"/>
          <w:b/>
          <w:bCs/>
          <w:sz w:val="28"/>
          <w:lang w:val="sk-SK"/>
        </w:rPr>
        <w:t xml:space="preserve"> (tlač 329a)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sz w:val="28"/>
          <w:lang w:val="sk-SK"/>
        </w:rPr>
      </w:pPr>
    </w:p>
    <w:p>
      <w:pPr>
        <w:pStyle w:val="BodyTextIndent2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 w:val="0"/>
          <w:sz w:val="28"/>
        </w:rPr>
        <w:t>Spoločnú správu</w:t>
      </w:r>
      <w:r>
        <w:rPr>
          <w:rFonts w:ascii="Times New Roman" w:hAnsi="Times New Roman" w:cs="Times New Roman"/>
          <w:sz w:val="28"/>
        </w:rPr>
        <w:t xml:space="preserve"> výborov Národnej rady Slovenskej republiky o  prerokovaní zákona z 10. júla 2003, ktorým sa mení a dopĺňa </w:t>
      </w:r>
      <w:r>
        <w:rPr>
          <w:rFonts w:ascii="Times New Roman" w:hAnsi="Times New Roman" w:cs="Times New Roman"/>
          <w:b/>
          <w:bCs w:val="0"/>
          <w:sz w:val="28"/>
        </w:rPr>
        <w:t>zákon č. 385/2000 Z. z. o sudcoch a prísediacich</w:t>
      </w:r>
      <w:r>
        <w:rPr>
          <w:rFonts w:ascii="Times New Roman" w:hAnsi="Times New Roman" w:cs="Times New Roman"/>
          <w:sz w:val="28"/>
        </w:rPr>
        <w:t xml:space="preserve"> a o zmen</w:t>
      </w:r>
      <w:r>
        <w:rPr>
          <w:rFonts w:ascii="Times New Roman" w:hAnsi="Times New Roman" w:cs="Times New Roman"/>
          <w:sz w:val="28"/>
        </w:rPr>
        <w:t xml:space="preserve">e a doplnení niektorých zákonov v znení neskorších predpisov a o zmene a doplnení niektorých zákonov, </w:t>
      </w:r>
      <w:r>
        <w:rPr>
          <w:rFonts w:ascii="Times New Roman" w:hAnsi="Times New Roman" w:cs="Times New Roman"/>
          <w:b/>
          <w:bCs w:val="0"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329) v druhom a treťom čítaní (tlač 329a) uviedol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spravodajca poslanec 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20"/>
        </w:rPr>
        <w:t xml:space="preserve">V. Ondrejka,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ktorý navrhol hlasovať o každej pripomienke osobitne. </w:t>
      </w:r>
    </w:p>
    <w:p>
      <w:pPr>
        <w:pStyle w:val="BodyTextIndent2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tabs>
          <w:tab w:val="left" w:pos="-1985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odporúčal Národnej rade Slovenskej republiky </w:t>
      </w:r>
      <w:r>
        <w:rPr>
          <w:rFonts w:ascii="Times New Roman" w:hAnsi="Times New Roman" w:cs="Times New Roman"/>
          <w:sz w:val="28"/>
        </w:rPr>
        <w:t xml:space="preserve">zákon z 10. júla 2003,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385/2000 Z. z. o sudcoch a prísediacich</w:t>
      </w:r>
      <w:r>
        <w:rPr>
          <w:rFonts w:ascii="Times New Roman" w:hAnsi="Times New Roman" w:cs="Times New Roman"/>
          <w:sz w:val="28"/>
        </w:rPr>
        <w:t xml:space="preserve"> a o zmene a do</w:t>
      </w:r>
      <w:r>
        <w:rPr>
          <w:rFonts w:ascii="Times New Roman" w:hAnsi="Times New Roman" w:cs="Times New Roman"/>
          <w:sz w:val="28"/>
        </w:rPr>
        <w:t xml:space="preserve">plnení niektorých zákonov v znení neskorších predpisov a o zmene a doplnení niektorých zákonov,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329) </w:t>
      </w:r>
      <w:r>
        <w:rPr>
          <w:rFonts w:ascii="Times New Roman" w:hAnsi="Times New Roman" w:cs="Times New Roman"/>
          <w:b/>
          <w:bCs/>
          <w:sz w:val="28"/>
        </w:rPr>
        <w:t>schváliť</w:t>
      </w:r>
      <w:r>
        <w:rPr>
          <w:rFonts w:ascii="Times New Roman" w:hAnsi="Times New Roman" w:cs="Times New Roman"/>
          <w:sz w:val="28"/>
        </w:rPr>
        <w:t xml:space="preserve"> v znení pripomienok prezidenta republi</w:t>
      </w:r>
      <w:r>
        <w:rPr>
          <w:rFonts w:ascii="Times New Roman" w:hAnsi="Times New Roman" w:cs="Times New Roman"/>
          <w:sz w:val="28"/>
        </w:rPr>
        <w:t xml:space="preserve">ky tak, ako je uvedené v časti II spoločnej správe.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 prerokovaní zákona z 10. júla 2003,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385/2000 Z. z. o sudcoch a prísediacich</w:t>
      </w:r>
      <w:r>
        <w:rPr>
          <w:rFonts w:ascii="Times New Roman" w:hAnsi="Times New Roman" w:cs="Times New Roman"/>
          <w:sz w:val="28"/>
        </w:rPr>
        <w:t xml:space="preserve"> a o zmene a doplnení niektorých</w:t>
      </w:r>
      <w:r>
        <w:rPr>
          <w:rFonts w:ascii="Times New Roman" w:hAnsi="Times New Roman" w:cs="Times New Roman"/>
          <w:sz w:val="28"/>
        </w:rPr>
        <w:t xml:space="preserve"> zákonov v znení neskorších predpisov a o zmene a doplnení niektorých zákonov,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329) v druhom a treťom čítaní (tlač 329a) </w:t>
      </w:r>
      <w:r>
        <w:rPr>
          <w:rFonts w:ascii="Times New Roman" w:hAnsi="Times New Roman" w:cs="Times New Roman"/>
          <w:b/>
          <w:bCs/>
          <w:sz w:val="28"/>
        </w:rPr>
        <w:t>bola schválená uznesením  Ú</w:t>
      </w:r>
      <w:r>
        <w:rPr>
          <w:rFonts w:ascii="Times New Roman" w:hAnsi="Times New Roman" w:cs="Times New Roman"/>
          <w:b/>
          <w:bCs/>
          <w:sz w:val="28"/>
        </w:rPr>
        <w:t xml:space="preserve">stavnoprávneho výboru Národnej rady Slovenskej republiky z 8. septembra 2003 č. 220.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Hlasovanie 6/0/2.</w:t>
      </w:r>
    </w:p>
    <w:p>
      <w:pPr>
        <w:pStyle w:val="Heading2"/>
        <w:spacing w:line="240" w:lineRule="auto"/>
        <w:rPr>
          <w:rFonts w:ascii="Times New Roman" w:hAnsi="Times New Roman" w:cs="Times New Roman"/>
        </w:rPr>
      </w:pPr>
    </w:p>
    <w:p>
      <w:pPr>
        <w:pStyle w:val="Heading2"/>
        <w:spacing w:line="240" w:lineRule="auto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</w:rPr>
        <w:t>K bodu 5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u w:val="none"/>
        </w:rPr>
        <w:t>- Rôzne</w:t>
      </w:r>
    </w:p>
    <w:p>
      <w:pPr>
        <w:jc w:val="both"/>
        <w:rPr>
          <w:rFonts w:ascii="Times New Roman" w:hAnsi="Times New Roman" w:cs="Times New Roman"/>
          <w:b/>
          <w:sz w:val="28"/>
          <w:szCs w:val="20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>Podpredseda výboru P. Miššík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 navrhol, aby poslanci rešpektovali, že pozmeňujúce návrhy je treba predkladať </w:t>
      </w:r>
      <w:r>
        <w:rPr>
          <w:rFonts w:ascii="Times New Roman" w:hAnsi="Times New Roman" w:cs="Times New Roman"/>
          <w:b/>
          <w:sz w:val="28"/>
          <w:szCs w:val="20"/>
        </w:rPr>
        <w:t>v písomnej podobe vráta</w:t>
      </w:r>
      <w:r>
        <w:rPr>
          <w:rFonts w:ascii="Times New Roman" w:hAnsi="Times New Roman" w:cs="Times New Roman"/>
          <w:b/>
          <w:sz w:val="28"/>
          <w:szCs w:val="20"/>
        </w:rPr>
        <w:t xml:space="preserve">ne odôvodnenia. </w:t>
      </w:r>
    </w:p>
    <w:p>
      <w:pPr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Bol dohodnutý termín </w:t>
      </w:r>
      <w:r>
        <w:rPr>
          <w:rFonts w:ascii="Times New Roman" w:hAnsi="Times New Roman" w:cs="Times New Roman"/>
          <w:b/>
          <w:sz w:val="28"/>
          <w:szCs w:val="20"/>
        </w:rPr>
        <w:t xml:space="preserve">schôdze ústavnoprávneho výboru 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>(</w:t>
      </w:r>
      <w:r>
        <w:rPr>
          <w:rFonts w:ascii="Times New Roman" w:hAnsi="Times New Roman" w:cs="Times New Roman"/>
          <w:b/>
          <w:sz w:val="28"/>
          <w:szCs w:val="20"/>
        </w:rPr>
        <w:t xml:space="preserve">1., 2. a 3. októbra 2003, 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>podľa potreby i nasledujúce dni</w:t>
      </w:r>
      <w:r>
        <w:rPr>
          <w:rFonts w:ascii="Times New Roman" w:hAnsi="Times New Roman" w:cs="Times New Roman"/>
          <w:b/>
          <w:sz w:val="28"/>
          <w:szCs w:val="20"/>
        </w:rPr>
        <w:t xml:space="preserve">) 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– na programe bude viac ako 60 návrhov zákonov. V prípade schválenia skráteného legislatívneho konania bude výbor rokovať aj 11.9. 2003. </w:t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>Návrh zmluvy zakladajúcej Ústavu pre Európu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 (kvalifikované vyjadrenie sa k nej a hľadanie možných termínov rokovania - zatiaľ neurčený).  </w:t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szCs w:val="20"/>
        </w:rPr>
        <w:t>A. Ivanko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 – návštevu zástupcov Štátneho zhromaždenia (resp. partnerského výboru) Slovinskej republiky v Slovenskej republike orientovať na začiatok budúceho roka. </w:t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Všetky písomnosti, na ktoré sa zápisnica odvoláva, sú jej súčasťou.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pStyle w:val="BodyText2"/>
        <w:tabs>
          <w:tab w:val="left" w:pos="1021"/>
        </w:tabs>
        <w:rPr>
          <w:rFonts w:ascii="Times New Roman" w:hAnsi="Times New Roman" w:cs="Times New Roman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 xml:space="preserve"> Gábor Gál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pStyle w:val="BodyText2"/>
        <w:rPr>
          <w:rFonts w:ascii="Times New Roman" w:hAnsi="Times New Roman" w:cs="Times New Roman"/>
          <w:szCs w:val="24"/>
          <w:lang w:eastAsia="sk-SK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387448"/>
    <w:multiLevelType w:val="hybridMultilevel"/>
    <w:tmpl w:val="8A2C3B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9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1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3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4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5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7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40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2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3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5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7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3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4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6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7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1">
    <w:nsid w:val="16B54463"/>
    <w:multiLevelType w:val="hybridMultilevel"/>
    <w:tmpl w:val="4FF6066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5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6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7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0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1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3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4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6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8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9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0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81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4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22D5994"/>
    <w:multiLevelType w:val="hybridMultilevel"/>
    <w:tmpl w:val="49F0DF7A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86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7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8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1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3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26205458"/>
    <w:multiLevelType w:val="hybridMultilevel"/>
    <w:tmpl w:val="4F0E51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7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9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0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1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3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5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6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7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9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0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2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3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4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5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6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8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9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0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1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3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4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5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6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8">
    <w:nsid w:val="36800589"/>
    <w:multiLevelType w:val="hybridMultilevel"/>
    <w:tmpl w:val="BFD844E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9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0">
    <w:nsid w:val="36C904A8"/>
    <w:multiLevelType w:val="hybridMultilevel"/>
    <w:tmpl w:val="8536E6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3">
    <w:nsid w:val="38DE6216"/>
    <w:multiLevelType w:val="hybridMultilevel"/>
    <w:tmpl w:val="23D275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4">
    <w:nsid w:val="39164257"/>
    <w:multiLevelType w:val="hybridMultilevel"/>
    <w:tmpl w:val="B7804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6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7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8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9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B4D470E"/>
    <w:multiLevelType w:val="hybridMultilevel"/>
    <w:tmpl w:val="C440561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7">
    <w:nsid w:val="3D1D448A"/>
    <w:multiLevelType w:val="hybridMultilevel"/>
    <w:tmpl w:val="5ED8D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5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6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6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6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7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8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1">
    <w:nsid w:val="53AD5ACC"/>
    <w:multiLevelType w:val="hybridMultilevel"/>
    <w:tmpl w:val="1B5AC79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82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3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84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6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8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0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91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2">
    <w:nsid w:val="57CB4B82"/>
    <w:multiLevelType w:val="hybridMultilevel"/>
    <w:tmpl w:val="951E135C"/>
    <w:lvl w:ilvl="0">
      <w:start w:val="2"/>
      <w:numFmt w:val="upperLetter"/>
      <w:pStyle w:val="Heading5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3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4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5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9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1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2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3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4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20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7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08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0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3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4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5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16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17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9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0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1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23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4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5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6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28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9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0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1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3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4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5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6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7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8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40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1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4">
    <w:nsid w:val="765158C9"/>
    <w:multiLevelType w:val="hybridMultilevel"/>
    <w:tmpl w:val="13D671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5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46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8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0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2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3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4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55">
    <w:nsid w:val="7AEB52B6"/>
    <w:multiLevelType w:val="hybridMultilevel"/>
    <w:tmpl w:val="D63AF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6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7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8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9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0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1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2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63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0"/>
  </w:num>
  <w:num w:numId="2">
    <w:abstractNumId w:val="262"/>
  </w:num>
  <w:num w:numId="3">
    <w:abstractNumId w:val="177"/>
  </w:num>
  <w:num w:numId="4">
    <w:abstractNumId w:val="210"/>
  </w:num>
  <w:num w:numId="5">
    <w:abstractNumId w:val="238"/>
  </w:num>
  <w:num w:numId="6">
    <w:abstractNumId w:val="144"/>
  </w:num>
  <w:num w:numId="7">
    <w:abstractNumId w:val="217"/>
  </w:num>
  <w:num w:numId="8">
    <w:abstractNumId w:val="246"/>
  </w:num>
  <w:num w:numId="9">
    <w:abstractNumId w:val="37"/>
  </w:num>
  <w:num w:numId="10">
    <w:abstractNumId w:val="165"/>
  </w:num>
  <w:num w:numId="11">
    <w:abstractNumId w:val="98"/>
  </w:num>
  <w:num w:numId="12">
    <w:abstractNumId w:val="191"/>
  </w:num>
  <w:num w:numId="13">
    <w:abstractNumId w:val="182"/>
  </w:num>
  <w:num w:numId="14">
    <w:abstractNumId w:val="86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7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37"/>
  </w:num>
  <w:num w:numId="28">
    <w:abstractNumId w:val="213"/>
  </w:num>
  <w:num w:numId="29">
    <w:abstractNumId w:val="257"/>
  </w:num>
  <w:num w:numId="30">
    <w:abstractNumId w:val="22"/>
  </w:num>
  <w:num w:numId="31">
    <w:abstractNumId w:val="241"/>
  </w:num>
  <w:num w:numId="32">
    <w:abstractNumId w:val="32"/>
  </w:num>
  <w:num w:numId="33">
    <w:abstractNumId w:val="214"/>
  </w:num>
  <w:num w:numId="34">
    <w:abstractNumId w:val="240"/>
  </w:num>
  <w:num w:numId="35">
    <w:abstractNumId w:val="212"/>
  </w:num>
  <w:num w:numId="36">
    <w:abstractNumId w:val="252"/>
  </w:num>
  <w:num w:numId="37">
    <w:abstractNumId w:val="254"/>
  </w:num>
  <w:num w:numId="38">
    <w:abstractNumId w:val="53"/>
  </w:num>
  <w:num w:numId="39">
    <w:abstractNumId w:val="234"/>
  </w:num>
  <w:num w:numId="40">
    <w:abstractNumId w:val="151"/>
  </w:num>
  <w:num w:numId="41">
    <w:abstractNumId w:val="206"/>
  </w:num>
  <w:num w:numId="42">
    <w:abstractNumId w:val="129"/>
  </w:num>
  <w:num w:numId="43">
    <w:abstractNumId w:val="41"/>
  </w:num>
  <w:num w:numId="44">
    <w:abstractNumId w:val="30"/>
  </w:num>
  <w:num w:numId="45">
    <w:abstractNumId w:val="235"/>
  </w:num>
  <w:num w:numId="46">
    <w:abstractNumId w:val="229"/>
  </w:num>
  <w:num w:numId="47">
    <w:abstractNumId w:val="205"/>
  </w:num>
  <w:num w:numId="48">
    <w:abstractNumId w:val="33"/>
  </w:num>
  <w:num w:numId="49">
    <w:abstractNumId w:val="17"/>
  </w:num>
  <w:num w:numId="50">
    <w:abstractNumId w:val="189"/>
  </w:num>
  <w:num w:numId="51">
    <w:abstractNumId w:val="87"/>
  </w:num>
  <w:num w:numId="52">
    <w:abstractNumId w:val="168"/>
  </w:num>
  <w:num w:numId="53">
    <w:abstractNumId w:val="161"/>
  </w:num>
  <w:num w:numId="54">
    <w:abstractNumId w:val="105"/>
  </w:num>
  <w:num w:numId="55">
    <w:abstractNumId w:val="120"/>
  </w:num>
  <w:num w:numId="56">
    <w:abstractNumId w:val="118"/>
  </w:num>
  <w:num w:numId="57">
    <w:abstractNumId w:val="70"/>
  </w:num>
  <w:num w:numId="58">
    <w:abstractNumId w:val="117"/>
  </w:num>
  <w:num w:numId="59">
    <w:abstractNumId w:val="222"/>
  </w:num>
  <w:num w:numId="60">
    <w:abstractNumId w:val="256"/>
  </w:num>
  <w:num w:numId="61">
    <w:abstractNumId w:val="227"/>
  </w:num>
  <w:num w:numId="62">
    <w:abstractNumId w:val="52"/>
  </w:num>
  <w:num w:numId="63">
    <w:abstractNumId w:val="198"/>
  </w:num>
  <w:num w:numId="64">
    <w:abstractNumId w:val="180"/>
  </w:num>
  <w:num w:numId="65">
    <w:abstractNumId w:val="101"/>
  </w:num>
  <w:num w:numId="66">
    <w:abstractNumId w:val="39"/>
  </w:num>
  <w:num w:numId="67">
    <w:abstractNumId w:val="163"/>
  </w:num>
  <w:num w:numId="68">
    <w:abstractNumId w:val="230"/>
  </w:num>
  <w:num w:numId="69">
    <w:abstractNumId w:val="55"/>
  </w:num>
  <w:num w:numId="70">
    <w:abstractNumId w:val="183"/>
  </w:num>
  <w:num w:numId="71">
    <w:abstractNumId w:val="28"/>
  </w:num>
  <w:num w:numId="72">
    <w:abstractNumId w:val="209"/>
  </w:num>
  <w:num w:numId="73">
    <w:abstractNumId w:val="259"/>
  </w:num>
  <w:num w:numId="74">
    <w:abstractNumId w:val="219"/>
  </w:num>
  <w:num w:numId="75">
    <w:abstractNumId w:val="155"/>
  </w:num>
  <w:num w:numId="76">
    <w:abstractNumId w:val="220"/>
  </w:num>
  <w:num w:numId="77">
    <w:abstractNumId w:val="115"/>
  </w:num>
  <w:num w:numId="78">
    <w:abstractNumId w:val="60"/>
  </w:num>
  <w:num w:numId="79">
    <w:abstractNumId w:val="92"/>
  </w:num>
  <w:num w:numId="80">
    <w:abstractNumId w:val="170"/>
  </w:num>
  <w:num w:numId="81">
    <w:abstractNumId w:val="46"/>
  </w:num>
  <w:num w:numId="82">
    <w:abstractNumId w:val="146"/>
  </w:num>
  <w:num w:numId="83">
    <w:abstractNumId w:val="13"/>
  </w:num>
  <w:num w:numId="84">
    <w:abstractNumId w:val="16"/>
  </w:num>
  <w:num w:numId="85">
    <w:abstractNumId w:val="34"/>
  </w:num>
  <w:num w:numId="86">
    <w:abstractNumId w:val="136"/>
  </w:num>
  <w:num w:numId="87">
    <w:abstractNumId w:val="104"/>
  </w:num>
  <w:num w:numId="88">
    <w:abstractNumId w:val="77"/>
  </w:num>
  <w:num w:numId="89">
    <w:abstractNumId w:val="159"/>
  </w:num>
  <w:num w:numId="90">
    <w:abstractNumId w:val="141"/>
  </w:num>
  <w:num w:numId="91">
    <w:abstractNumId w:val="102"/>
  </w:num>
  <w:num w:numId="92">
    <w:abstractNumId w:val="216"/>
  </w:num>
  <w:num w:numId="93">
    <w:abstractNumId w:val="239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13"/>
  </w:num>
  <w:num w:numId="96">
    <w:abstractNumId w:val="119"/>
  </w:num>
  <w:num w:numId="97">
    <w:abstractNumId w:val="258"/>
  </w:num>
  <w:num w:numId="98">
    <w:abstractNumId w:val="162"/>
  </w:num>
  <w:num w:numId="99">
    <w:abstractNumId w:val="126"/>
  </w:num>
  <w:num w:numId="100">
    <w:abstractNumId w:val="164"/>
  </w:num>
  <w:num w:numId="101">
    <w:abstractNumId w:val="169"/>
  </w:num>
  <w:num w:numId="102">
    <w:abstractNumId w:val="152"/>
  </w:num>
  <w:num w:numId="103">
    <w:abstractNumId w:val="123"/>
  </w:num>
  <w:num w:numId="104">
    <w:abstractNumId w:val="224"/>
  </w:num>
  <w:num w:numId="105">
    <w:abstractNumId w:val="138"/>
  </w:num>
  <w:num w:numId="106">
    <w:abstractNumId w:val="204"/>
  </w:num>
  <w:num w:numId="107">
    <w:abstractNumId w:val="20"/>
  </w:num>
  <w:num w:numId="108">
    <w:abstractNumId w:val="25"/>
  </w:num>
  <w:num w:numId="109">
    <w:abstractNumId w:val="225"/>
  </w:num>
  <w:num w:numId="110">
    <w:abstractNumId w:val="56"/>
  </w:num>
  <w:num w:numId="111">
    <w:abstractNumId w:val="132"/>
  </w:num>
  <w:num w:numId="112">
    <w:abstractNumId w:val="253"/>
  </w:num>
  <w:num w:numId="113">
    <w:abstractNumId w:val="112"/>
  </w:num>
  <w:num w:numId="114">
    <w:abstractNumId w:val="74"/>
  </w:num>
  <w:num w:numId="115">
    <w:abstractNumId w:val="200"/>
  </w:num>
  <w:num w:numId="116">
    <w:abstractNumId w:val="260"/>
  </w:num>
  <w:num w:numId="117">
    <w:abstractNumId w:val="51"/>
  </w:num>
  <w:num w:numId="118">
    <w:abstractNumId w:val="232"/>
  </w:num>
  <w:num w:numId="119">
    <w:abstractNumId w:val="67"/>
  </w:num>
  <w:num w:numId="120">
    <w:abstractNumId w:val="106"/>
  </w:num>
  <w:num w:numId="121">
    <w:abstractNumId w:val="107"/>
  </w:num>
  <w:num w:numId="122">
    <w:abstractNumId w:val="95"/>
  </w:num>
  <w:num w:numId="123">
    <w:abstractNumId w:val="203"/>
  </w:num>
  <w:num w:numId="124">
    <w:abstractNumId w:val="90"/>
  </w:num>
  <w:num w:numId="125">
    <w:abstractNumId w:val="44"/>
  </w:num>
  <w:num w:numId="126">
    <w:abstractNumId w:val="187"/>
  </w:num>
  <w:num w:numId="127">
    <w:abstractNumId w:val="29"/>
  </w:num>
  <w:num w:numId="128">
    <w:abstractNumId w:val="116"/>
  </w:num>
  <w:num w:numId="129">
    <w:abstractNumId w:val="135"/>
  </w:num>
  <w:num w:numId="130">
    <w:abstractNumId w:val="188"/>
  </w:num>
  <w:num w:numId="131">
    <w:abstractNumId w:val="12"/>
  </w:num>
  <w:num w:numId="132">
    <w:abstractNumId w:val="174"/>
  </w:num>
  <w:num w:numId="133">
    <w:abstractNumId w:val="218"/>
  </w:num>
  <w:num w:numId="134">
    <w:abstractNumId w:val="109"/>
  </w:num>
  <w:num w:numId="135">
    <w:abstractNumId w:val="158"/>
  </w:num>
  <w:num w:numId="136">
    <w:abstractNumId w:val="47"/>
  </w:num>
  <w:num w:numId="137">
    <w:abstractNumId w:val="137"/>
  </w:num>
  <w:num w:numId="138">
    <w:abstractNumId w:val="50"/>
  </w:num>
  <w:num w:numId="139">
    <w:abstractNumId w:val="49"/>
  </w:num>
  <w:num w:numId="140">
    <w:abstractNumId w:val="79"/>
  </w:num>
  <w:num w:numId="141">
    <w:abstractNumId w:val="223"/>
  </w:num>
  <w:num w:numId="142">
    <w:abstractNumId w:val="247"/>
  </w:num>
  <w:num w:numId="143">
    <w:abstractNumId w:val="195"/>
  </w:num>
  <w:num w:numId="144">
    <w:abstractNumId w:val="99"/>
  </w:num>
  <w:num w:numId="145">
    <w:abstractNumId w:val="42"/>
  </w:num>
  <w:num w:numId="146">
    <w:abstractNumId w:val="84"/>
  </w:num>
  <w:num w:numId="147">
    <w:abstractNumId w:val="193"/>
  </w:num>
  <w:num w:numId="148">
    <w:abstractNumId w:val="124"/>
  </w:num>
  <w:num w:numId="149">
    <w:abstractNumId w:val="75"/>
  </w:num>
  <w:num w:numId="150">
    <w:abstractNumId w:val="69"/>
  </w:num>
  <w:num w:numId="151">
    <w:abstractNumId w:val="176"/>
  </w:num>
  <w:num w:numId="152">
    <w:abstractNumId w:val="156"/>
  </w:num>
  <w:num w:numId="153">
    <w:abstractNumId w:val="236"/>
  </w:num>
  <w:num w:numId="154">
    <w:abstractNumId w:val="19"/>
  </w:num>
  <w:num w:numId="155">
    <w:abstractNumId w:val="202"/>
  </w:num>
  <w:num w:numId="156">
    <w:abstractNumId w:val="35"/>
  </w:num>
  <w:num w:numId="157">
    <w:abstractNumId w:val="167"/>
  </w:num>
  <w:num w:numId="158">
    <w:abstractNumId w:val="96"/>
  </w:num>
  <w:num w:numId="159">
    <w:abstractNumId w:val="228"/>
  </w:num>
  <w:num w:numId="160">
    <w:abstractNumId w:val="148"/>
  </w:num>
  <w:num w:numId="161">
    <w:abstractNumId w:val="15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21"/>
  </w:num>
  <w:num w:numId="167">
    <w:abstractNumId w:val="149"/>
  </w:num>
  <w:num w:numId="168">
    <w:abstractNumId w:val="91"/>
  </w:num>
  <w:num w:numId="169">
    <w:abstractNumId w:val="194"/>
  </w:num>
  <w:num w:numId="170">
    <w:abstractNumId w:val="73"/>
  </w:num>
  <w:num w:numId="171">
    <w:abstractNumId w:val="40"/>
  </w:num>
  <w:num w:numId="172">
    <w:abstractNumId w:val="81"/>
  </w:num>
  <w:num w:numId="173">
    <w:abstractNumId w:val="38"/>
  </w:num>
  <w:num w:numId="174">
    <w:abstractNumId w:val="66"/>
  </w:num>
  <w:num w:numId="175">
    <w:abstractNumId w:val="18"/>
  </w:num>
  <w:num w:numId="176">
    <w:abstractNumId w:val="190"/>
  </w:num>
  <w:num w:numId="177">
    <w:abstractNumId w:val="173"/>
  </w:num>
  <w:num w:numId="178">
    <w:abstractNumId w:val="184"/>
  </w:num>
  <w:num w:numId="179">
    <w:abstractNumId w:val="68"/>
  </w:num>
  <w:num w:numId="180">
    <w:abstractNumId w:val="145"/>
  </w:num>
  <w:num w:numId="181">
    <w:abstractNumId w:val="166"/>
  </w:num>
  <w:num w:numId="182">
    <w:abstractNumId w:val="62"/>
  </w:num>
  <w:num w:numId="183">
    <w:abstractNumId w:val="131"/>
  </w:num>
  <w:num w:numId="184">
    <w:abstractNumId w:val="157"/>
  </w:num>
  <w:num w:numId="185">
    <w:abstractNumId w:val="59"/>
  </w:num>
  <w:num w:numId="186">
    <w:abstractNumId w:val="143"/>
  </w:num>
  <w:num w:numId="187">
    <w:abstractNumId w:val="125"/>
  </w:num>
  <w:num w:numId="188">
    <w:abstractNumId w:val="76"/>
  </w:num>
  <w:num w:numId="189">
    <w:abstractNumId w:val="48"/>
  </w:num>
  <w:num w:numId="190">
    <w:abstractNumId w:val="226"/>
  </w:num>
  <w:num w:numId="191">
    <w:abstractNumId w:val="248"/>
  </w:num>
  <w:num w:numId="192">
    <w:abstractNumId w:val="186"/>
  </w:num>
  <w:num w:numId="193">
    <w:abstractNumId w:val="88"/>
  </w:num>
  <w:num w:numId="194">
    <w:abstractNumId w:val="196"/>
  </w:num>
  <w:num w:numId="195">
    <w:abstractNumId w:val="23"/>
  </w:num>
  <w:num w:numId="196">
    <w:abstractNumId w:val="265"/>
  </w:num>
  <w:num w:numId="197">
    <w:abstractNumId w:val="243"/>
  </w:num>
  <w:num w:numId="198">
    <w:abstractNumId w:val="178"/>
  </w:num>
  <w:num w:numId="199">
    <w:abstractNumId w:val="139"/>
  </w:num>
  <w:num w:numId="200">
    <w:abstractNumId w:val="185"/>
  </w:num>
  <w:num w:numId="201">
    <w:abstractNumId w:val="242"/>
  </w:num>
  <w:num w:numId="202">
    <w:abstractNumId w:val="45"/>
  </w:num>
  <w:num w:numId="203">
    <w:abstractNumId w:val="250"/>
  </w:num>
  <w:num w:numId="204">
    <w:abstractNumId w:val="72"/>
  </w:num>
  <w:num w:numId="205">
    <w:abstractNumId w:val="108"/>
  </w:num>
  <w:num w:numId="206">
    <w:abstractNumId w:val="14"/>
  </w:num>
  <w:num w:numId="207">
    <w:abstractNumId w:val="263"/>
  </w:num>
  <w:num w:numId="208">
    <w:abstractNumId w:val="110"/>
  </w:num>
  <w:num w:numId="209">
    <w:abstractNumId w:val="83"/>
  </w:num>
  <w:num w:numId="210">
    <w:abstractNumId w:val="54"/>
  </w:num>
  <w:num w:numId="211">
    <w:abstractNumId w:val="111"/>
  </w:num>
  <w:num w:numId="212">
    <w:abstractNumId w:val="142"/>
  </w:num>
  <w:num w:numId="213">
    <w:abstractNumId w:val="43"/>
  </w:num>
  <w:num w:numId="214">
    <w:abstractNumId w:val="82"/>
  </w:num>
  <w:num w:numId="215">
    <w:abstractNumId w:val="78"/>
  </w:num>
  <w:num w:numId="216">
    <w:abstractNumId w:val="251"/>
  </w:num>
  <w:num w:numId="217">
    <w:abstractNumId w:val="179"/>
  </w:num>
  <w:num w:numId="218">
    <w:abstractNumId w:val="89"/>
  </w:num>
  <w:num w:numId="219">
    <w:abstractNumId w:val="103"/>
  </w:num>
  <w:num w:numId="220">
    <w:abstractNumId w:val="221"/>
  </w:num>
  <w:num w:numId="221">
    <w:abstractNumId w:val="36"/>
  </w:num>
  <w:num w:numId="222">
    <w:abstractNumId w:val="172"/>
  </w:num>
  <w:num w:numId="223">
    <w:abstractNumId w:val="80"/>
  </w:num>
  <w:num w:numId="224">
    <w:abstractNumId w:val="65"/>
  </w:num>
  <w:num w:numId="225">
    <w:abstractNumId w:val="114"/>
  </w:num>
  <w:num w:numId="226">
    <w:abstractNumId w:val="150"/>
  </w:num>
  <w:num w:numId="227">
    <w:abstractNumId w:val="64"/>
  </w:num>
  <w:num w:numId="228">
    <w:abstractNumId w:val="154"/>
  </w:num>
  <w:num w:numId="229">
    <w:abstractNumId w:val="71"/>
  </w:num>
  <w:num w:numId="230">
    <w:abstractNumId w:val="57"/>
  </w:num>
  <w:num w:numId="231">
    <w:abstractNumId w:val="215"/>
  </w:num>
  <w:num w:numId="232">
    <w:abstractNumId w:val="207"/>
  </w:num>
  <w:num w:numId="233">
    <w:abstractNumId w:val="127"/>
  </w:num>
  <w:num w:numId="234">
    <w:abstractNumId w:val="100"/>
  </w:num>
  <w:num w:numId="235">
    <w:abstractNumId w:val="24"/>
  </w:num>
  <w:num w:numId="236">
    <w:abstractNumId w:val="211"/>
  </w:num>
  <w:num w:numId="237">
    <w:abstractNumId w:val="201"/>
  </w:num>
  <w:num w:numId="238">
    <w:abstractNumId w:val="15"/>
  </w:num>
  <w:num w:numId="239">
    <w:abstractNumId w:val="233"/>
  </w:num>
  <w:num w:numId="240">
    <w:abstractNumId w:val="197"/>
  </w:num>
  <w:num w:numId="241">
    <w:abstractNumId w:val="245"/>
  </w:num>
  <w:num w:numId="242">
    <w:abstractNumId w:val="231"/>
  </w:num>
  <w:num w:numId="243">
    <w:abstractNumId w:val="261"/>
  </w:num>
  <w:num w:numId="244">
    <w:abstractNumId w:val="58"/>
  </w:num>
  <w:num w:numId="245">
    <w:abstractNumId w:val="199"/>
  </w:num>
  <w:num w:numId="246">
    <w:abstractNumId w:val="31"/>
  </w:num>
  <w:num w:numId="247">
    <w:abstractNumId w:val="97"/>
  </w:num>
  <w:num w:numId="248">
    <w:abstractNumId w:val="175"/>
  </w:num>
  <w:num w:numId="249">
    <w:abstractNumId w:val="249"/>
  </w:num>
  <w:num w:numId="250">
    <w:abstractNumId w:val="21"/>
  </w:num>
  <w:num w:numId="251">
    <w:abstractNumId w:val="27"/>
  </w:num>
  <w:num w:numId="252">
    <w:abstractNumId w:val="93"/>
  </w:num>
  <w:num w:numId="253">
    <w:abstractNumId w:val="122"/>
  </w:num>
  <w:num w:numId="254">
    <w:abstractNumId w:val="63"/>
  </w:num>
  <w:num w:numId="255">
    <w:abstractNumId w:val="208"/>
  </w:num>
  <w:num w:numId="256">
    <w:abstractNumId w:val="192"/>
  </w:num>
  <w:num w:numId="257">
    <w:abstractNumId w:val="181"/>
  </w:num>
  <w:num w:numId="258">
    <w:abstractNumId w:val="264"/>
  </w:num>
  <w:num w:numId="259">
    <w:abstractNumId w:val="244"/>
  </w:num>
  <w:num w:numId="260">
    <w:abstractNumId w:val="130"/>
  </w:num>
  <w:num w:numId="261">
    <w:abstractNumId w:val="255"/>
  </w:num>
  <w:num w:numId="262">
    <w:abstractNumId w:val="128"/>
  </w:num>
  <w:num w:numId="263">
    <w:abstractNumId w:val="85"/>
  </w:num>
  <w:num w:numId="264">
    <w:abstractNumId w:val="94"/>
  </w:num>
  <w:num w:numId="265">
    <w:abstractNumId w:val="140"/>
  </w:num>
  <w:num w:numId="266">
    <w:abstractNumId w:val="147"/>
  </w:num>
  <w:num w:numId="267">
    <w:abstractNumId w:val="61"/>
  </w:num>
  <w:num w:numId="268">
    <w:abstractNumId w:val="134"/>
  </w:num>
  <w:num w:numId="269">
    <w:abstractNumId w:val="26"/>
  </w:num>
  <w:num w:numId="270">
    <w:abstractNumId w:val="1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56"/>
      </w:numPr>
      <w:tabs>
        <w:tab w:val="left" w:pos="993"/>
        <w:tab w:val="left" w:pos="1395"/>
      </w:tabs>
      <w:ind w:left="1395" w:hanging="675"/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720"/>
        <w:tab w:val="left" w:pos="4320"/>
      </w:tabs>
      <w:spacing w:line="240" w:lineRule="atLeast"/>
      <w:jc w:val="both"/>
      <w:outlineLvl w:val="6"/>
    </w:pPr>
    <w:rPr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jc w:val="both"/>
      <w:outlineLvl w:val="8"/>
    </w:pPr>
    <w:rPr>
      <w:sz w:val="28"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styleId="BodyTextIndent">
    <w:name w:val="Body Text Indent"/>
    <w:basedOn w:val="Normal"/>
    <w:pPr>
      <w:tabs>
        <w:tab w:val="left" w:pos="993"/>
      </w:tabs>
      <w:ind w:left="1395"/>
      <w:jc w:val="both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8"/>
      <w:szCs w:val="28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671</TotalTime>
  <Pages>1</Pages>
  <Words>1215</Words>
  <Characters>6926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35. schôdza</dc:title>
  <dc:subject>35. schôdza, 8. september 2003</dc:subject>
  <dc:creator>Viera Ebringerová</dc:creator>
  <cp:lastModifiedBy>Viera Ebringerová</cp:lastModifiedBy>
  <cp:revision>219</cp:revision>
  <cp:lastPrinted>2003-09-16T07:39:00Z</cp:lastPrinted>
  <dcterms:created xsi:type="dcterms:W3CDTF">2003-04-09T08:04:00Z</dcterms:created>
  <dcterms:modified xsi:type="dcterms:W3CDTF">2003-09-16T07:39:00Z</dcterms:modified>
  <cp:category>zápisnica</cp:category>
</cp:coreProperties>
</file>