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40.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287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zo 16. októbra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             </w:t>
        <w:tab/>
        <w:t xml:space="preserve">prerokoval </w:t>
      </w:r>
      <w:r>
        <w:rPr>
          <w:rFonts w:ascii="Times New Roman" w:hAnsi="Times New Roman" w:cs="Times New Roman"/>
          <w:b/>
          <w:bCs/>
          <w:sz w:val="24"/>
          <w:lang w:val="sk-SK"/>
        </w:rPr>
        <w:t>s</w:t>
      </w:r>
      <w:r>
        <w:rPr>
          <w:rFonts w:ascii="Times New Roman" w:hAnsi="Times New Roman" w:cs="Times New Roman"/>
          <w:b/>
          <w:bCs/>
          <w:sz w:val="24"/>
          <w:lang w:val="sk-SK"/>
        </w:rPr>
        <w:t>poločnú správu</w:t>
      </w:r>
      <w:r>
        <w:rPr>
          <w:rFonts w:ascii="Times New Roman" w:hAnsi="Times New Roman" w:cs="Times New Roman"/>
          <w:sz w:val="24"/>
          <w:lang w:val="sk-SK"/>
        </w:rPr>
        <w:t xml:space="preserve"> výborov Národnej rady Slovenskej republiky o prerokovaní vládneho návrhu zákona </w:t>
      </w:r>
      <w:r>
        <w:rPr>
          <w:rFonts w:ascii="Times New Roman" w:hAnsi="Times New Roman" w:cs="Times New Roman"/>
          <w:b/>
          <w:bCs/>
          <w:sz w:val="24"/>
          <w:lang w:val="sk-SK"/>
        </w:rPr>
        <w:t>o obchodnom registri</w:t>
      </w:r>
      <w:r>
        <w:rPr>
          <w:rFonts w:ascii="Times New Roman" w:hAnsi="Times New Roman" w:cs="Times New Roman"/>
          <w:sz w:val="24"/>
          <w:lang w:val="sk-SK"/>
        </w:rPr>
        <w:t xml:space="preserve">  a o zmene a doplnení niektorých zákonov (tlač 344) vo výboroch Národnej rady Slovenskej republiky v druhom čítaní (tlač 344a) a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</w:t>
      </w:r>
      <w:r>
        <w:rPr>
          <w:rFonts w:cs="Times New Roman"/>
          <w:bCs/>
        </w:rPr>
        <w:t xml:space="preserve"> u j e</w:t>
      </w:r>
    </w:p>
    <w:p>
      <w:pPr>
        <w:pStyle w:val="BodyText"/>
        <w:rPr>
          <w:rFonts w:cs="Times New Roman"/>
        </w:rPr>
      </w:pPr>
    </w:p>
    <w:p>
      <w:pPr>
        <w:pStyle w:val="BodyText"/>
        <w:rPr>
          <w:rFonts w:cs="Times New Roman"/>
        </w:rPr>
      </w:pPr>
      <w:r>
        <w:rPr>
          <w:rFonts w:cs="Times New Roman"/>
          <w:szCs w:val="24"/>
          <w:lang w:eastAsia="sk-SK"/>
        </w:rPr>
        <w:tab/>
        <w:tab/>
      </w:r>
      <w:r>
        <w:rPr>
          <w:rFonts w:cs="Times New Roman"/>
        </w:rPr>
        <w:t xml:space="preserve">spoločnú správu výborov Národnej rady Slovenskej republiky o prerokovaní vládneho návrhu zákona o obchodnom registri  a o zmene a doplnení niektorých zákonov (tlač 344) vo výboroch Národnej rady Slovenskej republiky v druhom čítaní (tlač </w:t>
      </w:r>
      <w:r>
        <w:rPr>
          <w:rFonts w:cs="Times New Roman"/>
        </w:rPr>
        <w:t>344a);</w:t>
      </w:r>
    </w:p>
    <w:p>
      <w:pPr>
        <w:pStyle w:val="BodyText"/>
        <w:rPr>
          <w:rFonts w:cs="Times New Roman"/>
          <w:iCs/>
        </w:rPr>
      </w:pPr>
      <w:r>
        <w:rPr>
          <w:rFonts w:cs="Times New Roman"/>
        </w:rPr>
        <w:t xml:space="preserve">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spravodajkyňu poslankyňu Národnej rady Slovenskej republiky </w:t>
      </w:r>
      <w:r>
        <w:rPr>
          <w:rFonts w:ascii="Times New Roman" w:hAnsi="Times New Roman" w:cs="Times New Roman"/>
          <w:b/>
          <w:bCs/>
        </w:rPr>
        <w:t xml:space="preserve">Janu Laššákovú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</w:t>
      </w:r>
      <w:r>
        <w:rPr>
          <w:rFonts w:ascii="Times New Roman" w:hAnsi="Times New Roman" w:cs="Times New Roman"/>
        </w:rPr>
        <w:t>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36</TotalTime>
  <Pages>1</Pages>
  <Words>192</Words>
  <Characters>1100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287 k spoločnej správe tlač 344</dc:title>
  <dc:subject>tlač 344, tlač 344a, schôdza 40, 16. október 2003</dc:subject>
  <dc:creator>Viera Ebringerová</dc:creator>
  <cp:keywords>o obchodnom registri</cp:keywords>
  <dc:description>vládny návrh zákona</dc:description>
  <cp:lastModifiedBy>Viera Ebringerová</cp:lastModifiedBy>
  <cp:revision>48</cp:revision>
  <cp:lastPrinted>2003-10-14T06:50:00Z</cp:lastPrinted>
  <dcterms:created xsi:type="dcterms:W3CDTF">2003-03-21T10:00:00Z</dcterms:created>
  <dcterms:modified xsi:type="dcterms:W3CDTF">2003-10-16T10:34:00Z</dcterms:modified>
  <cp:category>uznesenie k spoločnej správe</cp:category>
</cp:coreProperties>
</file>