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ÚSTAVNOPRÁVNY VÝBOR</w:t>
      </w:r>
    </w:p>
    <w:p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tabs>
          <w:tab w:val="left" w:pos="5688"/>
        </w:tabs>
        <w:spacing w:line="360" w:lineRule="auto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schôdza</w:t>
      </w:r>
    </w:p>
    <w:p>
      <w:pPr>
        <w:spacing w:line="360" w:lineRule="auto"/>
        <w:ind w:firstLine="6804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5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5. novembra 2002</w:t>
      </w:r>
    </w:p>
    <w:p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informácii o neukončených prípadoch  na Ústavnom súde Slovenskej republ</w:t>
      </w:r>
      <w:r>
        <w:rPr>
          <w:rFonts w:ascii="Times New Roman" w:hAnsi="Times New Roman" w:cs="Times New Roman"/>
          <w:b/>
          <w:bCs/>
        </w:rPr>
        <w:t>iky</w:t>
      </w:r>
    </w:p>
    <w:p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Ústavnoprávny výbor Národnej rady Slovenskej republiky</w:t>
      </w:r>
    </w:p>
    <w:p>
      <w:pPr>
        <w:ind w:left="284" w:hanging="284"/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>prerokoval informáciu o neukončených prípadoch  na Ústavnom súde Slovenskej republiky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284" w:hanging="284"/>
        <w:jc w:val="both"/>
        <w:rPr>
          <w:rFonts w:ascii="Times New Roman" w:hAnsi="Times New Roman" w:cs="Times New Roman"/>
        </w:rPr>
      </w:pP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A.  b e r i e    n a    v e d o m i e,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 xml:space="preserve">že prípad uvedený pod č. 3 </w:t>
      </w:r>
      <w:r>
        <w:rPr>
          <w:rFonts w:ascii="Times New Roman" w:hAnsi="Times New Roman" w:cs="Times New Roman"/>
          <w:b/>
          <w:bCs/>
        </w:rPr>
        <w:t>č. k.  PL.ÚS 6/01</w:t>
      </w:r>
      <w:r>
        <w:rPr>
          <w:rFonts w:ascii="Times New Roman" w:hAnsi="Times New Roman" w:cs="Times New Roman"/>
        </w:rPr>
        <w:t xml:space="preserve"> návrh skupiny 34 poslancov Národnej rady Slovenskej republiky na začatie konania </w:t>
      </w:r>
      <w:r>
        <w:rPr>
          <w:rFonts w:ascii="Times New Roman" w:hAnsi="Times New Roman" w:cs="Times New Roman"/>
          <w:b/>
          <w:bCs/>
        </w:rPr>
        <w:t>o  súlade ustanovení čl. I § 25 ods. 3, § 25 ods. 4, § 25 ods. 5, čl. III bod 2. a 3. zákona č. 183/2000 Z.z. o knižniciach, o doplnení zákona Slovenskej národnej rady č. 27/1987 Zb. o štátnej pamiatkovej starostlivosti a o zmene a doplnení zákona č.  68/1997 Z.z. o Matici slovenskej s ustanoveniami čl. 1, čl. 2 ods. 2, čl. 12 ods. 1, čl. 13 ods. 2, čl. 13 ods. 4, čl. 20 ods. 1, čl. 20 ods. 4 Ústavy</w:t>
      </w:r>
      <w:r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  <w:b/>
          <w:bCs/>
        </w:rPr>
        <w:t xml:space="preserve">nie je </w:t>
      </w:r>
      <w:r>
        <w:rPr>
          <w:rFonts w:ascii="Times New Roman" w:hAnsi="Times New Roman" w:cs="Times New Roman"/>
        </w:rPr>
        <w:t xml:space="preserve"> t. č. </w:t>
      </w:r>
      <w:r>
        <w:rPr>
          <w:rFonts w:ascii="Times New Roman" w:hAnsi="Times New Roman" w:cs="Times New Roman"/>
          <w:b/>
          <w:bCs/>
        </w:rPr>
        <w:t xml:space="preserve"> aktuá</w:t>
      </w:r>
      <w:r>
        <w:rPr>
          <w:rFonts w:ascii="Times New Roman" w:hAnsi="Times New Roman" w:cs="Times New Roman"/>
          <w:b/>
          <w:bCs/>
        </w:rPr>
        <w:t xml:space="preserve">lny. </w:t>
      </w:r>
      <w:r>
        <w:rPr>
          <w:rFonts w:ascii="Times New Roman" w:hAnsi="Times New Roman" w:cs="Times New Roman"/>
        </w:rPr>
        <w:t>Z dôvodu, že Ústavný súd Slovenskej republiky nálezom zo 7. septembra 2002 č. PL. ÚS 6/01-75</w:t>
      </w:r>
      <w:r>
        <w:rPr>
          <w:rFonts w:ascii="Times New Roman" w:hAnsi="Times New Roman" w:cs="Times New Roman"/>
          <w:b/>
          <w:bCs/>
        </w:rPr>
        <w:t xml:space="preserve"> rozhodol, </w:t>
      </w:r>
      <w:r>
        <w:rPr>
          <w:rFonts w:ascii="Times New Roman" w:hAnsi="Times New Roman" w:cs="Times New Roman"/>
        </w:rPr>
        <w:t xml:space="preserve">že návrhu skupiny poslancov </w:t>
      </w:r>
      <w:r>
        <w:rPr>
          <w:rFonts w:ascii="Times New Roman" w:hAnsi="Times New Roman" w:cs="Times New Roman"/>
          <w:b/>
          <w:bCs/>
        </w:rPr>
        <w:t>nevyhovuje;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</w:p>
    <w:p>
      <w:pPr>
        <w:pStyle w:val="BodyText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o d p o r ú č a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Národnej rady Slovenskej republiky </w:t>
      </w: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vo veci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PL.ÚS 12/01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PL.ÚS 25/</w:t>
      </w:r>
      <w:r>
        <w:rPr>
          <w:rFonts w:ascii="Times New Roman" w:hAnsi="Times New Roman" w:cs="Times New Roman"/>
          <w:b/>
          <w:bCs/>
        </w:rPr>
        <w:t>01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 ÚS 10/02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PL.ÚS 26/01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 ÚS 17/02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 ÚS 9/02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 ÚS 11/02</w:t>
      </w:r>
    </w:p>
    <w:p>
      <w:pPr>
        <w:pStyle w:val="BodyText"/>
        <w:numPr>
          <w:ilvl w:val="0"/>
          <w:numId w:val="3"/>
        </w:numPr>
        <w:tabs>
          <w:tab w:val="left" w:pos="1080"/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k. PL. ÚS 1/01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</w:r>
      <w:r>
        <w:rPr>
          <w:rFonts w:ascii="Times New Roman" w:hAnsi="Times New Roman" w:cs="Times New Roman"/>
        </w:rPr>
        <w:t>a)</w:t>
        <w:tab/>
      </w:r>
      <w:r>
        <w:rPr>
          <w:rFonts w:ascii="Times New Roman" w:hAnsi="Times New Roman" w:cs="Times New Roman"/>
          <w:b/>
          <w:bCs/>
        </w:rPr>
        <w:t>zotrvať na stanovisku</w:t>
      </w:r>
      <w:r>
        <w:rPr>
          <w:rFonts w:ascii="Times New Roman" w:hAnsi="Times New Roman" w:cs="Times New Roman"/>
        </w:rPr>
        <w:t xml:space="preserve"> Národnej rady Slovenskej republiky tlmočenom Ústavnému súdu Slovenskej republiky v II. volebnom období </w:t>
      </w:r>
      <w:r>
        <w:rPr>
          <w:rFonts w:ascii="Times New Roman" w:hAnsi="Times New Roman" w:cs="Times New Roman"/>
          <w:b/>
          <w:bCs/>
        </w:rPr>
        <w:t>a odporučen</w:t>
      </w:r>
      <w:r>
        <w:rPr>
          <w:rFonts w:ascii="Times New Roman" w:hAnsi="Times New Roman" w:cs="Times New Roman"/>
          <w:b/>
          <w:bCs/>
        </w:rPr>
        <w:t>om postupe;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b) vo veci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b/>
          <w:bCs/>
        </w:rPr>
        <w:t>č. k. PL.ÚS 14/02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návrh skupiny 31 poslancov Národnej rady Slovenskej republiky na začatie konania o súlade § 272 a § 276 štvrtá veta</w:t>
      </w:r>
      <w:r>
        <w:rPr>
          <w:rFonts w:ascii="Times New Roman" w:hAnsi="Times New Roman" w:cs="Times New Roman"/>
          <w:b/>
          <w:bCs/>
        </w:rPr>
        <w:t xml:space="preserve"> zákona č. 141/1961 Zb. o trestnom konaní súdnom (Trestný poriadok) </w:t>
      </w:r>
      <w:r>
        <w:rPr>
          <w:rFonts w:ascii="Times New Roman" w:hAnsi="Times New Roman" w:cs="Times New Roman"/>
        </w:rPr>
        <w:t xml:space="preserve">v znení neskorších predpisov s čl. 47 ods. 3 Ústavy Slovenskej republiky  a s čl. 6 ods. 1 Dohovoru o ochrane ľudských práv a základných slobôd </w:t>
      </w:r>
      <w:r>
        <w:rPr>
          <w:rFonts w:ascii="Times New Roman" w:hAnsi="Times New Roman" w:cs="Times New Roman"/>
          <w:b/>
          <w:bCs/>
        </w:rPr>
        <w:t>oznámiť Ústavnému súdu Slovenskej republiky, že bude predložené stanovisko iného znenia;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c) vo veci 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bCs/>
        </w:rPr>
        <w:tab/>
        <w:t>č. k.  PL. ÚS 12/01</w:t>
      </w:r>
    </w:p>
    <w:p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skupiny 31 poslancov Národnej rady Slovenskej republiky na začatie konania o súlade § 4, § 6, § 7, § 8, § 10 a § 11 </w:t>
      </w:r>
      <w:r>
        <w:rPr>
          <w:rFonts w:ascii="Times New Roman" w:hAnsi="Times New Roman" w:cs="Times New Roman"/>
          <w:b/>
          <w:bCs/>
        </w:rPr>
        <w:t>zákona č. 73/1986 Zb.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umelom prerušení tehotenstva</w:t>
      </w:r>
      <w:r>
        <w:rPr>
          <w:rFonts w:ascii="Times New Roman" w:hAnsi="Times New Roman" w:cs="Times New Roman"/>
        </w:rPr>
        <w:t xml:space="preserve">, v znení zákona č. 419/1991 Zb., s čl. 15 ods. 1 a 4 Ústavy Slovenskej republiky, o súlade § 4, § 5 ods.  2 a 3, § 9 vyhlášky Ministerstva zdravotníctva SSR č. 74/1986 Zb. v znení zákona č. 98/1995 Z. z., ktorou sa vykonáva zákon Slovenskej národnej rady č. 73/1986 Zb. o umelom prerušení tehotenstva, s čl. 15 ods. 1, ods. 4 Ústavy Slovenskej republiky a o súlade § 2 ods. 3 vyhlášky Ministerstva zdravotníctva č. 74/1986 Zb. v znení zákona č. 98/1995 Z. z., ktorou sa vykonáva zákon  Slovenskej národnej rady č. 73/1986 Zb. o umelom prerušení tehotenstva, s čl. 123 v spojení s čl. 2 ods. 2 Ústavy Slovenskej republiky a s § 4 a § 12 zákona č. 73/1986 Zb. o umelom prerušení tehotenstva, v znení zákona č. 419/1991 Zb. 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b/>
          <w:bCs/>
        </w:rPr>
        <w:t>č. k. PL. ÚS 1/01</w:t>
      </w:r>
    </w:p>
    <w:p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skupiny 31 poslancov Národnej rady Slovenskej republiky na  začatie konania o súlade ustanovení čl. I bodu 1 § 6 a čl. I bodu 7 § 32 ods. 1 </w:t>
      </w:r>
      <w:r>
        <w:rPr>
          <w:rFonts w:ascii="Times New Roman" w:hAnsi="Times New Roman" w:cs="Times New Roman"/>
          <w:b/>
          <w:bCs/>
        </w:rPr>
        <w:t xml:space="preserve">zákona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  <w:bCs/>
        </w:rPr>
        <w:t>č. 226/2000 Z. z.,</w:t>
      </w:r>
      <w:r>
        <w:rPr>
          <w:rFonts w:ascii="Times New Roman" w:hAnsi="Times New Roman" w:cs="Times New Roman"/>
        </w:rPr>
        <w:t xml:space="preserve"> ktorým sa mení a dopĺňa </w:t>
      </w:r>
      <w:r>
        <w:rPr>
          <w:rFonts w:ascii="Times New Roman" w:hAnsi="Times New Roman" w:cs="Times New Roman"/>
          <w:b/>
          <w:bCs/>
        </w:rPr>
        <w:t>zákon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  <w:bCs/>
        </w:rPr>
        <w:t>č.  38/1993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organizácii Ústavného súdu Slovenskej republiky, o konaní pred ním a o postav</w:t>
      </w:r>
      <w:r>
        <w:rPr>
          <w:rFonts w:ascii="Times New Roman" w:hAnsi="Times New Roman" w:cs="Times New Roman"/>
          <w:b/>
          <w:bCs/>
        </w:rPr>
        <w:t>ení jeho sudcov</w:t>
      </w:r>
      <w:r>
        <w:rPr>
          <w:rFonts w:ascii="Times New Roman" w:hAnsi="Times New Roman" w:cs="Times New Roman"/>
        </w:rPr>
        <w:t xml:space="preserve"> v znení neskorších predpisov s čl. 131 a čl. 132 ods. 2 Ústavy Slovenskej republiky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bCs/>
        </w:rPr>
        <w:t>poveriť zastupovaním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  <w:bCs/>
        </w:rPr>
        <w:t>J. Drgonca,</w:t>
      </w:r>
      <w:r>
        <w:rPr>
          <w:rFonts w:ascii="Times New Roman" w:hAnsi="Times New Roman" w:cs="Times New Roman"/>
        </w:rPr>
        <w:t xml:space="preserve"> predsedu Ústavnoprávneho výboru Národnej rady Slovenskej republiky (miesto bývalých poslancov L. Orosza a P. Brňáka);</w:t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pStyle w:val="BodyText"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u k l a d á</w:t>
      </w: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</w:rPr>
      </w:pP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</w:rPr>
      </w:pP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koordinovať prípravu a spracovanie nového stanoviska vo veci PL.ÚS 14/02</w:t>
      </w:r>
    </w:p>
    <w:p>
      <w:pPr>
        <w:pStyle w:val="BodyText"/>
        <w:tabs>
          <w:tab w:val="left" w:pos="108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informovať predsedu Národnej rady Slovenskej republiky o prijatých záveroch.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Ján </w:t>
      </w:r>
      <w:r>
        <w:rPr>
          <w:rFonts w:ascii="Times New Roman" w:hAnsi="Times New Roman" w:cs="Times New Roman"/>
        </w:rPr>
        <w:t xml:space="preserve">Drgonec 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Gábor Gál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6E75"/>
    <w:multiLevelType w:val="hybridMultilevel"/>
    <w:tmpl w:val="C66210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12307BB6"/>
    <w:multiLevelType w:val="hybridMultilevel"/>
    <w:tmpl w:val="869E03F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3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720"/>
      </w:tabs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562</Words>
  <Characters>3208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</dc:title>
  <dc:subject>schôdza 2, 5. november 2002</dc:subject>
  <dc:creator>Viera Ebringerová</dc:creator>
  <cp:keywords>k informácii o neukončených prípadoch  na Ústavnom súde SR - postup  NR SR - odporúčanie</cp:keywords>
  <dc:description>konanie pred ÚS</dc:description>
  <cp:lastModifiedBy>Viera Ebringerová</cp:lastModifiedBy>
  <cp:revision>38</cp:revision>
  <cp:lastPrinted>2002-11-05T16:37:00Z</cp:lastPrinted>
  <dcterms:created xsi:type="dcterms:W3CDTF">2002-10-24T07:52:00Z</dcterms:created>
  <dcterms:modified xsi:type="dcterms:W3CDTF">2002-11-05T16:38:00Z</dcterms:modified>
  <cp:category>uznesenie</cp:category>
</cp:coreProperties>
</file>