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3DE8">
      <w:pPr>
        <w:pStyle w:val="Title"/>
      </w:pPr>
      <w:r>
        <w:t>Národná rada Slovenskej republiky</w:t>
      </w:r>
    </w:p>
    <w:p w:rsidR="00CE3D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CE3DE8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 w:rsidR="00CE3DE8">
      <w:pPr>
        <w:rPr>
          <w:rFonts w:ascii="Times New Roman" w:hAnsi="Times New Roman" w:cs="Times New Roman"/>
        </w:rPr>
      </w:pPr>
    </w:p>
    <w:p w:rsidR="00CE3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218/2005</w:t>
      </w:r>
    </w:p>
    <w:p w:rsidR="00CE3DE8">
      <w:pPr>
        <w:rPr>
          <w:rFonts w:ascii="Times New Roman" w:hAnsi="Times New Roman" w:cs="Times New Roman"/>
          <w:u w:val="single"/>
        </w:rPr>
      </w:pPr>
    </w:p>
    <w:p w:rsidR="00CE3DE8">
      <w:pPr>
        <w:rPr>
          <w:rFonts w:ascii="Times New Roman" w:hAnsi="Times New Roman" w:cs="Times New Roman"/>
          <w:u w:val="single"/>
        </w:rPr>
      </w:pPr>
    </w:p>
    <w:p w:rsidR="00CE3DE8">
      <w:pPr>
        <w:rPr>
          <w:rFonts w:ascii="Times New Roman" w:hAnsi="Times New Roman" w:cs="Times New Roman"/>
          <w:u w:val="single"/>
        </w:rPr>
      </w:pPr>
    </w:p>
    <w:p w:rsidR="00CE3D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1020a</w:t>
      </w:r>
    </w:p>
    <w:p w:rsidR="00CE3DE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CE3DE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CE3DE8"/>
    <w:p w:rsidR="00CE3D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výborov Národnej rady Slovenskej republiky o výsledku prerokovania  správy o dostavbe 3. a 4. bloku JE Mochovce (tlač </w:t>
      </w:r>
      <w:r>
        <w:rPr>
          <w:rFonts w:ascii="Times New Roman" w:hAnsi="Times New Roman" w:cs="Times New Roman"/>
          <w:b/>
        </w:rPr>
        <w:t>1020</w:t>
      </w:r>
      <w:r>
        <w:rPr>
          <w:rFonts w:ascii="Times New Roman" w:hAnsi="Times New Roman" w:cs="Times New Roman"/>
        </w:rPr>
        <w:t xml:space="preserve">) </w:t>
      </w:r>
    </w:p>
    <w:p w:rsidR="00CE3DE8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CE3DE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CE3DE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CE3D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hospodárstvo, privatizáciu a podnikanie ako gestorský výbor (ďalej len „gestorský výbor“) k správe o dostavbe 3. a 4. bloku JE Mochovce (tlač </w:t>
      </w:r>
      <w:r>
        <w:rPr>
          <w:rFonts w:ascii="Times New Roman" w:hAnsi="Times New Roman" w:cs="Times New Roman"/>
          <w:b/>
        </w:rPr>
        <w:t>1020</w:t>
      </w:r>
      <w:r>
        <w:rPr>
          <w:rFonts w:ascii="Times New Roman" w:hAnsi="Times New Roman" w:cs="Times New Roman"/>
        </w:rPr>
        <w:t>) predkladá Národnej rade Slovenskej republiky spoločnú správu výborov Národnej rady Slovenskej republiky.</w:t>
      </w:r>
    </w:p>
    <w:p w:rsidR="00CE3DE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E3D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CE3DE8">
      <w:pPr>
        <w:jc w:val="both"/>
        <w:rPr>
          <w:rFonts w:ascii="Times New Roman" w:hAnsi="Times New Roman" w:cs="Times New Roman"/>
        </w:rPr>
      </w:pPr>
    </w:p>
    <w:p w:rsidR="00CE3DE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Národnej rady Slovenskej republiky rozhodnutím č. 1034 z  3. februára 2005 pridelil správu o dostavbe 3. a 4. bloku JE Mochovce (tlač </w:t>
      </w:r>
      <w:r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>) na prerokovanie vo výboroch do 10.  marca 2005 a v gestorskom výbore do 11. marca 2005:</w:t>
      </w:r>
    </w:p>
    <w:p w:rsidR="00CE3DE8">
      <w:pPr>
        <w:ind w:firstLine="540"/>
        <w:jc w:val="both"/>
        <w:rPr>
          <w:rFonts w:ascii="Times New Roman" w:hAnsi="Times New Roman" w:cs="Times New Roman"/>
        </w:rPr>
      </w:pPr>
    </w:p>
    <w:p w:rsidR="00CE3DE8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CE3DE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 podnikanie</w:t>
      </w:r>
    </w:p>
    <w:p w:rsidR="00CE3DE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životné prostredie a ochranu prírody.</w:t>
      </w:r>
    </w:p>
    <w:p w:rsidR="00CE3DE8">
      <w:pPr>
        <w:ind w:firstLine="540"/>
        <w:rPr>
          <w:rFonts w:ascii="Times New Roman" w:hAnsi="Times New Roman" w:cs="Times New Roman"/>
        </w:rPr>
      </w:pPr>
    </w:p>
    <w:p w:rsidR="00CE3DE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 Výbor Národnej rady Slovenskej republiky pre hospodárstvo, privatizáciu a podnikanie. </w:t>
      </w:r>
    </w:p>
    <w:p w:rsidR="00CE3DE8">
      <w:pPr>
        <w:ind w:firstLine="567"/>
        <w:jc w:val="both"/>
        <w:rPr>
          <w:rFonts w:ascii="Times New Roman" w:hAnsi="Times New Roman" w:cs="Times New Roman"/>
        </w:rPr>
      </w:pPr>
    </w:p>
    <w:p w:rsidR="00CE3DE8"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Iné výbory Národnej rady Slovenskej republiky správu  neprerok</w:t>
      </w:r>
      <w:r>
        <w:rPr>
          <w:rFonts w:ascii="Times New Roman" w:hAnsi="Times New Roman" w:cs="Times New Roman"/>
        </w:rPr>
        <w:t>ovali</w:t>
      </w:r>
      <w:r>
        <w:rPr>
          <w:rFonts w:ascii="Times New Roman" w:hAnsi="Times New Roman" w:cs="Times New Roman"/>
          <w:u w:val="single"/>
        </w:rPr>
        <w:t xml:space="preserve">. </w:t>
      </w:r>
    </w:p>
    <w:p w:rsidR="00CE3DE8">
      <w:pPr>
        <w:ind w:firstLine="567"/>
        <w:jc w:val="both"/>
        <w:rPr>
          <w:rFonts w:ascii="Times New Roman" w:hAnsi="Times New Roman" w:cs="Times New Roman"/>
        </w:rPr>
      </w:pPr>
    </w:p>
    <w:p w:rsidR="00CE3DE8">
      <w:pPr>
        <w:jc w:val="both"/>
        <w:rPr>
          <w:rFonts w:ascii="Times New Roman" w:hAnsi="Times New Roman" w:cs="Times New Roman"/>
        </w:rPr>
      </w:pPr>
    </w:p>
    <w:p w:rsidR="00CE3D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E3DE8">
      <w:pPr>
        <w:jc w:val="center"/>
        <w:rPr>
          <w:rFonts w:ascii="Times New Roman" w:hAnsi="Times New Roman" w:cs="Times New Roman"/>
          <w:b/>
          <w:bCs/>
        </w:rPr>
      </w:pPr>
    </w:p>
    <w:p w:rsidR="00CE3DE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bola  správa pridelená, neoznámili v určenej lehote gestorskému výboru žiadne stanovisko k predmetnej správe.</w:t>
      </w:r>
    </w:p>
    <w:p w:rsidR="00CE3DE8">
      <w:pPr>
        <w:ind w:firstLine="567"/>
        <w:jc w:val="both"/>
        <w:rPr>
          <w:rFonts w:ascii="Times New Roman" w:hAnsi="Times New Roman" w:cs="Times New Roman"/>
        </w:rPr>
      </w:pPr>
    </w:p>
    <w:p w:rsidR="00CE3DE8">
      <w:pPr>
        <w:ind w:firstLine="567"/>
        <w:jc w:val="both"/>
        <w:rPr>
          <w:rFonts w:ascii="Times New Roman" w:hAnsi="Times New Roman" w:cs="Times New Roman"/>
        </w:rPr>
      </w:pPr>
    </w:p>
    <w:p w:rsidR="00CE3DE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CE3DE8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CE3DE8">
      <w:pPr>
        <w:ind w:firstLine="567"/>
        <w:jc w:val="both"/>
      </w:pPr>
      <w:r>
        <w:rPr>
          <w:rFonts w:ascii="Times New Roman" w:hAnsi="Times New Roman" w:cs="Times New Roman"/>
        </w:rPr>
        <w:t xml:space="preserve">Správu o dostavbe 3. a 4. bloku JE Mochovce (tlač </w:t>
      </w:r>
      <w:r>
        <w:rPr>
          <w:rFonts w:ascii="Times New Roman" w:hAnsi="Times New Roman" w:cs="Times New Roman"/>
          <w:b/>
        </w:rPr>
        <w:t>1020</w:t>
      </w:r>
      <w:r>
        <w:rPr>
          <w:rFonts w:ascii="Times New Roman" w:hAnsi="Times New Roman" w:cs="Times New Roman"/>
        </w:rPr>
        <w:t>) prerokovali výbory, ktorým bola pridelená nasledovne:</w:t>
      </w:r>
    </w:p>
    <w:p w:rsidR="00CE3DE8">
      <w:pPr>
        <w:jc w:val="both"/>
        <w:rPr>
          <w:rFonts w:ascii="Times New Roman" w:hAnsi="Times New Roman" w:cs="Times New Roman"/>
        </w:rPr>
      </w:pPr>
    </w:p>
    <w:p w:rsidR="00CE3DE8" w:rsidRPr="00FF6EF7">
      <w:pPr>
        <w:ind w:firstLine="567"/>
        <w:jc w:val="both"/>
        <w:rPr>
          <w:rFonts w:ascii="Times New Roman" w:hAnsi="Times New Roman" w:cs="Times New Roman"/>
        </w:rPr>
      </w:pPr>
      <w:r w:rsidRPr="00FF6EF7">
        <w:rPr>
          <w:rFonts w:ascii="Times New Roman" w:hAnsi="Times New Roman" w:cs="Times New Roman"/>
        </w:rPr>
        <w:t xml:space="preserve">Výbor Národnej rady Slovenskej republiky pre financie, rozpočet a menu  prerokoval správu  </w:t>
      </w:r>
      <w:r w:rsidR="00FF6EF7">
        <w:rPr>
          <w:rFonts w:ascii="Times New Roman" w:hAnsi="Times New Roman" w:cs="Times New Roman"/>
        </w:rPr>
        <w:t>9.</w:t>
      </w:r>
      <w:r w:rsidRPr="00FF6EF7">
        <w:rPr>
          <w:rFonts w:ascii="Times New Roman" w:hAnsi="Times New Roman" w:cs="Times New Roman"/>
        </w:rPr>
        <w:t xml:space="preserve"> marca 2005 a uznesením č. 5</w:t>
      </w:r>
      <w:r w:rsidR="00FF6EF7">
        <w:rPr>
          <w:rFonts w:ascii="Times New Roman" w:hAnsi="Times New Roman" w:cs="Times New Roman"/>
        </w:rPr>
        <w:t>59</w:t>
      </w:r>
      <w:r w:rsidRPr="00FF6EF7">
        <w:rPr>
          <w:rFonts w:ascii="Times New Roman" w:hAnsi="Times New Roman" w:cs="Times New Roman"/>
        </w:rPr>
        <w:t xml:space="preserve"> odporučil Národnej rade Slovenskej republiky</w:t>
      </w:r>
      <w:r w:rsidR="00FF6EF7">
        <w:rPr>
          <w:rFonts w:ascii="Times New Roman" w:hAnsi="Times New Roman" w:cs="Times New Roman"/>
        </w:rPr>
        <w:t xml:space="preserve"> správu vziať na vedomie.</w:t>
      </w:r>
    </w:p>
    <w:p w:rsidR="00CE3DE8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CE3DE8">
      <w:pPr>
        <w:tabs>
          <w:tab w:val="left" w:pos="-19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 Národnej rady Slovenskej republiky pre hospodárstvo, privatizáciu a podnikanie  prerokoval správu 9. marca 2005 a uznesením č. 521 odporučil Národnej rade Slovenskej republiky správu vziať na vedomie. </w:t>
      </w:r>
    </w:p>
    <w:p w:rsidR="00CE3DE8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CE3DE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životné prostredie a ochranu prírody  prerokoval správu 22. februára 2005 a neprijal platné uznesenie, nakoľko návrh uznesenia nezískal podporu potrebnej nadpolovičnej väčšiny prítomných poslancov.</w:t>
      </w:r>
    </w:p>
    <w:p w:rsidR="00CE3DE8">
      <w:pPr>
        <w:jc w:val="center"/>
        <w:rPr>
          <w:rFonts w:ascii="Times New Roman" w:hAnsi="Times New Roman" w:cs="Times New Roman"/>
          <w:b/>
          <w:bCs/>
        </w:rPr>
      </w:pPr>
    </w:p>
    <w:p w:rsidR="00CE3DE8">
      <w:pPr>
        <w:jc w:val="center"/>
        <w:rPr>
          <w:rFonts w:ascii="Times New Roman" w:hAnsi="Times New Roman" w:cs="Times New Roman"/>
          <w:b/>
          <w:bCs/>
        </w:rPr>
      </w:pPr>
    </w:p>
    <w:p w:rsidR="00CE3DE8">
      <w:pPr>
        <w:ind w:firstLine="567"/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cent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IV.</w:t>
      </w:r>
    </w:p>
    <w:p w:rsidR="00CE3DE8">
      <w:pPr>
        <w:pStyle w:val="BodyTextIndent"/>
        <w:jc w:val="both"/>
      </w:pPr>
    </w:p>
    <w:p w:rsidR="00CE3DE8">
      <w:pPr>
        <w:pStyle w:val="BodyTextIndent"/>
        <w:ind w:left="0" w:firstLine="567"/>
        <w:jc w:val="both"/>
        <w:rPr>
          <w:u w:val="single"/>
        </w:rPr>
      </w:pPr>
      <w:r>
        <w:t>Gestorský výbor  na základe stanovísk výborov uvedených pod bodom III. tejto správy</w:t>
      </w:r>
    </w:p>
    <w:p w:rsidR="00CE3DE8">
      <w:pPr>
        <w:pStyle w:val="BodyTextIndent"/>
        <w:ind w:left="0"/>
        <w:jc w:val="both"/>
      </w:pPr>
    </w:p>
    <w:p w:rsidR="00CE3DE8">
      <w:pPr>
        <w:pStyle w:val="BodyTextIndent"/>
        <w:ind w:left="0" w:firstLine="567"/>
        <w:jc w:val="both"/>
        <w:rPr>
          <w:b/>
        </w:rPr>
      </w:pPr>
      <w:r>
        <w:rPr>
          <w:b/>
        </w:rPr>
        <w:t xml:space="preserve">odporúča Národnej rade Slovenskej republiky </w:t>
      </w:r>
    </w:p>
    <w:p w:rsidR="00CE3DE8">
      <w:pPr>
        <w:pStyle w:val="BodyTextIndent"/>
        <w:jc w:val="both"/>
      </w:pPr>
    </w:p>
    <w:p w:rsidR="00CE3DE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správu o dostavbe 3. a 4. bloku JE Mochovce (tlač </w:t>
      </w:r>
      <w:r>
        <w:rPr>
          <w:rFonts w:ascii="Times New Roman" w:hAnsi="Times New Roman" w:cs="Times New Roman"/>
          <w:b/>
        </w:rPr>
        <w:t>1020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vziať na vedomie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 prijať uznesenie, ktoré je v prílohe spoločnej správy.</w:t>
      </w:r>
    </w:p>
    <w:p w:rsidR="00CE3DE8">
      <w:pPr>
        <w:jc w:val="both"/>
        <w:rPr>
          <w:rFonts w:ascii="Times New Roman" w:hAnsi="Times New Roman" w:cs="Times New Roman"/>
        </w:rPr>
      </w:pPr>
    </w:p>
    <w:p w:rsidR="00CE3DE8">
      <w:pPr>
        <w:pStyle w:val="BodyTextIndent"/>
        <w:ind w:left="0" w:firstLine="540"/>
        <w:jc w:val="both"/>
        <w:rPr>
          <w:u w:val="single"/>
        </w:rPr>
      </w:pPr>
      <w:r>
        <w:t xml:space="preserve">Spoločná správa výborov Národnej rady Slovenskej republiky o výsledku prerokovania  správy o dostavbe 3. a 4. bloku JE Mochovce (tlač </w:t>
      </w:r>
      <w:r>
        <w:rPr>
          <w:b/>
        </w:rPr>
        <w:t>1020a</w:t>
      </w:r>
      <w:r>
        <w:t>) bola schválená uznesením č. 532 z</w:t>
      </w:r>
      <w:r w:rsidR="00FF6EF7">
        <w:t> 10. marca</w:t>
      </w:r>
      <w:r>
        <w:t xml:space="preserve"> 2005.</w:t>
      </w:r>
    </w:p>
    <w:p w:rsidR="00CE3DE8">
      <w:pPr>
        <w:ind w:firstLine="540"/>
        <w:jc w:val="both"/>
        <w:rPr>
          <w:rFonts w:ascii="Times New Roman" w:hAnsi="Times New Roman" w:cs="Times New Roman"/>
        </w:rPr>
      </w:pPr>
    </w:p>
    <w:p w:rsidR="00CE3DE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poveril spoločného spravodajcu výborov predložiť Národnej rady Slovenskej republiky spoločnú správu výborov o výsledku prerokovania správy o dostavbe 3. a 4. bloku JE Mochovce (tlač </w:t>
      </w:r>
      <w:r>
        <w:rPr>
          <w:rFonts w:ascii="Times New Roman" w:hAnsi="Times New Roman" w:cs="Times New Roman"/>
          <w:b/>
        </w:rPr>
        <w:t>1020</w:t>
      </w:r>
      <w:r>
        <w:rPr>
          <w:rFonts w:ascii="Times New Roman" w:hAnsi="Times New Roman" w:cs="Times New Roman"/>
        </w:rPr>
        <w:t>) a poveril ho právomocami podľa § 79 ods. 5 rokovacieho poriadku.</w:t>
        <w:tab/>
      </w: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Bratislava </w:t>
      </w:r>
      <w:r w:rsidR="00FF6EF7">
        <w:rPr>
          <w:rFonts w:ascii="Times New Roman" w:hAnsi="Times New Roman" w:cs="Times New Roman"/>
          <w:lang w:eastAsia="cs-CZ"/>
        </w:rPr>
        <w:t xml:space="preserve"> 10. marca</w:t>
      </w:r>
      <w:r>
        <w:rPr>
          <w:rFonts w:ascii="Times New Roman" w:hAnsi="Times New Roman" w:cs="Times New Roman"/>
          <w:lang w:eastAsia="cs-CZ"/>
        </w:rPr>
        <w:t xml:space="preserve"> 2005</w:t>
      </w: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rPr>
          <w:rFonts w:ascii="Times New Roman" w:hAnsi="Times New Roman" w:cs="Times New Roman"/>
          <w:lang w:eastAsia="cs-CZ"/>
        </w:rPr>
      </w:pPr>
    </w:p>
    <w:p w:rsidR="00CE3DE8">
      <w:pPr>
        <w:jc w:val="center"/>
        <w:rPr>
          <w:rFonts w:ascii="Times New Roman" w:hAnsi="Times New Roman" w:cs="Times New Roman"/>
          <w:lang w:eastAsia="cs-CZ"/>
        </w:rPr>
      </w:pPr>
    </w:p>
    <w:p w:rsidR="00CE3DE8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 xml:space="preserve">R u s n á k  </w:t>
      </w:r>
      <w:r>
        <w:rPr>
          <w:rFonts w:ascii="Times New Roman" w:hAnsi="Times New Roman" w:cs="Times New Roman"/>
          <w:lang w:eastAsia="cs-CZ"/>
        </w:rPr>
        <w:t>v. r.</w:t>
      </w:r>
      <w:r>
        <w:rPr>
          <w:rFonts w:ascii="Times New Roman" w:hAnsi="Times New Roman" w:cs="Times New Roman"/>
          <w:bCs/>
          <w:lang w:eastAsia="cs-CZ"/>
        </w:rPr>
        <w:t xml:space="preserve"> </w:t>
      </w:r>
    </w:p>
    <w:p w:rsidR="00CE3DE8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CE3DE8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CE3DE8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p w:rsidR="00CE3DE8">
      <w:pPr>
        <w:pStyle w:val="Heading6"/>
        <w:ind w:left="6096" w:firstLine="2419"/>
        <w:rPr>
          <w:b w:val="0"/>
          <w:i w:val="0"/>
          <w:color w:val="000000"/>
        </w:rPr>
      </w:pPr>
    </w:p>
    <w:p w:rsidR="00CE3DE8">
      <w:pPr>
        <w:pStyle w:val="Heading6"/>
        <w:ind w:left="6096" w:firstLine="2419"/>
        <w:rPr>
          <w:b w:val="0"/>
          <w:i w:val="0"/>
          <w:color w:val="000000"/>
        </w:rPr>
      </w:pPr>
    </w:p>
    <w:p w:rsidR="00CE3DE8">
      <w:pPr>
        <w:pStyle w:val="Heading6"/>
        <w:ind w:left="6096" w:firstLine="2419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                          Príloha k spoločnej správe</w:t>
      </w:r>
    </w:p>
    <w:p w:rsidR="00CE3DE8">
      <w:pPr>
        <w:pStyle w:val="Heading6"/>
        <w:ind w:left="0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                                                                                                      výborov (tlač </w:t>
      </w:r>
      <w:r>
        <w:rPr>
          <w:i w:val="0"/>
          <w:color w:val="000000"/>
        </w:rPr>
        <w:t>1020a</w:t>
      </w:r>
      <w:r>
        <w:rPr>
          <w:b w:val="0"/>
          <w:i w:val="0"/>
          <w:color w:val="000000"/>
        </w:rPr>
        <w:t>)</w:t>
      </w:r>
    </w:p>
    <w:p w:rsidR="00CE3DE8">
      <w:pPr>
        <w:pStyle w:val="Heading6"/>
        <w:rPr>
          <w:color w:val="000000"/>
        </w:rPr>
      </w:pPr>
    </w:p>
    <w:p w:rsidR="00CE3DE8"/>
    <w:p w:rsidR="00CE3DE8"/>
    <w:p w:rsidR="00CE3DE8">
      <w:pPr>
        <w:pStyle w:val="Heading6"/>
        <w:ind w:left="28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Národná rada Slovenskej republiky</w:t>
      </w:r>
    </w:p>
    <w:p w:rsidR="00CE3DE8">
      <w:pPr>
        <w:rPr>
          <w:rFonts w:ascii="Times New Roman" w:hAnsi="Times New Roman" w:cs="Times New Roman"/>
          <w:color w:val="000000"/>
        </w:rPr>
      </w:pPr>
    </w:p>
    <w:p w:rsidR="00CE3DE8">
      <w:pPr>
        <w:rPr>
          <w:rFonts w:ascii="Times New Roman" w:hAnsi="Times New Roman" w:cs="Times New Roman"/>
          <w:color w:val="000000"/>
        </w:rPr>
      </w:pPr>
    </w:p>
    <w:p w:rsidR="00CE3DE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Návrh </w:t>
      </w: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pStyle w:val="Heading7"/>
        <w:rPr>
          <w:color w:val="000000"/>
        </w:rPr>
      </w:pPr>
      <w:r>
        <w:rPr>
          <w:color w:val="000000"/>
        </w:rPr>
        <w:t xml:space="preserve">                 U z n e s e n i e</w:t>
      </w: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pStyle w:val="Heading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Národnej rady Slovenskej republiky</w:t>
      </w: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číslo .................. z .....................</w:t>
      </w: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jc w:val="center"/>
        <w:rPr>
          <w:rFonts w:ascii="Times New Roman" w:hAnsi="Times New Roman" w:cs="Times New Roman"/>
          <w:color w:val="000000"/>
        </w:rPr>
      </w:pPr>
    </w:p>
    <w:p w:rsidR="00CE3DE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 </w:t>
      </w:r>
      <w:r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</w:rPr>
        <w:t xml:space="preserve">správe o  dostavbe 3. a 4. bloku JE Mochovce </w:t>
      </w:r>
    </w:p>
    <w:p w:rsidR="00CE3DE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CE3DE8">
      <w:pPr>
        <w:jc w:val="both"/>
        <w:rPr>
          <w:rFonts w:ascii="Times New Roman" w:hAnsi="Times New Roman" w:cs="Times New Roman"/>
          <w:color w:val="000000"/>
        </w:rPr>
      </w:pPr>
    </w:p>
    <w:p w:rsidR="00CE3DE8">
      <w:pPr>
        <w:pStyle w:val="Heading8"/>
        <w:ind w:left="567"/>
        <w:rPr>
          <w:color w:val="000000"/>
        </w:rPr>
      </w:pPr>
      <w:r>
        <w:rPr>
          <w:color w:val="000000"/>
        </w:rPr>
        <w:t>Národná rada Slovenskej republiky</w:t>
      </w:r>
    </w:p>
    <w:p w:rsidR="00CE3DE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CE3DE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CE3DE8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</w:t>
      </w:r>
      <w:r>
        <w:rPr>
          <w:rFonts w:ascii="Times New Roman" w:hAnsi="Times New Roman" w:cs="Times New Roman"/>
          <w:b/>
          <w:color w:val="000000"/>
        </w:rPr>
        <w:t>b e r i e   n a    v e d o m i e</w:t>
      </w:r>
    </w:p>
    <w:p w:rsidR="00CE3DE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CE3DE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CE3DE8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správu o dostavbe 3. a 4. bloku JE Mochovce.</w:t>
      </w:r>
    </w:p>
    <w:p w:rsidR="00CE3DE8">
      <w:pPr>
        <w:jc w:val="center"/>
        <w:rPr>
          <w:rFonts w:ascii="Times New Roman" w:hAnsi="Times New Roman" w:cs="Times New Roman"/>
          <w:b/>
          <w:bCs/>
        </w:rPr>
      </w:pPr>
    </w:p>
    <w:p w:rsidR="00CE3DE8">
      <w:pPr>
        <w:jc w:val="center"/>
        <w:rPr>
          <w:rFonts w:ascii="Times New Roman" w:hAnsi="Times New Roman" w:cs="Times New Roman"/>
          <w:b/>
          <w:bCs/>
        </w:rPr>
      </w:pPr>
    </w:p>
    <w:p w:rsidR="00CE3DE8">
      <w:pPr>
        <w:jc w:val="center"/>
        <w:rPr>
          <w:rFonts w:ascii="Times New Roman" w:hAnsi="Times New Roman" w:cs="Times New Roman"/>
        </w:rPr>
      </w:pPr>
    </w:p>
    <w:p w:rsidR="00CE3DE8">
      <w:pPr>
        <w:jc w:val="center"/>
        <w:rPr>
          <w:rFonts w:ascii="Times New Roman" w:hAnsi="Times New Roman" w:cs="Times New Roman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p w:rsidR="00CE3DE8">
      <w:pPr>
        <w:jc w:val="both"/>
        <w:rPr>
          <w:rFonts w:ascii="Times New Roman" w:hAnsi="Times New Roman" w:cs="Times New Roman"/>
          <w:lang w:eastAsia="cs-CZ"/>
        </w:rPr>
      </w:pP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E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3D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DE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EF7">
      <w:rPr>
        <w:rStyle w:val="PageNumber"/>
        <w:noProof/>
      </w:rPr>
      <w:t>2</w:t>
    </w:r>
    <w:r>
      <w:rPr>
        <w:rStyle w:val="PageNumber"/>
      </w:rPr>
      <w:fldChar w:fldCharType="end"/>
    </w:r>
  </w:p>
  <w:p w:rsidR="00CE3DE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05724"/>
    <w:multiLevelType w:val="hybridMultilevel"/>
    <w:tmpl w:val="BE8A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005E9"/>
    <w:multiLevelType w:val="hybridMultilevel"/>
    <w:tmpl w:val="4EBC16F0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091BF1"/>
    <w:multiLevelType w:val="hybridMultilevel"/>
    <w:tmpl w:val="7C58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82C70"/>
    <w:multiLevelType w:val="hybridMultilevel"/>
    <w:tmpl w:val="E9E20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B5520"/>
    <w:multiLevelType w:val="hybridMultilevel"/>
    <w:tmpl w:val="30AC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776190"/>
    <w:multiLevelType w:val="hybridMultilevel"/>
    <w:tmpl w:val="17CC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0746B7"/>
    <w:multiLevelType w:val="hybridMultilevel"/>
    <w:tmpl w:val="4290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3203BF"/>
    <w:multiLevelType w:val="hybridMultilevel"/>
    <w:tmpl w:val="91B2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BD3996"/>
    <w:multiLevelType w:val="hybridMultilevel"/>
    <w:tmpl w:val="E0E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927A4"/>
    <w:multiLevelType w:val="hybridMultilevel"/>
    <w:tmpl w:val="1210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289A692F"/>
    <w:multiLevelType w:val="hybridMultilevel"/>
    <w:tmpl w:val="CEE48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367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FBB43DC"/>
    <w:multiLevelType w:val="hybridMultilevel"/>
    <w:tmpl w:val="3A682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61B20"/>
    <w:multiLevelType w:val="hybridMultilevel"/>
    <w:tmpl w:val="CBC863E8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55F431F"/>
    <w:multiLevelType w:val="multilevel"/>
    <w:tmpl w:val="6DCA425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A3139"/>
    <w:multiLevelType w:val="hybridMultilevel"/>
    <w:tmpl w:val="0C3A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9E1F5A"/>
    <w:multiLevelType w:val="hybridMultilevel"/>
    <w:tmpl w:val="FBE0573E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E1339C"/>
    <w:multiLevelType w:val="hybridMultilevel"/>
    <w:tmpl w:val="633E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D185E"/>
    <w:multiLevelType w:val="hybridMultilevel"/>
    <w:tmpl w:val="080E59D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CF17CB"/>
    <w:multiLevelType w:val="hybridMultilevel"/>
    <w:tmpl w:val="A32C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603766"/>
    <w:multiLevelType w:val="hybridMultilevel"/>
    <w:tmpl w:val="BE708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35">
    <w:nsid w:val="66EF1B5F"/>
    <w:multiLevelType w:val="hybridMultilevel"/>
    <w:tmpl w:val="4C48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57496"/>
    <w:multiLevelType w:val="hybridMultilevel"/>
    <w:tmpl w:val="6A9414A8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3C05568"/>
    <w:multiLevelType w:val="hybridMultilevel"/>
    <w:tmpl w:val="B7224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B17E3"/>
    <w:multiLevelType w:val="hybridMultilevel"/>
    <w:tmpl w:val="7EDE7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27641"/>
    <w:multiLevelType w:val="hybridMultilevel"/>
    <w:tmpl w:val="945A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E2D07"/>
    <w:multiLevelType w:val="hybridMultilevel"/>
    <w:tmpl w:val="94A4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BE7697"/>
    <w:multiLevelType w:val="hybridMultilevel"/>
    <w:tmpl w:val="7EDC1DC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19"/>
  </w:num>
  <w:num w:numId="5">
    <w:abstractNumId w:val="4"/>
  </w:num>
  <w:num w:numId="6">
    <w:abstractNumId w:val="30"/>
  </w:num>
  <w:num w:numId="7">
    <w:abstractNumId w:val="22"/>
  </w:num>
  <w:num w:numId="8">
    <w:abstractNumId w:val="31"/>
  </w:num>
  <w:num w:numId="9">
    <w:abstractNumId w:val="25"/>
  </w:num>
  <w:num w:numId="10">
    <w:abstractNumId w:val="34"/>
  </w:num>
  <w:num w:numId="11">
    <w:abstractNumId w:val="2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7"/>
  </w:num>
  <w:num w:numId="20">
    <w:abstractNumId w:val="38"/>
  </w:num>
  <w:num w:numId="21">
    <w:abstractNumId w:val="26"/>
  </w:num>
  <w:num w:numId="22">
    <w:abstractNumId w:val="10"/>
  </w:num>
  <w:num w:numId="23">
    <w:abstractNumId w:val="23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"/>
  </w:num>
  <w:num w:numId="27">
    <w:abstractNumId w:val="17"/>
  </w:num>
  <w:num w:numId="28">
    <w:abstractNumId w:val="35"/>
  </w:num>
  <w:num w:numId="29">
    <w:abstractNumId w:val="1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8"/>
  </w:num>
  <w:num w:numId="34">
    <w:abstractNumId w:val="0"/>
  </w:num>
  <w:num w:numId="35">
    <w:abstractNumId w:val="8"/>
  </w:num>
  <w:num w:numId="36">
    <w:abstractNumId w:val="37"/>
  </w:num>
  <w:num w:numId="37">
    <w:abstractNumId w:val="6"/>
  </w:num>
  <w:num w:numId="38">
    <w:abstractNumId w:val="27"/>
  </w:num>
  <w:num w:numId="39">
    <w:abstractNumId w:val="40"/>
  </w:num>
  <w:num w:numId="40">
    <w:abstractNumId w:val="9"/>
  </w:num>
  <w:num w:numId="41">
    <w:abstractNumId w:val="32"/>
  </w:num>
  <w:num w:numId="42">
    <w:abstractNumId w:val="16"/>
  </w:num>
  <w:num w:numId="43">
    <w:abstractNumId w:val="15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CE3DE8"/>
    <w:rsid w:val="00FF6E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510</TotalTime>
  <Pages>1</Pages>
  <Words>543</Words>
  <Characters>3100</Characters>
  <Application>Microsoft Office Word</Application>
  <DocSecurity>0</DocSecurity>
  <Lines>0</Lines>
  <Paragraphs>0</Paragraphs>
  <ScaleCrop>false</ScaleCrop>
  <Company>Kancelária NR SR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Veronika Hargašová</cp:lastModifiedBy>
  <cp:revision>79</cp:revision>
  <cp:lastPrinted>2005-02-01T14:21:00Z</cp:lastPrinted>
  <dcterms:created xsi:type="dcterms:W3CDTF">2004-11-30T09:43:00Z</dcterms:created>
  <dcterms:modified xsi:type="dcterms:W3CDTF">2005-03-09T14:17:00Z</dcterms:modified>
</cp:coreProperties>
</file>