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3543" w:rsidP="00003543">
      <w:pPr>
        <w:pStyle w:val="Title"/>
        <w:rPr>
          <w:rFonts w:ascii="Times New Roman" w:hAnsi="Times New Roman" w:cs="Times New Roman"/>
        </w:rPr>
      </w:pPr>
      <w:r>
        <w:rPr>
          <w:rFonts w:ascii="Times New Roman" w:hAnsi="Times New Roman" w:cs="Times New Roman"/>
        </w:rPr>
        <w:t xml:space="preserve">      NÁRODNÁ RADA SLOVENSKEJ REPUBLIKY</w:t>
      </w:r>
    </w:p>
    <w:p w:rsidR="00003543" w:rsidP="00003543">
      <w:pPr>
        <w:jc w:val="center"/>
        <w:rPr>
          <w:rFonts w:ascii="Times New Roman" w:hAnsi="Times New Roman" w:cs="Times New Roman"/>
          <w:b/>
          <w:bCs/>
          <w:sz w:val="28"/>
        </w:rPr>
      </w:pPr>
      <w:r>
        <w:rPr>
          <w:rFonts w:ascii="Times New Roman" w:hAnsi="Times New Roman" w:cs="Times New Roman"/>
          <w:b/>
          <w:bCs/>
          <w:sz w:val="28"/>
        </w:rPr>
        <w:t>III. volebné obdobie</w:t>
      </w:r>
    </w:p>
    <w:p w:rsidR="00003543" w:rsidP="00003543">
      <w:pPr>
        <w:jc w:val="center"/>
        <w:rPr>
          <w:rFonts w:ascii="Times New Roman" w:hAnsi="Times New Roman" w:cs="Times New Roman"/>
          <w:b/>
          <w:bCs/>
          <w:sz w:val="28"/>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Pr>
          <w:rFonts w:ascii="Times New Roman" w:hAnsi="Times New Roman" w:cs="Times New Roman"/>
        </w:rPr>
        <w:t>Číslo: 2998/2003</w:t>
      </w: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center"/>
        <w:rPr>
          <w:rFonts w:ascii="Times New Roman" w:hAnsi="Times New Roman" w:cs="Times New Roman"/>
          <w:b/>
          <w:bCs/>
          <w:sz w:val="28"/>
        </w:rPr>
      </w:pPr>
      <w:r>
        <w:rPr>
          <w:rFonts w:ascii="Times New Roman" w:hAnsi="Times New Roman" w:cs="Times New Roman"/>
          <w:b/>
          <w:bCs/>
          <w:sz w:val="28"/>
        </w:rPr>
        <w:t>492a</w:t>
      </w:r>
    </w:p>
    <w:p w:rsidR="00003543" w:rsidP="00003543">
      <w:pPr>
        <w:jc w:val="both"/>
        <w:rPr>
          <w:rFonts w:ascii="Times New Roman" w:hAnsi="Times New Roman" w:cs="Times New Roman"/>
        </w:rPr>
      </w:pPr>
    </w:p>
    <w:p w:rsidR="00003543" w:rsidP="00003543">
      <w:pPr>
        <w:pStyle w:val="Heading1"/>
        <w:rPr>
          <w:rFonts w:ascii="Times New Roman" w:hAnsi="Times New Roman" w:cs="Times New Roman"/>
        </w:rPr>
      </w:pPr>
      <w:r w:rsidR="00466A73">
        <w:rPr>
          <w:rFonts w:ascii="Times New Roman" w:hAnsi="Times New Roman" w:cs="Times New Roman"/>
        </w:rPr>
        <w:t>I n f o r m á c i a</w:t>
      </w:r>
    </w:p>
    <w:p w:rsidR="00003543" w:rsidP="00003543">
      <w:pPr>
        <w:jc w:val="center"/>
        <w:rPr>
          <w:rFonts w:ascii="Times New Roman" w:hAnsi="Times New Roman" w:cs="Times New Roman"/>
          <w:b/>
          <w:bCs/>
        </w:rPr>
      </w:pPr>
    </w:p>
    <w:p w:rsidR="00003543" w:rsidP="00003543">
      <w:pPr>
        <w:pStyle w:val="BodyText"/>
        <w:pBdr>
          <w:bottom w:val="single" w:sz="12" w:space="1" w:color="auto"/>
        </w:pBdr>
        <w:rPr>
          <w:rFonts w:ascii="Times New Roman" w:hAnsi="Times New Roman" w:cs="Times New Roman"/>
        </w:rPr>
      </w:pPr>
      <w:r>
        <w:rPr>
          <w:rFonts w:ascii="Times New Roman" w:hAnsi="Times New Roman" w:cs="Times New Roman"/>
        </w:rPr>
        <w:t>o prerokovaní vládneho návrhu zákona, ktorým sa mení a dopĺňa zákon Národnej rady Slovenskej republiky č. 162/1995 Z. z. o katastri nehnuteľností a o zápise vlastníckych a iných práv k nehnuteľnostiam (katastrálny zákon) v znení neskorších predpisov (tlač 492) vo výboroch Národnej rady Slovenskej republiky v druhom čítaní</w:t>
      </w:r>
    </w:p>
    <w:p w:rsidR="00003543" w:rsidP="00003543">
      <w:pPr>
        <w:jc w:val="both"/>
        <w:rPr>
          <w:rFonts w:ascii="Times New Roman" w:hAnsi="Times New Roman" w:cs="Times New Roman"/>
          <w:b/>
          <w:bCs/>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sidR="00466A73">
        <w:rPr>
          <w:rFonts w:ascii="Times New Roman" w:hAnsi="Times New Roman" w:cs="Times New Roman"/>
        </w:rPr>
        <w:tab/>
      </w: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center"/>
        <w:rPr>
          <w:rFonts w:ascii="Times New Roman" w:hAnsi="Times New Roman" w:cs="Times New Roman"/>
          <w:b/>
          <w:bCs/>
        </w:rPr>
      </w:pPr>
      <w:r>
        <w:rPr>
          <w:rFonts w:ascii="Times New Roman" w:hAnsi="Times New Roman" w:cs="Times New Roman"/>
          <w:b/>
          <w:bCs/>
        </w:rPr>
        <w:t>I.</w:t>
      </w:r>
    </w:p>
    <w:p w:rsidR="00003543" w:rsidP="00003543">
      <w:pPr>
        <w:jc w:val="center"/>
        <w:rPr>
          <w:rFonts w:ascii="Times New Roman" w:hAnsi="Times New Roman" w:cs="Times New Roman"/>
          <w:b/>
          <w:bCs/>
        </w:rPr>
      </w:pPr>
    </w:p>
    <w:p w:rsidR="00003543" w:rsidP="00003543">
      <w:pPr>
        <w:pStyle w:val="BodyText2"/>
        <w:rPr>
          <w:rFonts w:ascii="Times New Roman" w:hAnsi="Times New Roman" w:cs="Times New Roman"/>
        </w:rPr>
      </w:pPr>
      <w:r>
        <w:rPr>
          <w:rFonts w:ascii="Times New Roman" w:hAnsi="Times New Roman" w:cs="Times New Roman"/>
        </w:rPr>
        <w:tab/>
        <w:t>Národná rada Slovenskej republiky uznesením č.</w:t>
      </w:r>
      <w:r w:rsidR="0040036C">
        <w:rPr>
          <w:rFonts w:ascii="Times New Roman" w:hAnsi="Times New Roman" w:cs="Times New Roman"/>
        </w:rPr>
        <w:t xml:space="preserve"> 743 </w:t>
      </w:r>
      <w:r>
        <w:rPr>
          <w:rFonts w:ascii="Times New Roman" w:hAnsi="Times New Roman" w:cs="Times New Roman"/>
        </w:rPr>
        <w:t>z</w:t>
      </w:r>
      <w:r w:rsidR="0040036C">
        <w:rPr>
          <w:rFonts w:ascii="Times New Roman" w:hAnsi="Times New Roman" w:cs="Times New Roman"/>
        </w:rPr>
        <w:t> 23. január</w:t>
      </w:r>
      <w:r w:rsidR="0040036C">
        <w:rPr>
          <w:rFonts w:ascii="Times New Roman" w:hAnsi="Times New Roman" w:cs="Times New Roman"/>
        </w:rPr>
        <w:t>a </w:t>
      </w:r>
      <w:r>
        <w:rPr>
          <w:rFonts w:ascii="Times New Roman" w:hAnsi="Times New Roman" w:cs="Times New Roman"/>
        </w:rPr>
        <w:t>200</w:t>
      </w:r>
      <w:r w:rsidR="0040036C">
        <w:rPr>
          <w:rFonts w:ascii="Times New Roman" w:hAnsi="Times New Roman" w:cs="Times New Roman"/>
        </w:rPr>
        <w:t>4</w:t>
      </w:r>
      <w:r>
        <w:rPr>
          <w:rFonts w:ascii="Times New Roman" w:hAnsi="Times New Roman" w:cs="Times New Roman"/>
        </w:rPr>
        <w:t xml:space="preserve"> pridelila vládny návrh zákona, ktorým sa mení a dopĺňa zákon Národnej rady Slovenskej republiky č. 162/1995 Z. z. o katastri nehnuteľností a o zápise vlastníckych a iných práv k nehnuteľnostiam (katastrálny zákon) v znení neskorších predpisov (tlač </w:t>
      </w:r>
      <w:r>
        <w:rPr>
          <w:rFonts w:ascii="Times New Roman" w:hAnsi="Times New Roman" w:cs="Times New Roman"/>
        </w:rPr>
        <w:t>492) na prerokovanie týmto výborom:</w:t>
      </w:r>
    </w:p>
    <w:p w:rsidR="00003543" w:rsidP="00003543">
      <w:pPr>
        <w:jc w:val="both"/>
        <w:rPr>
          <w:rFonts w:ascii="Times New Roman" w:hAnsi="Times New Roman" w:cs="Times New Roman"/>
        </w:rPr>
      </w:pPr>
    </w:p>
    <w:p w:rsidR="00003543" w:rsidP="00003543">
      <w:pPr>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Ústavnoprávnemu výboru Národnej rady Slovenskej republiky</w:t>
      </w:r>
    </w:p>
    <w:p w:rsidR="00003543" w:rsidP="00003543">
      <w:pPr>
        <w:ind w:left="708"/>
        <w:jc w:val="both"/>
        <w:rPr>
          <w:rFonts w:ascii="Times New Roman" w:hAnsi="Times New Roman" w:cs="Times New Roman"/>
          <w:b/>
          <w:bCs/>
        </w:rPr>
      </w:pPr>
      <w:r>
        <w:rPr>
          <w:rFonts w:ascii="Times New Roman" w:hAnsi="Times New Roman" w:cs="Times New Roman"/>
          <w:b/>
          <w:bCs/>
        </w:rPr>
        <w:t>Výboru Národnej rady Slovenskej republiky pre verejnú správu a</w:t>
      </w:r>
    </w:p>
    <w:p w:rsidR="00003543" w:rsidP="00003543">
      <w:pPr>
        <w:ind w:left="708"/>
        <w:jc w:val="both"/>
        <w:rPr>
          <w:rFonts w:ascii="Times New Roman" w:hAnsi="Times New Roman" w:cs="Times New Roman"/>
          <w:b/>
          <w:bCs/>
        </w:rPr>
      </w:pPr>
      <w:r>
        <w:rPr>
          <w:rFonts w:ascii="Times New Roman" w:hAnsi="Times New Roman" w:cs="Times New Roman"/>
          <w:b/>
          <w:bCs/>
        </w:rPr>
        <w:t xml:space="preserve">Výboru Národnej rady Slovenskej republiky pre pôdohospodárstvo </w:t>
      </w:r>
    </w:p>
    <w:p w:rsidR="00003543" w:rsidP="00003543">
      <w:pPr>
        <w:ind w:left="708"/>
        <w:jc w:val="both"/>
        <w:rPr>
          <w:rFonts w:ascii="Times New Roman" w:hAnsi="Times New Roman" w:cs="Times New Roman"/>
          <w:b/>
          <w:bCs/>
        </w:rPr>
      </w:pPr>
    </w:p>
    <w:p w:rsidR="00003543" w:rsidP="00003543">
      <w:pPr>
        <w:ind w:left="708"/>
        <w:jc w:val="both"/>
        <w:rPr>
          <w:rFonts w:ascii="Times New Roman" w:hAnsi="Times New Roman" w:cs="Times New Roman"/>
          <w:b/>
          <w:bCs/>
        </w:rPr>
      </w:pPr>
    </w:p>
    <w:p w:rsidR="00003543" w:rsidP="00003543">
      <w:pPr>
        <w:ind w:firstLine="708"/>
        <w:jc w:val="both"/>
        <w:rPr>
          <w:rFonts w:ascii="Times New Roman" w:hAnsi="Times New Roman" w:cs="Times New Roman"/>
        </w:rPr>
      </w:pPr>
      <w:r>
        <w:rPr>
          <w:rFonts w:ascii="Times New Roman" w:hAnsi="Times New Roman" w:cs="Times New Roman"/>
        </w:rPr>
        <w:t>Za gestorský výbor určila Výbor</w:t>
      </w:r>
      <w:r>
        <w:rPr>
          <w:rFonts w:ascii="Times New Roman" w:hAnsi="Times New Roman" w:cs="Times New Roman"/>
        </w:rPr>
        <w:t xml:space="preserve"> Národnej rady Slovenskej republiky pre pôdohospodárstvo.</w:t>
      </w:r>
    </w:p>
    <w:p w:rsidR="00003543" w:rsidP="00003543">
      <w:pPr>
        <w:ind w:firstLine="708"/>
        <w:jc w:val="both"/>
        <w:rPr>
          <w:rFonts w:ascii="Times New Roman" w:hAnsi="Times New Roman" w:cs="Times New Roman"/>
        </w:rPr>
      </w:pPr>
    </w:p>
    <w:p w:rsidR="00003543" w:rsidP="00982C3E">
      <w:pPr>
        <w:pStyle w:val="BodyText2"/>
        <w:rPr>
          <w:rFonts w:ascii="Times New Roman" w:hAnsi="Times New Roman" w:cs="Times New Roman"/>
          <w:b/>
          <w:bCs/>
        </w:rPr>
      </w:pPr>
      <w:r>
        <w:rPr>
          <w:rFonts w:ascii="Times New Roman" w:hAnsi="Times New Roman" w:cs="Times New Roman"/>
        </w:rPr>
        <w:tab/>
        <w:t>Výbory prerokovali predmetný vládny návrh zákona v lehote určenej uznesením Národnej rady Slovenskej republiky.</w:t>
      </w:r>
    </w:p>
    <w:p w:rsidR="00003543" w:rsidP="00003543">
      <w:pPr>
        <w:jc w:val="center"/>
        <w:rPr>
          <w:rFonts w:ascii="Times New Roman" w:hAnsi="Times New Roman" w:cs="Times New Roman"/>
          <w:b/>
          <w:bCs/>
        </w:rPr>
      </w:pPr>
      <w:r>
        <w:rPr>
          <w:rFonts w:ascii="Times New Roman" w:hAnsi="Times New Roman" w:cs="Times New Roman"/>
          <w:b/>
          <w:bCs/>
        </w:rPr>
        <w:t>II.</w:t>
      </w:r>
    </w:p>
    <w:p w:rsidR="00003543" w:rsidP="00003543">
      <w:pPr>
        <w:jc w:val="center"/>
        <w:rPr>
          <w:rFonts w:ascii="Times New Roman" w:hAnsi="Times New Roman" w:cs="Times New Roman"/>
          <w:b/>
          <w:bCs/>
        </w:rPr>
      </w:pPr>
    </w:p>
    <w:p w:rsidR="00003543" w:rsidP="00003543">
      <w:pPr>
        <w:pStyle w:val="BodyText2"/>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w:t>
      </w:r>
      <w:r>
        <w:rPr>
          <w:rFonts w:ascii="Times New Roman" w:hAnsi="Times New Roman" w:cs="Times New Roman"/>
        </w:rPr>
        <w:t>iky v znení neskorších predpisov).</w:t>
      </w:r>
    </w:p>
    <w:p w:rsidR="00003543" w:rsidP="00003543">
      <w:pPr>
        <w:pStyle w:val="BodyText2"/>
        <w:rPr>
          <w:rFonts w:ascii="Times New Roman" w:hAnsi="Times New Roman" w:cs="Times New Roman"/>
        </w:rPr>
      </w:pPr>
    </w:p>
    <w:p w:rsidR="00003543" w:rsidP="00003543">
      <w:pPr>
        <w:pStyle w:val="BodyText2"/>
        <w:rPr>
          <w:rFonts w:ascii="Times New Roman" w:hAnsi="Times New Roman" w:cs="Times New Roman"/>
        </w:rPr>
      </w:pPr>
    </w:p>
    <w:p w:rsidR="00003543" w:rsidP="00003543">
      <w:pPr>
        <w:pStyle w:val="BodyText2"/>
        <w:jc w:val="center"/>
        <w:rPr>
          <w:rFonts w:ascii="Times New Roman" w:hAnsi="Times New Roman" w:cs="Times New Roman"/>
          <w:b/>
          <w:bCs/>
        </w:rPr>
      </w:pPr>
      <w:r>
        <w:rPr>
          <w:rFonts w:ascii="Times New Roman" w:hAnsi="Times New Roman" w:cs="Times New Roman"/>
          <w:b/>
          <w:bCs/>
        </w:rPr>
        <w:t>III.</w:t>
      </w:r>
    </w:p>
    <w:p w:rsidR="00003543" w:rsidP="00003543">
      <w:pPr>
        <w:pStyle w:val="BodyText2"/>
        <w:rPr>
          <w:rFonts w:ascii="Times New Roman" w:hAnsi="Times New Roman" w:cs="Times New Roman"/>
          <w:b/>
          <w:bCs/>
        </w:rPr>
      </w:pPr>
    </w:p>
    <w:p w:rsidR="00003543" w:rsidP="00003543">
      <w:pPr>
        <w:pStyle w:val="BodyText2"/>
        <w:rPr>
          <w:rFonts w:ascii="Times New Roman" w:hAnsi="Times New Roman" w:cs="Times New Roman"/>
        </w:rPr>
      </w:pPr>
      <w:r>
        <w:rPr>
          <w:rFonts w:ascii="Times New Roman" w:hAnsi="Times New Roman" w:cs="Times New Roman"/>
        </w:rPr>
        <w:tab/>
        <w:t>Výbory Národnej rady Slovenskej republiky, ktorým bol návrh zákona pridelený zaujali k nemu nasledovné stanoviská:</w:t>
      </w:r>
    </w:p>
    <w:p w:rsidR="00003543" w:rsidP="00003543">
      <w:pPr>
        <w:pStyle w:val="BodyText2"/>
        <w:rPr>
          <w:rFonts w:ascii="Times New Roman" w:hAnsi="Times New Roman" w:cs="Times New Roman"/>
        </w:rPr>
      </w:pPr>
    </w:p>
    <w:p w:rsidR="00003543" w:rsidP="00003543">
      <w:pPr>
        <w:pStyle w:val="BodyText2"/>
        <w:rPr>
          <w:rFonts w:ascii="Times New Roman" w:hAnsi="Times New Roman" w:cs="Times New Roman"/>
        </w:rPr>
      </w:pPr>
      <w:r>
        <w:rPr>
          <w:rFonts w:ascii="Times New Roman" w:hAnsi="Times New Roman" w:cs="Times New Roman"/>
        </w:rPr>
        <w:tab/>
        <w:t xml:space="preserve">Ústavnoprávny   výbor   Národnej   rady   Slovenskej   republiky prerokoval  vládny návrh zákona </w:t>
      </w:r>
      <w:r w:rsidR="009155EF">
        <w:rPr>
          <w:rFonts w:ascii="Times New Roman" w:hAnsi="Times New Roman" w:cs="Times New Roman"/>
        </w:rPr>
        <w:t>prerokoval 17. februára 2004 a neprijal uznesenie, nakoľko návrh uznesenia nezískal podporu potrebnej nadpolovičnej väčšiny prítomných poslancov.</w:t>
      </w:r>
      <w:r>
        <w:rPr>
          <w:rFonts w:ascii="Times New Roman" w:hAnsi="Times New Roman" w:cs="Times New Roman"/>
        </w:rPr>
        <w:t xml:space="preserve"> </w:t>
      </w:r>
    </w:p>
    <w:p w:rsidR="00003543" w:rsidP="00003543">
      <w:pPr>
        <w:pStyle w:val="BodyText2"/>
        <w:rPr>
          <w:rFonts w:ascii="Times New Roman" w:hAnsi="Times New Roman" w:cs="Times New Roman"/>
        </w:rPr>
      </w:pPr>
    </w:p>
    <w:p w:rsidR="000C1199" w:rsidP="000C1199">
      <w:pPr>
        <w:pStyle w:val="BodyText2"/>
        <w:rPr>
          <w:rFonts w:ascii="Times New Roman" w:hAnsi="Times New Roman" w:cs="Times New Roman"/>
        </w:rPr>
      </w:pPr>
      <w:r w:rsidR="00003543">
        <w:rPr>
          <w:rFonts w:ascii="Times New Roman" w:hAnsi="Times New Roman" w:cs="Times New Roman"/>
        </w:rPr>
        <w:tab/>
        <w:t xml:space="preserve">Výbor Národnej rady Slovenskej republiky pre verejnú správu uznesením č. </w:t>
      </w:r>
      <w:r>
        <w:rPr>
          <w:rFonts w:ascii="Times New Roman" w:hAnsi="Times New Roman" w:cs="Times New Roman"/>
        </w:rPr>
        <w:t>151</w:t>
      </w:r>
      <w:r w:rsidR="00003543">
        <w:rPr>
          <w:rFonts w:ascii="Times New Roman" w:hAnsi="Times New Roman" w:cs="Times New Roman"/>
        </w:rPr>
        <w:t xml:space="preserve">   z</w:t>
      </w:r>
      <w:r>
        <w:rPr>
          <w:rFonts w:ascii="Times New Roman" w:hAnsi="Times New Roman" w:cs="Times New Roman"/>
        </w:rPr>
        <w:t>o 17. februára</w:t>
      </w:r>
      <w:r w:rsidR="00003543">
        <w:rPr>
          <w:rFonts w:ascii="Times New Roman" w:hAnsi="Times New Roman" w:cs="Times New Roman"/>
        </w:rPr>
        <w:t> 2004 s vládn</w:t>
      </w:r>
      <w:r w:rsidR="00003543">
        <w:rPr>
          <w:rFonts w:ascii="Times New Roman" w:hAnsi="Times New Roman" w:cs="Times New Roman"/>
        </w:rPr>
        <w:t xml:space="preserve">ym návrhom zákona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003543" w:rsidP="00003543">
      <w:pPr>
        <w:pStyle w:val="BodyText2"/>
        <w:rPr>
          <w:rFonts w:ascii="Times New Roman" w:hAnsi="Times New Roman" w:cs="Times New Roman"/>
        </w:rPr>
      </w:pPr>
    </w:p>
    <w:p w:rsidR="00003543" w:rsidRPr="00982C3E" w:rsidP="00003543">
      <w:pPr>
        <w:pStyle w:val="BodyText2"/>
        <w:rPr>
          <w:rFonts w:ascii="Times New Roman" w:hAnsi="Times New Roman" w:cs="Times New Roman"/>
        </w:rPr>
      </w:pPr>
      <w:r>
        <w:rPr>
          <w:rFonts w:ascii="Times New Roman" w:hAnsi="Times New Roman" w:cs="Times New Roman"/>
        </w:rPr>
        <w:tab/>
        <w:t xml:space="preserve">Výbor    Národnej   rady    Slovenskej republiky  pre  pôdohospodárstvo </w:t>
      </w:r>
      <w:r w:rsidR="00982C3E">
        <w:rPr>
          <w:rFonts w:ascii="Times New Roman" w:hAnsi="Times New Roman" w:cs="Times New Roman"/>
        </w:rPr>
        <w:t xml:space="preserve">  </w:t>
      </w:r>
      <w:r>
        <w:rPr>
          <w:rFonts w:ascii="Times New Roman" w:hAnsi="Times New Roman" w:cs="Times New Roman"/>
        </w:rPr>
        <w:t xml:space="preserve">uznesením č. </w:t>
      </w:r>
      <w:r w:rsidR="00982C3E">
        <w:rPr>
          <w:rFonts w:ascii="Times New Roman" w:hAnsi="Times New Roman" w:cs="Times New Roman"/>
        </w:rPr>
        <w:t>158</w:t>
      </w:r>
      <w:r>
        <w:rPr>
          <w:rFonts w:ascii="Times New Roman" w:hAnsi="Times New Roman" w:cs="Times New Roman"/>
        </w:rPr>
        <w:t xml:space="preserve">   z</w:t>
      </w:r>
      <w:r w:rsidR="00982C3E">
        <w:rPr>
          <w:rFonts w:ascii="Times New Roman" w:hAnsi="Times New Roman" w:cs="Times New Roman"/>
        </w:rPr>
        <w:t xml:space="preserve"> 19. februára </w:t>
      </w:r>
      <w:r>
        <w:rPr>
          <w:rFonts w:ascii="Times New Roman" w:hAnsi="Times New Roman" w:cs="Times New Roman"/>
        </w:rPr>
        <w:t>2004 s vládnym návrhom zákona</w:t>
      </w:r>
      <w:r w:rsidR="00982C3E">
        <w:rPr>
          <w:rFonts w:ascii="Times New Roman" w:hAnsi="Times New Roman" w:cs="Times New Roman"/>
        </w:rPr>
        <w:t xml:space="preserve"> </w:t>
      </w:r>
      <w:r w:rsidR="00982C3E">
        <w:rPr>
          <w:rFonts w:ascii="Times New Roman" w:hAnsi="Times New Roman" w:cs="Times New Roman"/>
          <w:b/>
        </w:rPr>
        <w:t xml:space="preserve">súhlasil </w:t>
      </w:r>
      <w:r w:rsidR="00982C3E">
        <w:rPr>
          <w:rFonts w:ascii="Times New Roman" w:hAnsi="Times New Roman" w:cs="Times New Roman"/>
        </w:rPr>
        <w:t xml:space="preserve">a odporučil ho Národnej rade Slovenskej republiky </w:t>
      </w:r>
      <w:r w:rsidR="00982C3E">
        <w:rPr>
          <w:rFonts w:ascii="Times New Roman" w:hAnsi="Times New Roman" w:cs="Times New Roman"/>
          <w:b/>
        </w:rPr>
        <w:t xml:space="preserve">schváliť </w:t>
      </w:r>
      <w:r w:rsidR="00982C3E">
        <w:rPr>
          <w:rFonts w:ascii="Times New Roman" w:hAnsi="Times New Roman" w:cs="Times New Roman"/>
        </w:rPr>
        <w:t>s pripomienkami.</w:t>
      </w:r>
    </w:p>
    <w:p w:rsidR="00003543" w:rsidP="00003543">
      <w:pPr>
        <w:pStyle w:val="BodyText2"/>
        <w:rPr>
          <w:rFonts w:ascii="Times New Roman" w:hAnsi="Times New Roman" w:cs="Times New Roman"/>
        </w:rPr>
      </w:pPr>
      <w:r>
        <w:rPr>
          <w:rFonts w:ascii="Times New Roman" w:hAnsi="Times New Roman" w:cs="Times New Roman"/>
        </w:rPr>
        <w:tab/>
      </w:r>
    </w:p>
    <w:p w:rsidR="00003543" w:rsidP="00003543">
      <w:pPr>
        <w:pStyle w:val="BodyText2"/>
        <w:rPr>
          <w:rFonts w:ascii="Times New Roman" w:hAnsi="Times New Roman" w:cs="Times New Roman"/>
        </w:rPr>
      </w:pPr>
    </w:p>
    <w:p w:rsidR="00003543" w:rsidP="00003543">
      <w:pPr>
        <w:pStyle w:val="BodyText2"/>
        <w:jc w:val="center"/>
        <w:rPr>
          <w:rFonts w:ascii="Times New Roman" w:hAnsi="Times New Roman" w:cs="Times New Roman"/>
          <w:b/>
          <w:bCs/>
        </w:rPr>
      </w:pPr>
      <w:r>
        <w:rPr>
          <w:rFonts w:ascii="Times New Roman" w:hAnsi="Times New Roman" w:cs="Times New Roman"/>
          <w:b/>
          <w:bCs/>
        </w:rPr>
        <w:t>IV.</w:t>
      </w:r>
    </w:p>
    <w:p w:rsidR="00003543" w:rsidP="00003543">
      <w:pPr>
        <w:pStyle w:val="BodyText2"/>
        <w:rPr>
          <w:rFonts w:ascii="Times New Roman" w:hAnsi="Times New Roman" w:cs="Times New Roman"/>
          <w:b/>
          <w:bCs/>
        </w:rPr>
      </w:pPr>
    </w:p>
    <w:p w:rsidR="00003543" w:rsidP="00003543">
      <w:pPr>
        <w:pStyle w:val="BodyText2"/>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Z rokovaní výborov Národnej rady Slovenskej republiky vyplynuli tieto pozmeňujúce a doplňujúce návrhy:</w:t>
      </w:r>
    </w:p>
    <w:p w:rsidR="000C1199" w:rsidP="000C1199">
      <w:pPr>
        <w:pStyle w:val="BodyText"/>
        <w:rPr>
          <w:rFonts w:ascii="Times New Roman" w:hAnsi="Times New Roman" w:cs="Times New Roman"/>
          <w:b w:val="0"/>
          <w:szCs w:val="28"/>
        </w:rPr>
      </w:pPr>
    </w:p>
    <w:p w:rsidR="00662561" w:rsidP="00982C3E">
      <w:pPr>
        <w:pStyle w:val="BodyText"/>
        <w:rPr>
          <w:rFonts w:ascii="Times New Roman" w:hAnsi="Times New Roman" w:cs="Times New Roman"/>
          <w:b w:val="0"/>
        </w:rPr>
      </w:pPr>
      <w:r w:rsidRPr="00982C3E" w:rsidR="00982C3E">
        <w:rPr>
          <w:rFonts w:ascii="Times New Roman" w:hAnsi="Times New Roman" w:cs="Times New Roman"/>
          <w:b w:val="0"/>
        </w:rPr>
        <w:t xml:space="preserve">      1.   </w:t>
      </w:r>
      <w:r w:rsidRPr="00662561">
        <w:rPr>
          <w:rFonts w:ascii="Times New Roman" w:hAnsi="Times New Roman" w:cs="Times New Roman"/>
          <w:b w:val="0"/>
          <w:u w:val="single"/>
        </w:rPr>
        <w:t>Za bod 8 sa vkladá nový bod 9</w:t>
      </w:r>
      <w:r>
        <w:rPr>
          <w:rFonts w:ascii="Times New Roman" w:hAnsi="Times New Roman" w:cs="Times New Roman"/>
          <w:b w:val="0"/>
        </w:rPr>
        <w:t>, ktorý znie:</w:t>
      </w:r>
    </w:p>
    <w:p w:rsidR="00982C3E" w:rsidRPr="00982C3E" w:rsidP="00982C3E">
      <w:pPr>
        <w:pStyle w:val="BodyText"/>
        <w:rPr>
          <w:rFonts w:ascii="Times New Roman" w:hAnsi="Times New Roman" w:cs="Times New Roman"/>
          <w:b w:val="0"/>
        </w:rPr>
      </w:pPr>
      <w:r w:rsidRPr="00662561" w:rsidR="00662561">
        <w:rPr>
          <w:rFonts w:ascii="Times New Roman" w:hAnsi="Times New Roman" w:cs="Times New Roman"/>
          <w:b w:val="0"/>
        </w:rPr>
        <w:t xml:space="preserve">„9 </w:t>
      </w:r>
      <w:r w:rsidR="00662561">
        <w:rPr>
          <w:rFonts w:ascii="Times New Roman" w:hAnsi="Times New Roman" w:cs="Times New Roman"/>
          <w:b w:val="0"/>
        </w:rPr>
        <w:t>v</w:t>
      </w:r>
      <w:r w:rsidRPr="00662561">
        <w:rPr>
          <w:rFonts w:ascii="Times New Roman" w:hAnsi="Times New Roman" w:cs="Times New Roman"/>
          <w:b w:val="0"/>
        </w:rPr>
        <w:t xml:space="preserve"> § 7 písm. b)</w:t>
      </w:r>
      <w:r w:rsidRPr="00662561">
        <w:rPr>
          <w:rFonts w:ascii="Times New Roman" w:hAnsi="Times New Roman" w:cs="Times New Roman"/>
          <w:b w:val="0"/>
        </w:rPr>
        <w:t xml:space="preserve"> </w:t>
      </w:r>
      <w:r w:rsidRPr="00982C3E">
        <w:rPr>
          <w:rFonts w:ascii="Times New Roman" w:hAnsi="Times New Roman" w:cs="Times New Roman"/>
          <w:b w:val="0"/>
        </w:rPr>
        <w:t>sa za slová „chránených nehnuteľ</w:t>
      </w:r>
      <w:r w:rsidR="00662561">
        <w:rPr>
          <w:rFonts w:ascii="Times New Roman" w:hAnsi="Times New Roman" w:cs="Times New Roman"/>
          <w:b w:val="0"/>
        </w:rPr>
        <w:t xml:space="preserve">ností“ vkladá čiarka a slová „ </w:t>
      </w:r>
      <w:r w:rsidR="00DC4B25">
        <w:rPr>
          <w:rFonts w:ascii="Times New Roman" w:hAnsi="Times New Roman" w:cs="Times New Roman"/>
          <w:b w:val="0"/>
        </w:rPr>
        <w:t>údaje</w:t>
      </w:r>
      <w:r w:rsidRPr="00982C3E">
        <w:rPr>
          <w:rFonts w:ascii="Times New Roman" w:hAnsi="Times New Roman" w:cs="Times New Roman"/>
          <w:b w:val="0"/>
        </w:rPr>
        <w:t xml:space="preserve"> o cenách nehnuteľností</w:t>
      </w:r>
      <w:r w:rsidRPr="00982C3E">
        <w:rPr>
          <w:rFonts w:ascii="Times New Roman" w:hAnsi="Times New Roman" w:cs="Times New Roman"/>
          <w:b w:val="0"/>
          <w:vertAlign w:val="superscript"/>
        </w:rPr>
        <w:t>2a)</w:t>
      </w:r>
      <w:r w:rsidRPr="00982C3E">
        <w:rPr>
          <w:rFonts w:ascii="Times New Roman" w:hAnsi="Times New Roman" w:cs="Times New Roman"/>
          <w:b w:val="0"/>
        </w:rPr>
        <w:t>“.</w:t>
      </w:r>
    </w:p>
    <w:p w:rsidR="00982C3E" w:rsidRPr="00982C3E" w:rsidP="00982C3E">
      <w:pPr>
        <w:pStyle w:val="BodyText"/>
        <w:rPr>
          <w:rFonts w:ascii="Times New Roman" w:hAnsi="Times New Roman" w:cs="Times New Roman"/>
          <w:b w:val="0"/>
        </w:rPr>
      </w:pPr>
      <w:r w:rsidRPr="00982C3E">
        <w:rPr>
          <w:rFonts w:ascii="Times New Roman" w:hAnsi="Times New Roman" w:cs="Times New Roman"/>
          <w:b w:val="0"/>
        </w:rPr>
        <w:t>Poznámka pod čiarou k odkazu 2a znie:</w:t>
      </w:r>
    </w:p>
    <w:p w:rsidR="00982C3E" w:rsidP="00982C3E">
      <w:pPr>
        <w:pStyle w:val="BodyText"/>
        <w:rPr>
          <w:rFonts w:ascii="Times New Roman" w:hAnsi="Times New Roman" w:cs="Times New Roman"/>
          <w:b w:val="0"/>
        </w:rPr>
      </w:pPr>
      <w:r w:rsidRPr="00982C3E">
        <w:rPr>
          <w:rFonts w:ascii="Times New Roman" w:hAnsi="Times New Roman" w:cs="Times New Roman"/>
          <w:b w:val="0"/>
          <w:vertAlign w:val="superscript"/>
        </w:rPr>
        <w:t>2a)</w:t>
      </w:r>
      <w:r w:rsidRPr="00982C3E">
        <w:rPr>
          <w:rFonts w:ascii="Times New Roman" w:hAnsi="Times New Roman" w:cs="Times New Roman"/>
          <w:b w:val="0"/>
        </w:rPr>
        <w:t xml:space="preserve"> § 589 Občianskeho zákonníka.“.</w:t>
      </w:r>
    </w:p>
    <w:p w:rsidR="00662561" w:rsidRPr="00982C3E" w:rsidP="00982C3E">
      <w:pPr>
        <w:pStyle w:val="BodyText"/>
        <w:rPr>
          <w:rFonts w:ascii="Times New Roman" w:hAnsi="Times New Roman" w:cs="Times New Roman"/>
          <w:b w:val="0"/>
        </w:rPr>
      </w:pPr>
      <w:r>
        <w:rPr>
          <w:rFonts w:ascii="Times New Roman" w:hAnsi="Times New Roman" w:cs="Times New Roman"/>
          <w:b w:val="0"/>
        </w:rPr>
        <w:t>Následne sa upraví označenie bodov.</w:t>
      </w:r>
    </w:p>
    <w:p w:rsidR="00982C3E" w:rsidRPr="00982C3E" w:rsidP="00982C3E">
      <w:pPr>
        <w:pStyle w:val="BodyText"/>
        <w:rPr>
          <w:rFonts w:ascii="Times New Roman" w:hAnsi="Times New Roman" w:cs="Times New Roman"/>
          <w:b w:val="0"/>
        </w:rPr>
      </w:pPr>
      <w:r w:rsidRPr="00982C3E">
        <w:rPr>
          <w:rFonts w:ascii="Times New Roman" w:hAnsi="Times New Roman" w:cs="Times New Roman"/>
          <w:b w:val="0"/>
        </w:rPr>
        <w:tab/>
        <w:tab/>
        <w:tab/>
        <w:tab/>
      </w:r>
    </w:p>
    <w:p w:rsidR="00982C3E" w:rsidRPr="00982C3E" w:rsidP="00982C3E">
      <w:pPr>
        <w:pStyle w:val="BodyText"/>
        <w:ind w:left="2832"/>
        <w:rPr>
          <w:rFonts w:ascii="Times New Roman" w:hAnsi="Times New Roman" w:cs="Times New Roman"/>
          <w:b w:val="0"/>
        </w:rPr>
      </w:pPr>
      <w:r w:rsidRPr="00982C3E">
        <w:rPr>
          <w:rFonts w:ascii="Times New Roman" w:hAnsi="Times New Roman" w:cs="Times New Roman"/>
          <w:b w:val="0"/>
        </w:rPr>
        <w:t>Navrhuje sa, aby obsahom katastra boli aj údaje o cenách nehnuteľností vzhľadom na spoločenskú požiadavku Ministerstva pôdohospodárstva Slovenskej republiky na vytvorenie informačného systému o transakciách s pôdou, prípadne na požiadavku vypracovávať v budúcnosti cenové mapy. Údaje o cenách budú ev</w:t>
      </w:r>
      <w:r w:rsidRPr="00982C3E">
        <w:rPr>
          <w:rFonts w:ascii="Times New Roman" w:hAnsi="Times New Roman" w:cs="Times New Roman"/>
          <w:b w:val="0"/>
        </w:rPr>
        <w:t>idované na listoch vlastníctva.</w:t>
      </w:r>
    </w:p>
    <w:p w:rsidR="00982C3E" w:rsidRPr="00982C3E" w:rsidP="00982C3E">
      <w:pPr>
        <w:pStyle w:val="BodyText"/>
        <w:ind w:left="2832"/>
        <w:rPr>
          <w:rFonts w:ascii="Times New Roman" w:hAnsi="Times New Roman" w:cs="Times New Roman"/>
          <w:b w:val="0"/>
        </w:rPr>
      </w:pP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982C3E" w:rsidP="00982C3E">
      <w:pPr>
        <w:pStyle w:val="BodyText"/>
        <w:jc w:val="center"/>
        <w:rPr>
          <w:rFonts w:ascii="Times New Roman" w:hAnsi="Times New Roman" w:cs="Times New Roman"/>
        </w:rPr>
      </w:pPr>
    </w:p>
    <w:p w:rsidR="00982C3E" w:rsidP="00982C3E">
      <w:pPr>
        <w:pStyle w:val="BodyText"/>
        <w:rPr>
          <w:rFonts w:ascii="Times New Roman" w:hAnsi="Times New Roman" w:cs="Times New Roman"/>
          <w:b w:val="0"/>
        </w:rPr>
      </w:pPr>
    </w:p>
    <w:p w:rsidR="00982C3E" w:rsidP="00982C3E">
      <w:pPr>
        <w:pStyle w:val="BodyText"/>
        <w:rPr>
          <w:rFonts w:ascii="Times New Roman" w:hAnsi="Times New Roman" w:cs="Times New Roman"/>
          <w:b w:val="0"/>
        </w:rPr>
      </w:pPr>
    </w:p>
    <w:p w:rsidR="00662561" w:rsidP="00982C3E">
      <w:pPr>
        <w:pStyle w:val="BodyText"/>
        <w:rPr>
          <w:rFonts w:ascii="Times New Roman" w:hAnsi="Times New Roman" w:cs="Times New Roman"/>
          <w:b w:val="0"/>
        </w:rPr>
      </w:pPr>
      <w:r w:rsidRPr="00982C3E" w:rsidR="00982C3E">
        <w:rPr>
          <w:rFonts w:ascii="Times New Roman" w:hAnsi="Times New Roman" w:cs="Times New Roman"/>
          <w:b w:val="0"/>
        </w:rPr>
        <w:t xml:space="preserve">      2.  </w:t>
      </w:r>
      <w:r w:rsidRPr="00662561">
        <w:rPr>
          <w:rFonts w:ascii="Times New Roman" w:hAnsi="Times New Roman" w:cs="Times New Roman"/>
          <w:b w:val="0"/>
          <w:u w:val="single"/>
        </w:rPr>
        <w:t>Bod 40,</w:t>
      </w:r>
      <w:r w:rsidRPr="00662561" w:rsidR="00982C3E">
        <w:rPr>
          <w:rFonts w:ascii="Times New Roman" w:hAnsi="Times New Roman" w:cs="Times New Roman"/>
          <w:b w:val="0"/>
          <w:u w:val="single"/>
        </w:rPr>
        <w:t xml:space="preserve"> </w:t>
      </w:r>
      <w:r w:rsidRPr="00982C3E" w:rsidR="00982C3E">
        <w:rPr>
          <w:rFonts w:ascii="Times New Roman" w:hAnsi="Times New Roman" w:cs="Times New Roman"/>
          <w:b w:val="0"/>
          <w:u w:val="single"/>
        </w:rPr>
        <w:t xml:space="preserve"> § 68 ods. 3</w:t>
      </w:r>
      <w:r w:rsidRPr="00982C3E" w:rsidR="00982C3E">
        <w:rPr>
          <w:rFonts w:ascii="Times New Roman" w:hAnsi="Times New Roman" w:cs="Times New Roman"/>
          <w:b w:val="0"/>
        </w:rPr>
        <w:t xml:space="preserve"> </w:t>
      </w:r>
    </w:p>
    <w:p w:rsidR="00982C3E" w:rsidRPr="00982C3E" w:rsidP="00982C3E">
      <w:pPr>
        <w:pStyle w:val="BodyText"/>
        <w:rPr>
          <w:rFonts w:ascii="Times New Roman" w:hAnsi="Times New Roman" w:cs="Times New Roman"/>
          <w:b w:val="0"/>
        </w:rPr>
      </w:pPr>
      <w:r w:rsidR="00662561">
        <w:rPr>
          <w:rFonts w:ascii="Times New Roman" w:hAnsi="Times New Roman" w:cs="Times New Roman"/>
          <w:b w:val="0"/>
        </w:rPr>
        <w:t xml:space="preserve">V odseku 3 </w:t>
      </w:r>
      <w:r w:rsidRPr="00982C3E">
        <w:rPr>
          <w:rFonts w:ascii="Times New Roman" w:hAnsi="Times New Roman" w:cs="Times New Roman"/>
          <w:b w:val="0"/>
        </w:rPr>
        <w:t xml:space="preserve">sa za slovom „číslo“ </w:t>
      </w:r>
      <w:r w:rsidR="00662561">
        <w:rPr>
          <w:rFonts w:ascii="Times New Roman" w:hAnsi="Times New Roman" w:cs="Times New Roman"/>
          <w:b w:val="0"/>
        </w:rPr>
        <w:t>vkladajú</w:t>
      </w:r>
      <w:r w:rsidRPr="00982C3E">
        <w:rPr>
          <w:rFonts w:ascii="Times New Roman" w:hAnsi="Times New Roman" w:cs="Times New Roman"/>
          <w:b w:val="0"/>
        </w:rPr>
        <w:t xml:space="preserve"> slová „a údaj o cene nehnuteľností“.</w:t>
      </w:r>
    </w:p>
    <w:p w:rsidR="00982C3E" w:rsidRPr="00982C3E" w:rsidP="00982C3E">
      <w:pPr>
        <w:pStyle w:val="BodyText"/>
        <w:rPr>
          <w:rFonts w:ascii="Times New Roman" w:hAnsi="Times New Roman" w:cs="Times New Roman"/>
          <w:b w:val="0"/>
        </w:rPr>
      </w:pPr>
    </w:p>
    <w:p w:rsidR="00982C3E" w:rsidRPr="00982C3E" w:rsidP="00982C3E">
      <w:pPr>
        <w:pStyle w:val="BodyText"/>
        <w:ind w:left="2832" w:firstLine="3"/>
        <w:rPr>
          <w:rFonts w:ascii="Times New Roman" w:hAnsi="Times New Roman" w:cs="Times New Roman"/>
          <w:b w:val="0"/>
        </w:rPr>
      </w:pPr>
      <w:r w:rsidRPr="00982C3E">
        <w:rPr>
          <w:rFonts w:ascii="Times New Roman" w:hAnsi="Times New Roman" w:cs="Times New Roman"/>
          <w:b w:val="0"/>
        </w:rPr>
        <w:t>Vzhľadom na ochranu osobných údajov fyzických osôb podľa zákona o ochrane údajov je potrebné chrániť osobné aj údaj o zmluvnej cene nehnuteľnosti. Vlastníkovi sa však umožňuje, aby mu správa katastra pri nahliadnutí do katastrálneho operátu, alebo pri vydávaní výpisov z katastra nehnuteľnosti, či už vo forme verejnej listiny, alebo neverejnej listiny poskytla aj údaj aj o rodnom čísle.</w:t>
      </w:r>
    </w:p>
    <w:p w:rsidR="00982C3E" w:rsidP="00982C3E">
      <w:pPr>
        <w:pStyle w:val="BodyText"/>
        <w:ind w:left="2832" w:firstLine="3"/>
        <w:rPr>
          <w:rFonts w:ascii="Times New Roman" w:hAnsi="Times New Roman" w:cs="Times New Roman"/>
          <w:b w:val="0"/>
        </w:rPr>
      </w:pP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982C3E" w:rsidP="00982C3E">
      <w:pPr>
        <w:pStyle w:val="BodyText"/>
        <w:jc w:val="center"/>
        <w:rPr>
          <w:rFonts w:ascii="Times New Roman" w:hAnsi="Times New Roman" w:cs="Times New Roman"/>
        </w:rPr>
      </w:pPr>
    </w:p>
    <w:p w:rsidR="00982C3E" w:rsidP="00982C3E">
      <w:pPr>
        <w:pStyle w:val="BodyText"/>
        <w:rPr>
          <w:rFonts w:ascii="Times New Roman" w:hAnsi="Times New Roman" w:cs="Times New Roman"/>
          <w:b w:val="0"/>
        </w:rPr>
      </w:pPr>
    </w:p>
    <w:p w:rsidR="00982C3E" w:rsidRPr="00982C3E" w:rsidP="00982C3E">
      <w:pPr>
        <w:pStyle w:val="BodyText"/>
        <w:ind w:left="2832" w:firstLine="3"/>
        <w:rPr>
          <w:rFonts w:ascii="Times New Roman" w:hAnsi="Times New Roman" w:cs="Times New Roman"/>
          <w:b w:val="0"/>
        </w:rPr>
      </w:pPr>
    </w:p>
    <w:p w:rsidR="00662561" w:rsidP="00982C3E">
      <w:pPr>
        <w:pStyle w:val="BodyText"/>
        <w:rPr>
          <w:rFonts w:ascii="Times New Roman" w:hAnsi="Times New Roman" w:cs="Times New Roman"/>
          <w:b w:val="0"/>
          <w:u w:val="single"/>
        </w:rPr>
      </w:pPr>
      <w:r w:rsidRPr="00982C3E" w:rsidR="00982C3E">
        <w:rPr>
          <w:rFonts w:ascii="Times New Roman" w:hAnsi="Times New Roman" w:cs="Times New Roman"/>
          <w:b w:val="0"/>
        </w:rPr>
        <w:t xml:space="preserve">      3.   </w:t>
      </w:r>
      <w:r w:rsidRPr="00662561">
        <w:rPr>
          <w:rFonts w:ascii="Times New Roman" w:hAnsi="Times New Roman" w:cs="Times New Roman"/>
          <w:b w:val="0"/>
          <w:u w:val="single"/>
        </w:rPr>
        <w:t>Bod 40,</w:t>
      </w:r>
      <w:r w:rsidRPr="00982C3E" w:rsidR="00982C3E">
        <w:rPr>
          <w:rFonts w:ascii="Times New Roman" w:hAnsi="Times New Roman" w:cs="Times New Roman"/>
          <w:b w:val="0"/>
          <w:u w:val="single"/>
        </w:rPr>
        <w:t xml:space="preserve"> § 68 ods. 4 </w:t>
      </w:r>
    </w:p>
    <w:p w:rsidR="00982C3E" w:rsidRPr="00982C3E" w:rsidP="00982C3E">
      <w:pPr>
        <w:pStyle w:val="BodyText"/>
        <w:rPr>
          <w:rFonts w:ascii="Times New Roman" w:hAnsi="Times New Roman" w:cs="Times New Roman"/>
          <w:b w:val="0"/>
        </w:rPr>
      </w:pPr>
      <w:r w:rsidR="00662561">
        <w:rPr>
          <w:rFonts w:ascii="Times New Roman" w:hAnsi="Times New Roman" w:cs="Times New Roman"/>
          <w:b w:val="0"/>
        </w:rPr>
        <w:t xml:space="preserve">V odseku 4 </w:t>
      </w:r>
      <w:r w:rsidRPr="00982C3E">
        <w:rPr>
          <w:rFonts w:ascii="Times New Roman" w:hAnsi="Times New Roman" w:cs="Times New Roman"/>
          <w:b w:val="0"/>
        </w:rPr>
        <w:t xml:space="preserve">sa na konci </w:t>
      </w:r>
      <w:r w:rsidR="00662561">
        <w:rPr>
          <w:rFonts w:ascii="Times New Roman" w:hAnsi="Times New Roman" w:cs="Times New Roman"/>
          <w:b w:val="0"/>
        </w:rPr>
        <w:t>pripájajú</w:t>
      </w:r>
      <w:r w:rsidRPr="00982C3E">
        <w:rPr>
          <w:rFonts w:ascii="Times New Roman" w:hAnsi="Times New Roman" w:cs="Times New Roman"/>
          <w:b w:val="0"/>
        </w:rPr>
        <w:t xml:space="preserve"> slová „a údaj o cene nehnuteľnosti.“.</w:t>
      </w:r>
    </w:p>
    <w:p w:rsidR="00982C3E" w:rsidRPr="00982C3E" w:rsidP="00982C3E">
      <w:pPr>
        <w:pStyle w:val="BodyText"/>
        <w:rPr>
          <w:rFonts w:ascii="Times New Roman" w:hAnsi="Times New Roman" w:cs="Times New Roman"/>
          <w:b w:val="0"/>
        </w:rPr>
      </w:pPr>
    </w:p>
    <w:p w:rsidR="00982C3E" w:rsidRPr="00982C3E" w:rsidP="00982C3E">
      <w:pPr>
        <w:pStyle w:val="BodyText"/>
        <w:ind w:left="2832" w:firstLine="3"/>
        <w:rPr>
          <w:rFonts w:ascii="Times New Roman" w:hAnsi="Times New Roman" w:cs="Times New Roman"/>
          <w:b w:val="0"/>
        </w:rPr>
      </w:pPr>
      <w:r w:rsidRPr="00982C3E">
        <w:rPr>
          <w:rFonts w:ascii="Times New Roman" w:hAnsi="Times New Roman" w:cs="Times New Roman"/>
          <w:b w:val="0"/>
        </w:rPr>
        <w:t>Vzhľadom na ochranu osobných údajov fyzických osôb podľa zákona o ochrane údajov je potrebné chrániť osobné aj údaj o zmluvnej cene nehnuteľnosti. Vlastníkovi sa však umožňuje, aby mu správa katastra pri nahliadnutí do katastrálneho operátu, alebo pri vydávaní výpisov z katastra nehnuteľnosti, či už vo forme verejnej listiny, alebo neverejnej listiny poskytla aj údaj aj o rodnom čísle.</w:t>
      </w:r>
    </w:p>
    <w:p w:rsidR="00982C3E" w:rsidP="00982C3E">
      <w:pPr>
        <w:pStyle w:val="BodyText"/>
        <w:rPr>
          <w:rFonts w:ascii="Times New Roman" w:hAnsi="Times New Roman" w:cs="Times New Roman"/>
          <w:b w:val="0"/>
        </w:rPr>
      </w:pP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982C3E" w:rsidP="00982C3E">
      <w:pPr>
        <w:pStyle w:val="BodyText"/>
        <w:jc w:val="center"/>
        <w:rPr>
          <w:rFonts w:ascii="Times New Roman" w:hAnsi="Times New Roman" w:cs="Times New Roman"/>
        </w:rPr>
      </w:pPr>
    </w:p>
    <w:p w:rsidR="00982C3E" w:rsidP="00982C3E">
      <w:pPr>
        <w:pStyle w:val="BodyText"/>
        <w:rPr>
          <w:rFonts w:ascii="Times New Roman" w:hAnsi="Times New Roman" w:cs="Times New Roman"/>
          <w:b w:val="0"/>
        </w:rPr>
      </w:pPr>
    </w:p>
    <w:p w:rsidR="00982C3E" w:rsidRPr="00982C3E" w:rsidP="00982C3E">
      <w:pPr>
        <w:pStyle w:val="BodyText"/>
        <w:rPr>
          <w:rFonts w:ascii="Times New Roman" w:hAnsi="Times New Roman" w:cs="Times New Roman"/>
          <w:b w:val="0"/>
        </w:rPr>
      </w:pPr>
    </w:p>
    <w:p w:rsidR="00662561" w:rsidP="00982C3E">
      <w:pPr>
        <w:pStyle w:val="BodyText"/>
        <w:rPr>
          <w:rFonts w:ascii="Times New Roman" w:hAnsi="Times New Roman" w:cs="Times New Roman"/>
          <w:b w:val="0"/>
          <w:u w:val="single"/>
        </w:rPr>
      </w:pPr>
      <w:r w:rsidRPr="00982C3E" w:rsidR="00982C3E">
        <w:rPr>
          <w:rFonts w:ascii="Times New Roman" w:hAnsi="Times New Roman" w:cs="Times New Roman"/>
          <w:b w:val="0"/>
        </w:rPr>
        <w:t xml:space="preserve">      4.  </w:t>
      </w:r>
      <w:r w:rsidRPr="00982C3E" w:rsidR="00982C3E">
        <w:rPr>
          <w:rFonts w:ascii="Times New Roman" w:hAnsi="Times New Roman" w:cs="Times New Roman"/>
          <w:b w:val="0"/>
          <w:u w:val="single"/>
        </w:rPr>
        <w:t xml:space="preserve"> </w:t>
      </w:r>
      <w:r>
        <w:rPr>
          <w:rFonts w:ascii="Times New Roman" w:hAnsi="Times New Roman" w:cs="Times New Roman"/>
          <w:b w:val="0"/>
          <w:u w:val="single"/>
        </w:rPr>
        <w:t xml:space="preserve">Bod 40, </w:t>
      </w:r>
      <w:r w:rsidRPr="00982C3E" w:rsidR="00982C3E">
        <w:rPr>
          <w:rFonts w:ascii="Times New Roman" w:hAnsi="Times New Roman" w:cs="Times New Roman"/>
          <w:b w:val="0"/>
          <w:u w:val="single"/>
        </w:rPr>
        <w:t xml:space="preserve">§ 68 </w:t>
      </w:r>
    </w:p>
    <w:p w:rsidR="00982C3E" w:rsidRPr="00982C3E" w:rsidP="00982C3E">
      <w:pPr>
        <w:pStyle w:val="BodyText"/>
        <w:rPr>
          <w:rFonts w:ascii="Times New Roman" w:hAnsi="Times New Roman" w:cs="Times New Roman"/>
          <w:b w:val="0"/>
        </w:rPr>
      </w:pPr>
      <w:r w:rsidRPr="00662561" w:rsidR="00662561">
        <w:rPr>
          <w:rFonts w:ascii="Times New Roman" w:hAnsi="Times New Roman" w:cs="Times New Roman"/>
          <w:b w:val="0"/>
        </w:rPr>
        <w:t xml:space="preserve">§ 68 </w:t>
      </w:r>
      <w:r w:rsidRPr="00662561">
        <w:rPr>
          <w:rFonts w:ascii="Times New Roman" w:hAnsi="Times New Roman" w:cs="Times New Roman"/>
          <w:b w:val="0"/>
        </w:rPr>
        <w:t xml:space="preserve">sa dopĺňa odsekom 6, </w:t>
      </w:r>
      <w:r w:rsidRPr="00982C3E">
        <w:rPr>
          <w:rFonts w:ascii="Times New Roman" w:hAnsi="Times New Roman" w:cs="Times New Roman"/>
          <w:b w:val="0"/>
        </w:rPr>
        <w:t>ktorý znie:</w:t>
      </w:r>
    </w:p>
    <w:p w:rsidR="00982C3E" w:rsidRPr="00982C3E" w:rsidP="00982C3E">
      <w:pPr>
        <w:pStyle w:val="BodyText"/>
        <w:rPr>
          <w:rFonts w:ascii="Times New Roman" w:hAnsi="Times New Roman" w:cs="Times New Roman"/>
          <w:b w:val="0"/>
        </w:rPr>
      </w:pPr>
      <w:r w:rsidRPr="00982C3E">
        <w:rPr>
          <w:rFonts w:ascii="Times New Roman" w:hAnsi="Times New Roman" w:cs="Times New Roman"/>
          <w:b w:val="0"/>
        </w:rPr>
        <w:t>„/6/ Údaje o cenách nehnuteľností sa poskytujú š</w:t>
      </w:r>
      <w:r w:rsidRPr="00982C3E">
        <w:rPr>
          <w:rFonts w:ascii="Times New Roman" w:hAnsi="Times New Roman" w:cs="Times New Roman"/>
          <w:b w:val="0"/>
        </w:rPr>
        <w:t xml:space="preserve">tátnym orgánom na budovanie iných </w:t>
      </w:r>
      <w:r w:rsidR="00DC4B25">
        <w:rPr>
          <w:rFonts w:ascii="Times New Roman" w:hAnsi="Times New Roman" w:cs="Times New Roman"/>
          <w:b w:val="0"/>
        </w:rPr>
        <w:t xml:space="preserve">informačných systémov, alebo </w:t>
      </w:r>
      <w:r w:rsidRPr="00982C3E">
        <w:rPr>
          <w:rFonts w:ascii="Times New Roman" w:hAnsi="Times New Roman" w:cs="Times New Roman"/>
          <w:b w:val="0"/>
        </w:rPr>
        <w:t xml:space="preserve"> osobám, ktoré vyhotovujú cenové mapy.</w:t>
      </w:r>
      <w:r w:rsidR="00662561">
        <w:rPr>
          <w:rFonts w:ascii="Times New Roman" w:hAnsi="Times New Roman" w:cs="Times New Roman"/>
          <w:b w:val="0"/>
        </w:rPr>
        <w:t>“.</w:t>
      </w:r>
    </w:p>
    <w:p w:rsidR="00982C3E" w:rsidRPr="00982C3E" w:rsidP="00982C3E">
      <w:pPr>
        <w:pStyle w:val="BodyText"/>
        <w:rPr>
          <w:rFonts w:ascii="Times New Roman" w:hAnsi="Times New Roman" w:cs="Times New Roman"/>
          <w:b w:val="0"/>
        </w:rPr>
      </w:pPr>
    </w:p>
    <w:p w:rsidR="00982C3E" w:rsidRPr="00982C3E" w:rsidP="00982C3E">
      <w:pPr>
        <w:pStyle w:val="BodyText"/>
        <w:ind w:left="2832" w:firstLine="3"/>
        <w:rPr>
          <w:rFonts w:ascii="Times New Roman" w:hAnsi="Times New Roman" w:cs="Times New Roman"/>
          <w:b w:val="0"/>
        </w:rPr>
      </w:pPr>
      <w:r w:rsidRPr="00982C3E">
        <w:rPr>
          <w:rFonts w:ascii="Times New Roman" w:hAnsi="Times New Roman" w:cs="Times New Roman"/>
          <w:b w:val="0"/>
        </w:rPr>
        <w:t>Kataster nehnuteľností slúži aj na budovanie iných informačných systémov. Z dôvodu ochrany údajov o cene nehnuteľností sa tieto poskytujú štátnym orgánom na budovanie ich informačných systémov, alebo osobám, ktoré vyhotovujú cenové mapy.</w:t>
      </w:r>
    </w:p>
    <w:p w:rsidR="00982C3E" w:rsidP="000C1199">
      <w:pPr>
        <w:pStyle w:val="BodyText"/>
        <w:rPr>
          <w:rFonts w:ascii="Times New Roman" w:hAnsi="Times New Roman" w:cs="Times New Roman"/>
          <w:b w:val="0"/>
          <w:szCs w:val="28"/>
        </w:rPr>
      </w:pP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982C3E" w:rsidP="00982C3E">
      <w:pPr>
        <w:pStyle w:val="BodyText"/>
        <w:jc w:val="center"/>
        <w:rPr>
          <w:rFonts w:ascii="Times New Roman" w:hAnsi="Times New Roman" w:cs="Times New Roman"/>
        </w:rPr>
      </w:pPr>
    </w:p>
    <w:p w:rsidR="00982C3E" w:rsidP="00982C3E">
      <w:pPr>
        <w:pStyle w:val="BodyText"/>
        <w:rPr>
          <w:rFonts w:ascii="Times New Roman" w:hAnsi="Times New Roman" w:cs="Times New Roman"/>
          <w:b w:val="0"/>
        </w:rPr>
      </w:pPr>
    </w:p>
    <w:p w:rsidR="00982C3E" w:rsidRPr="00982C3E" w:rsidP="000C1199">
      <w:pPr>
        <w:pStyle w:val="BodyText"/>
        <w:rPr>
          <w:rFonts w:ascii="Times New Roman" w:hAnsi="Times New Roman" w:cs="Times New Roman"/>
          <w:b w:val="0"/>
          <w:szCs w:val="28"/>
        </w:rPr>
      </w:pPr>
    </w:p>
    <w:p w:rsidR="000C1199" w:rsidRPr="000C1199" w:rsidP="00982C3E">
      <w:pPr>
        <w:pStyle w:val="BodyText"/>
        <w:ind w:left="360"/>
        <w:rPr>
          <w:rFonts w:ascii="Times New Roman" w:hAnsi="Times New Roman" w:cs="Times New Roman"/>
          <w:b w:val="0"/>
          <w:szCs w:val="28"/>
          <w:u w:val="single"/>
        </w:rPr>
      </w:pPr>
      <w:r w:rsidRPr="00982C3E" w:rsidR="00982C3E">
        <w:rPr>
          <w:rFonts w:ascii="Times New Roman" w:hAnsi="Times New Roman" w:cs="Times New Roman"/>
          <w:b w:val="0"/>
          <w:szCs w:val="28"/>
        </w:rPr>
        <w:t>5</w:t>
      </w:r>
      <w:r w:rsidR="00982C3E">
        <w:rPr>
          <w:rFonts w:ascii="Times New Roman" w:hAnsi="Times New Roman" w:cs="Times New Roman"/>
          <w:b w:val="0"/>
          <w:szCs w:val="28"/>
        </w:rPr>
        <w:t xml:space="preserve">. </w:t>
      </w:r>
      <w:r w:rsidRPr="00982C3E">
        <w:rPr>
          <w:rFonts w:ascii="Times New Roman" w:hAnsi="Times New Roman" w:cs="Times New Roman"/>
          <w:b w:val="0"/>
          <w:szCs w:val="28"/>
        </w:rPr>
        <w:t>K</w:t>
      </w:r>
      <w:r w:rsidR="00982C3E">
        <w:rPr>
          <w:rFonts w:ascii="Times New Roman" w:hAnsi="Times New Roman" w:cs="Times New Roman"/>
          <w:b w:val="0"/>
          <w:szCs w:val="28"/>
          <w:u w:val="single"/>
        </w:rPr>
        <w:t> bodu 22</w:t>
      </w: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ind w:left="720"/>
        <w:rPr>
          <w:rFonts w:ascii="Times New Roman" w:hAnsi="Times New Roman" w:cs="Times New Roman"/>
          <w:b w:val="0"/>
          <w:szCs w:val="28"/>
        </w:rPr>
      </w:pPr>
      <w:r w:rsidRPr="000C1199">
        <w:rPr>
          <w:rFonts w:ascii="Times New Roman" w:hAnsi="Times New Roman" w:cs="Times New Roman"/>
          <w:b w:val="0"/>
          <w:szCs w:val="28"/>
        </w:rPr>
        <w:t xml:space="preserve"> V § 36a sa slová „vyhotoviteľovi  alebo tomu“  nahrádzajú slovami „tomu, v koho prospech   právo  k nehnuteľnosti  svedčí podľa  listiny  alebo tomu“.</w:t>
      </w:r>
    </w:p>
    <w:p w:rsidR="000C1199" w:rsidRPr="000C1199" w:rsidP="000C1199">
      <w:pPr>
        <w:pStyle w:val="BodyText"/>
        <w:ind w:left="720"/>
        <w:rPr>
          <w:rFonts w:ascii="Times New Roman" w:hAnsi="Times New Roman" w:cs="Times New Roman"/>
          <w:b w:val="0"/>
          <w:szCs w:val="28"/>
        </w:rPr>
      </w:pPr>
      <w:r w:rsidRPr="000C1199">
        <w:rPr>
          <w:rFonts w:ascii="Times New Roman" w:hAnsi="Times New Roman" w:cs="Times New Roman"/>
          <w:b w:val="0"/>
          <w:szCs w:val="28"/>
        </w:rPr>
        <w:t xml:space="preserve"> </w:t>
      </w:r>
    </w:p>
    <w:p w:rsidR="000C1199" w:rsidRPr="000C1199" w:rsidP="000C1199">
      <w:pPr>
        <w:pStyle w:val="BodyText"/>
        <w:ind w:left="3540"/>
        <w:rPr>
          <w:rFonts w:ascii="Times New Roman" w:hAnsi="Times New Roman" w:cs="Times New Roman"/>
          <w:b w:val="0"/>
          <w:szCs w:val="28"/>
        </w:rPr>
      </w:pPr>
      <w:r w:rsidRPr="000C1199">
        <w:rPr>
          <w:rFonts w:ascii="Times New Roman" w:hAnsi="Times New Roman" w:cs="Times New Roman"/>
          <w:b w:val="0"/>
          <w:szCs w:val="28"/>
        </w:rPr>
        <w:t>Správa katastra nevie, kto je vyhotoviteľom listiny. Preto ju môže vrátiť iba  osobe, ktorá ju predložila na zápis alebo osobe, v prospech ktorej  je právo k nehnuteľností uvedené vo verejnej listine alebo ine</w:t>
      </w:r>
      <w:r w:rsidRPr="000C1199">
        <w:rPr>
          <w:rFonts w:ascii="Times New Roman" w:hAnsi="Times New Roman" w:cs="Times New Roman"/>
          <w:b w:val="0"/>
          <w:szCs w:val="28"/>
        </w:rPr>
        <w:t xml:space="preserve">j listine. </w:t>
      </w:r>
    </w:p>
    <w:p w:rsidR="000C1199" w:rsidP="000C1199">
      <w:pPr>
        <w:pStyle w:val="BodyText"/>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982C3E" w:rsidP="000C1199">
      <w:pPr>
        <w:pStyle w:val="BodyText"/>
        <w:jc w:val="center"/>
        <w:rPr>
          <w:rFonts w:ascii="Times New Roman" w:hAnsi="Times New Roman" w:cs="Times New Roman"/>
          <w:szCs w:val="28"/>
        </w:rPr>
      </w:pPr>
    </w:p>
    <w:p w:rsidR="00662561" w:rsidRPr="000C1199" w:rsidP="000C1199">
      <w:pPr>
        <w:pStyle w:val="BodyText"/>
        <w:jc w:val="center"/>
        <w:rPr>
          <w:rFonts w:ascii="Times New Roman" w:hAnsi="Times New Roman" w:cs="Times New Roman"/>
          <w:szCs w:val="28"/>
        </w:rPr>
      </w:pPr>
    </w:p>
    <w:p w:rsidR="000C1199" w:rsidRPr="000C1199" w:rsidP="00982C3E">
      <w:pPr>
        <w:pStyle w:val="BodyText"/>
        <w:ind w:left="360"/>
        <w:rPr>
          <w:rFonts w:ascii="Times New Roman" w:hAnsi="Times New Roman" w:cs="Times New Roman"/>
          <w:b w:val="0"/>
          <w:szCs w:val="28"/>
          <w:u w:val="single"/>
        </w:rPr>
      </w:pPr>
      <w:r w:rsidRPr="00982C3E" w:rsidR="00982C3E">
        <w:rPr>
          <w:rFonts w:ascii="Times New Roman" w:hAnsi="Times New Roman" w:cs="Times New Roman"/>
          <w:b w:val="0"/>
          <w:szCs w:val="28"/>
        </w:rPr>
        <w:t>6</w:t>
      </w:r>
      <w:r w:rsidR="00982C3E">
        <w:rPr>
          <w:rFonts w:ascii="Times New Roman" w:hAnsi="Times New Roman" w:cs="Times New Roman"/>
          <w:b w:val="0"/>
          <w:szCs w:val="28"/>
        </w:rPr>
        <w:t xml:space="preserve">. </w:t>
      </w:r>
      <w:r w:rsidRPr="00982C3E" w:rsidR="00982C3E">
        <w:rPr>
          <w:rFonts w:ascii="Times New Roman" w:hAnsi="Times New Roman" w:cs="Times New Roman"/>
          <w:b w:val="0"/>
          <w:szCs w:val="28"/>
        </w:rPr>
        <w:t>K</w:t>
      </w:r>
      <w:r w:rsidR="00982C3E">
        <w:rPr>
          <w:rFonts w:ascii="Times New Roman" w:hAnsi="Times New Roman" w:cs="Times New Roman"/>
          <w:b w:val="0"/>
          <w:szCs w:val="28"/>
          <w:u w:val="single"/>
        </w:rPr>
        <w:t> bodu 23</w:t>
      </w: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ind w:left="360"/>
        <w:rPr>
          <w:rFonts w:ascii="Times New Roman" w:hAnsi="Times New Roman" w:cs="Times New Roman"/>
          <w:b w:val="0"/>
          <w:szCs w:val="28"/>
        </w:rPr>
      </w:pPr>
      <w:r w:rsidRPr="000C1199">
        <w:rPr>
          <w:rFonts w:ascii="Times New Roman" w:hAnsi="Times New Roman" w:cs="Times New Roman"/>
          <w:b w:val="0"/>
          <w:szCs w:val="28"/>
        </w:rPr>
        <w:t xml:space="preserve">   V  § 39 ods. 3 sa slová „ak bolo preukázané„ sa nahradzujú slovami „ak sa preukáže“.</w:t>
      </w:r>
    </w:p>
    <w:p w:rsidR="000C1199" w:rsidRPr="000C1199" w:rsidP="000C1199">
      <w:pPr>
        <w:pStyle w:val="BodyText"/>
        <w:ind w:left="360"/>
        <w:rPr>
          <w:rFonts w:ascii="Times New Roman" w:hAnsi="Times New Roman" w:cs="Times New Roman"/>
          <w:b w:val="0"/>
          <w:szCs w:val="28"/>
        </w:rPr>
      </w:pPr>
    </w:p>
    <w:p w:rsidR="000C1199" w:rsidP="000C1199">
      <w:pPr>
        <w:pStyle w:val="BodyText"/>
        <w:ind w:left="3540"/>
        <w:rPr>
          <w:rFonts w:ascii="Times New Roman" w:hAnsi="Times New Roman" w:cs="Times New Roman"/>
          <w:b w:val="0"/>
          <w:szCs w:val="28"/>
        </w:rPr>
      </w:pPr>
      <w:r w:rsidRPr="000C1199">
        <w:rPr>
          <w:rFonts w:ascii="Times New Roman" w:hAnsi="Times New Roman" w:cs="Times New Roman"/>
          <w:b w:val="0"/>
          <w:szCs w:val="28"/>
        </w:rPr>
        <w:t xml:space="preserve">Ide o jazykovú úpravu. Pri tvorbe  zákona sa používa prítomný čas. (bod   3. legislatívnych pokynov </w:t>
      </w:r>
      <w:r>
        <w:rPr>
          <w:rFonts w:ascii="Times New Roman" w:hAnsi="Times New Roman" w:cs="Times New Roman"/>
          <w:b w:val="0"/>
          <w:szCs w:val="28"/>
        </w:rPr>
        <w:t xml:space="preserve">Legislatívnych pravidiel tvorby </w:t>
      </w:r>
      <w:r w:rsidRPr="000C1199">
        <w:rPr>
          <w:rFonts w:ascii="Times New Roman" w:hAnsi="Times New Roman" w:cs="Times New Roman"/>
          <w:b w:val="0"/>
          <w:szCs w:val="28"/>
        </w:rPr>
        <w:t>zákonov č. 19/1997 Z.</w:t>
      </w:r>
      <w:r>
        <w:rPr>
          <w:rFonts w:ascii="Times New Roman" w:hAnsi="Times New Roman" w:cs="Times New Roman"/>
          <w:b w:val="0"/>
          <w:szCs w:val="28"/>
        </w:rPr>
        <w:t xml:space="preserve"> </w:t>
      </w:r>
      <w:r w:rsidRPr="000C1199">
        <w:rPr>
          <w:rFonts w:ascii="Times New Roman" w:hAnsi="Times New Roman" w:cs="Times New Roman"/>
          <w:b w:val="0"/>
          <w:szCs w:val="28"/>
        </w:rPr>
        <w:t>z.</w:t>
      </w:r>
    </w:p>
    <w:p w:rsidR="000C1199" w:rsidP="000C1199">
      <w:pPr>
        <w:pStyle w:val="BodyText"/>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0C1199" w:rsidP="000C1199">
      <w:pPr>
        <w:pStyle w:val="BodyText"/>
        <w:ind w:left="3540"/>
        <w:rPr>
          <w:rFonts w:ascii="Times New Roman" w:hAnsi="Times New Roman" w:cs="Times New Roman"/>
          <w:b w:val="0"/>
          <w:szCs w:val="28"/>
        </w:rPr>
      </w:pPr>
    </w:p>
    <w:p w:rsidR="000C1199" w:rsidRPr="000C1199" w:rsidP="000C1199">
      <w:pPr>
        <w:pStyle w:val="BodyText"/>
        <w:ind w:left="3540"/>
        <w:rPr>
          <w:rFonts w:ascii="Times New Roman" w:hAnsi="Times New Roman" w:cs="Times New Roman"/>
          <w:b w:val="0"/>
          <w:szCs w:val="28"/>
        </w:rPr>
      </w:pPr>
    </w:p>
    <w:p w:rsidR="000C1199" w:rsidRPr="000C1199" w:rsidP="000C1199">
      <w:pPr>
        <w:pStyle w:val="BodyText"/>
        <w:ind w:left="360"/>
        <w:rPr>
          <w:rFonts w:ascii="Times New Roman" w:hAnsi="Times New Roman" w:cs="Times New Roman"/>
          <w:b w:val="0"/>
          <w:szCs w:val="28"/>
          <w:u w:val="single"/>
        </w:rPr>
      </w:pPr>
      <w:r w:rsidR="00982C3E">
        <w:rPr>
          <w:rFonts w:ascii="Times New Roman" w:hAnsi="Times New Roman" w:cs="Times New Roman"/>
          <w:b w:val="0"/>
          <w:szCs w:val="28"/>
        </w:rPr>
        <w:t xml:space="preserve">7. </w:t>
      </w:r>
      <w:r>
        <w:rPr>
          <w:rFonts w:ascii="Times New Roman" w:hAnsi="Times New Roman" w:cs="Times New Roman"/>
          <w:b w:val="0"/>
          <w:szCs w:val="28"/>
        </w:rPr>
        <w:t xml:space="preserve"> </w:t>
      </w:r>
      <w:r w:rsidR="00982C3E">
        <w:rPr>
          <w:rFonts w:ascii="Times New Roman" w:hAnsi="Times New Roman" w:cs="Times New Roman"/>
          <w:b w:val="0"/>
          <w:szCs w:val="28"/>
          <w:u w:val="single"/>
        </w:rPr>
        <w:t>K bodu 38</w:t>
      </w:r>
      <w:r w:rsidRPr="000C1199">
        <w:rPr>
          <w:rFonts w:ascii="Times New Roman" w:hAnsi="Times New Roman" w:cs="Times New Roman"/>
          <w:b w:val="0"/>
          <w:szCs w:val="28"/>
          <w:u w:val="single"/>
        </w:rPr>
        <w:t xml:space="preserve"> </w:t>
      </w: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ind w:left="360"/>
        <w:rPr>
          <w:rFonts w:ascii="Times New Roman" w:hAnsi="Times New Roman" w:cs="Times New Roman"/>
          <w:b w:val="0"/>
          <w:szCs w:val="28"/>
        </w:rPr>
      </w:pPr>
      <w:r w:rsidRPr="000C1199">
        <w:rPr>
          <w:rFonts w:ascii="Times New Roman" w:hAnsi="Times New Roman" w:cs="Times New Roman"/>
          <w:b w:val="0"/>
          <w:szCs w:val="28"/>
        </w:rPr>
        <w:t>V § 67 ods. 1 sa slová „možno zapísať“ sa na</w:t>
      </w:r>
      <w:r w:rsidRPr="000C1199">
        <w:rPr>
          <w:rFonts w:ascii="Times New Roman" w:hAnsi="Times New Roman" w:cs="Times New Roman"/>
          <w:b w:val="0"/>
          <w:szCs w:val="28"/>
        </w:rPr>
        <w:t>hradzujú slovami “sa zapíšu“.</w:t>
      </w:r>
    </w:p>
    <w:p w:rsidR="000C1199" w:rsidRPr="000C1199" w:rsidP="000C1199">
      <w:pPr>
        <w:pStyle w:val="BodyText"/>
        <w:ind w:left="360"/>
        <w:rPr>
          <w:rFonts w:ascii="Times New Roman" w:hAnsi="Times New Roman" w:cs="Times New Roman"/>
          <w:b w:val="0"/>
          <w:szCs w:val="28"/>
        </w:rPr>
      </w:pPr>
    </w:p>
    <w:p w:rsidR="000C1199" w:rsidRPr="000C1199" w:rsidP="000C1199">
      <w:pPr>
        <w:pStyle w:val="BodyText"/>
        <w:ind w:left="3540"/>
        <w:rPr>
          <w:rFonts w:ascii="Times New Roman" w:hAnsi="Times New Roman" w:cs="Times New Roman"/>
          <w:b w:val="0"/>
          <w:szCs w:val="28"/>
        </w:rPr>
      </w:pPr>
      <w:r w:rsidRPr="000C1199">
        <w:rPr>
          <w:rFonts w:ascii="Times New Roman" w:hAnsi="Times New Roman" w:cs="Times New Roman"/>
          <w:b w:val="0"/>
          <w:szCs w:val="28"/>
        </w:rPr>
        <w:t>Počíta sa s tým, že sa údaje o pozemkoch na základe geometrického plánu vypracovaného bez právneho úkonu na žiadosť vlastníka  sa môžu zapísať do katastra nehnuteľností. Pritom sa nepočíta s tým, z akých dôvodov možno odmietnuť túto žiadosť. Z toho vyplýva, že je potrebné formulovať toto  ustanovenie s príkazom  na konanie.</w:t>
      </w:r>
    </w:p>
    <w:p w:rsidR="000C1199" w:rsidP="000C1199">
      <w:pPr>
        <w:pStyle w:val="BodyText"/>
        <w:ind w:left="3960"/>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0C1199" w:rsidP="000C1199">
      <w:pPr>
        <w:pStyle w:val="BodyText"/>
        <w:ind w:left="3960"/>
        <w:rPr>
          <w:rFonts w:ascii="Times New Roman" w:hAnsi="Times New Roman" w:cs="Times New Roman"/>
          <w:b w:val="0"/>
          <w:szCs w:val="28"/>
        </w:rPr>
      </w:pPr>
      <w:r w:rsidRPr="000C1199">
        <w:rPr>
          <w:rFonts w:ascii="Times New Roman" w:hAnsi="Times New Roman" w:cs="Times New Roman"/>
          <w:b w:val="0"/>
          <w:szCs w:val="28"/>
        </w:rPr>
        <w:t xml:space="preserve">  </w:t>
      </w:r>
    </w:p>
    <w:p w:rsidR="00662561" w:rsidRPr="000C1199" w:rsidP="000C1199">
      <w:pPr>
        <w:pStyle w:val="BodyText"/>
        <w:ind w:left="3960"/>
        <w:rPr>
          <w:rFonts w:ascii="Times New Roman" w:hAnsi="Times New Roman" w:cs="Times New Roman"/>
          <w:b w:val="0"/>
          <w:szCs w:val="28"/>
        </w:rPr>
      </w:pPr>
    </w:p>
    <w:p w:rsidR="000C1199" w:rsidRPr="000C1199" w:rsidP="000C1199">
      <w:pPr>
        <w:pStyle w:val="BodyText"/>
        <w:ind w:left="360"/>
        <w:rPr>
          <w:rFonts w:ascii="Times New Roman" w:hAnsi="Times New Roman" w:cs="Times New Roman"/>
          <w:b w:val="0"/>
          <w:szCs w:val="28"/>
          <w:u w:val="single"/>
        </w:rPr>
      </w:pPr>
      <w:r w:rsidR="00982C3E">
        <w:rPr>
          <w:rFonts w:ascii="Times New Roman" w:hAnsi="Times New Roman" w:cs="Times New Roman"/>
          <w:b w:val="0"/>
          <w:szCs w:val="28"/>
        </w:rPr>
        <w:t>8</w:t>
      </w:r>
      <w:r>
        <w:rPr>
          <w:rFonts w:ascii="Times New Roman" w:hAnsi="Times New Roman" w:cs="Times New Roman"/>
          <w:b w:val="0"/>
          <w:szCs w:val="28"/>
        </w:rPr>
        <w:t xml:space="preserve">.  </w:t>
      </w:r>
      <w:r w:rsidR="00982C3E">
        <w:rPr>
          <w:rFonts w:ascii="Times New Roman" w:hAnsi="Times New Roman" w:cs="Times New Roman"/>
          <w:b w:val="0"/>
          <w:szCs w:val="28"/>
          <w:u w:val="single"/>
        </w:rPr>
        <w:t>K bodu 39</w:t>
      </w: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ind w:left="360"/>
        <w:rPr>
          <w:rFonts w:ascii="Times New Roman" w:hAnsi="Times New Roman" w:cs="Times New Roman"/>
          <w:b w:val="0"/>
          <w:szCs w:val="28"/>
        </w:rPr>
      </w:pPr>
      <w:r w:rsidRPr="000C1199">
        <w:rPr>
          <w:rFonts w:ascii="Times New Roman" w:hAnsi="Times New Roman" w:cs="Times New Roman"/>
          <w:b w:val="0"/>
          <w:szCs w:val="28"/>
        </w:rPr>
        <w:t xml:space="preserve">   V  § 67 ods. 3 sa slová „pre potreby súdu“ nahradzujú slovami „ak  bol  ustanovený za znalca v súdnom konaní“.</w:t>
      </w:r>
    </w:p>
    <w:p w:rsidR="000C1199" w:rsidRPr="000C1199" w:rsidP="000C1199">
      <w:pPr>
        <w:pStyle w:val="BodyText"/>
        <w:ind w:left="360"/>
        <w:rPr>
          <w:rFonts w:ascii="Times New Roman" w:hAnsi="Times New Roman" w:cs="Times New Roman"/>
          <w:b w:val="0"/>
          <w:szCs w:val="28"/>
        </w:rPr>
      </w:pPr>
    </w:p>
    <w:p w:rsidR="000C1199" w:rsidRPr="000C1199" w:rsidP="000C1199">
      <w:pPr>
        <w:pStyle w:val="BodyText"/>
        <w:ind w:left="3540"/>
        <w:rPr>
          <w:rFonts w:ascii="Times New Roman" w:hAnsi="Times New Roman" w:cs="Times New Roman"/>
          <w:b w:val="0"/>
          <w:szCs w:val="28"/>
        </w:rPr>
      </w:pPr>
      <w:r w:rsidRPr="000C1199">
        <w:rPr>
          <w:rFonts w:ascii="Times New Roman" w:hAnsi="Times New Roman" w:cs="Times New Roman"/>
          <w:b w:val="0"/>
          <w:szCs w:val="28"/>
        </w:rPr>
        <w:t xml:space="preserve">Znalec  nevyhotovuje znalecký posudok pre potreby súdu, ale  z dôvodu  súdneho konania napr. podľa § 127 Občianskeho súdneho poriadku v občiansko-súdnom spore. </w:t>
      </w:r>
    </w:p>
    <w:p w:rsidR="000C1199" w:rsidP="000C1199">
      <w:pPr>
        <w:pStyle w:val="BodyText"/>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0C1199" w:rsidRPr="000C1199" w:rsidP="000C1199">
      <w:pPr>
        <w:pStyle w:val="BodyText"/>
        <w:rPr>
          <w:rFonts w:ascii="Times New Roman" w:hAnsi="Times New Roman" w:cs="Times New Roman"/>
          <w:b w:val="0"/>
          <w:szCs w:val="28"/>
        </w:rPr>
      </w:pPr>
    </w:p>
    <w:p w:rsidR="00466A73" w:rsidP="000C1199">
      <w:pPr>
        <w:pStyle w:val="BodyText"/>
        <w:ind w:left="360"/>
        <w:rPr>
          <w:rFonts w:ascii="Times New Roman" w:hAnsi="Times New Roman" w:cs="Times New Roman"/>
          <w:b w:val="0"/>
          <w:szCs w:val="28"/>
        </w:rPr>
      </w:pPr>
    </w:p>
    <w:p w:rsidR="000C1199" w:rsidRPr="000C1199" w:rsidP="000C1199">
      <w:pPr>
        <w:pStyle w:val="BodyText"/>
        <w:ind w:left="360"/>
        <w:rPr>
          <w:rFonts w:ascii="Times New Roman" w:hAnsi="Times New Roman" w:cs="Times New Roman"/>
          <w:b w:val="0"/>
          <w:szCs w:val="28"/>
          <w:u w:val="single"/>
        </w:rPr>
      </w:pPr>
      <w:r w:rsidR="00982C3E">
        <w:rPr>
          <w:rFonts w:ascii="Times New Roman" w:hAnsi="Times New Roman" w:cs="Times New Roman"/>
          <w:b w:val="0"/>
          <w:szCs w:val="28"/>
        </w:rPr>
        <w:t>9</w:t>
      </w:r>
      <w:r>
        <w:rPr>
          <w:rFonts w:ascii="Times New Roman" w:hAnsi="Times New Roman" w:cs="Times New Roman"/>
          <w:b w:val="0"/>
          <w:szCs w:val="28"/>
        </w:rPr>
        <w:t xml:space="preserve">.  </w:t>
      </w:r>
      <w:r w:rsidR="00982C3E">
        <w:rPr>
          <w:rFonts w:ascii="Times New Roman" w:hAnsi="Times New Roman" w:cs="Times New Roman"/>
          <w:b w:val="0"/>
          <w:szCs w:val="28"/>
          <w:u w:val="single"/>
        </w:rPr>
        <w:t>K bodu 40</w:t>
      </w: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rPr>
          <w:rFonts w:ascii="Times New Roman" w:hAnsi="Times New Roman" w:cs="Times New Roman"/>
          <w:b w:val="0"/>
          <w:szCs w:val="28"/>
        </w:rPr>
      </w:pPr>
      <w:r w:rsidRPr="000C1199">
        <w:rPr>
          <w:rFonts w:ascii="Times New Roman" w:hAnsi="Times New Roman" w:cs="Times New Roman"/>
          <w:b w:val="0"/>
          <w:szCs w:val="28"/>
        </w:rPr>
        <w:t xml:space="preserve">     </w:t>
        <w:tab/>
        <w:t>V § 68 ods. 4 sa slová „alebo poskytnutie“ sa nahradzuje slovami „alebo sa  poskytne“.</w:t>
      </w:r>
    </w:p>
    <w:p w:rsidR="000C1199" w:rsidRPr="000C1199" w:rsidP="000C1199">
      <w:pPr>
        <w:pStyle w:val="BodyText"/>
        <w:rPr>
          <w:rFonts w:ascii="Times New Roman" w:hAnsi="Times New Roman" w:cs="Times New Roman"/>
          <w:b w:val="0"/>
          <w:szCs w:val="28"/>
        </w:rPr>
      </w:pPr>
    </w:p>
    <w:p w:rsidR="000C1199" w:rsidP="000C1199">
      <w:pPr>
        <w:pStyle w:val="BodyText"/>
        <w:ind w:left="2880" w:firstLine="660"/>
        <w:rPr>
          <w:rFonts w:ascii="Times New Roman" w:hAnsi="Times New Roman" w:cs="Times New Roman"/>
          <w:b w:val="0"/>
          <w:szCs w:val="28"/>
        </w:rPr>
      </w:pPr>
      <w:r w:rsidRPr="000C1199">
        <w:rPr>
          <w:rFonts w:ascii="Times New Roman" w:hAnsi="Times New Roman" w:cs="Times New Roman"/>
          <w:b w:val="0"/>
          <w:szCs w:val="28"/>
        </w:rPr>
        <w:t>Ide o jazykovú úpravu.</w:t>
      </w:r>
    </w:p>
    <w:p w:rsidR="000C1199" w:rsidP="000C1199">
      <w:pPr>
        <w:pStyle w:val="BodyText"/>
        <w:ind w:left="2880" w:firstLine="660"/>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0C1199" w:rsidRPr="000C1199" w:rsidP="000C1199">
      <w:pPr>
        <w:pStyle w:val="BodyText"/>
        <w:rPr>
          <w:rFonts w:ascii="Times New Roman" w:hAnsi="Times New Roman" w:cs="Times New Roman"/>
          <w:b w:val="0"/>
          <w:szCs w:val="28"/>
        </w:rPr>
      </w:pPr>
    </w:p>
    <w:p w:rsidR="000C1199" w:rsidRPr="000C1199" w:rsidP="000C1199">
      <w:pPr>
        <w:pStyle w:val="BodyText"/>
        <w:ind w:left="360"/>
        <w:rPr>
          <w:rFonts w:ascii="Times New Roman" w:hAnsi="Times New Roman" w:cs="Times New Roman"/>
          <w:b w:val="0"/>
          <w:szCs w:val="28"/>
        </w:rPr>
      </w:pPr>
      <w:r w:rsidR="00982C3E">
        <w:rPr>
          <w:rFonts w:ascii="Times New Roman" w:hAnsi="Times New Roman" w:cs="Times New Roman"/>
          <w:b w:val="0"/>
          <w:szCs w:val="28"/>
        </w:rPr>
        <w:t>10</w:t>
      </w:r>
      <w:r>
        <w:rPr>
          <w:rFonts w:ascii="Times New Roman" w:hAnsi="Times New Roman" w:cs="Times New Roman"/>
          <w:b w:val="0"/>
          <w:szCs w:val="28"/>
        </w:rPr>
        <w:t xml:space="preserve">. </w:t>
      </w:r>
      <w:r w:rsidRPr="000C1199">
        <w:rPr>
          <w:rFonts w:ascii="Times New Roman" w:hAnsi="Times New Roman" w:cs="Times New Roman"/>
          <w:b w:val="0"/>
          <w:szCs w:val="28"/>
          <w:u w:val="single"/>
        </w:rPr>
        <w:t>K bodu 44</w:t>
      </w:r>
      <w:r w:rsidRPr="000C1199">
        <w:rPr>
          <w:rFonts w:ascii="Times New Roman" w:hAnsi="Times New Roman" w:cs="Times New Roman"/>
          <w:b w:val="0"/>
          <w:szCs w:val="28"/>
        </w:rPr>
        <w:t xml:space="preserve"> </w:t>
      </w:r>
    </w:p>
    <w:p w:rsidR="000C1199" w:rsidRPr="000C1199" w:rsidP="000C1199">
      <w:pPr>
        <w:pStyle w:val="BodyText"/>
        <w:ind w:left="360"/>
        <w:rPr>
          <w:rFonts w:ascii="Times New Roman" w:hAnsi="Times New Roman" w:cs="Times New Roman"/>
          <w:b w:val="0"/>
          <w:szCs w:val="28"/>
        </w:rPr>
      </w:pPr>
    </w:p>
    <w:p w:rsidR="000C1199" w:rsidRPr="000C1199" w:rsidP="000C1199">
      <w:pPr>
        <w:pStyle w:val="BodyText"/>
        <w:rPr>
          <w:rFonts w:ascii="Times New Roman" w:hAnsi="Times New Roman" w:cs="Times New Roman"/>
          <w:b w:val="0"/>
          <w:szCs w:val="28"/>
        </w:rPr>
      </w:pPr>
      <w:r w:rsidRPr="000C1199">
        <w:rPr>
          <w:rFonts w:ascii="Times New Roman" w:hAnsi="Times New Roman" w:cs="Times New Roman"/>
          <w:b w:val="0"/>
          <w:szCs w:val="28"/>
        </w:rPr>
        <w:t xml:space="preserve">       § 79f znie:</w:t>
      </w:r>
    </w:p>
    <w:p w:rsidR="000C1199" w:rsidRPr="000C1199" w:rsidP="000C1199">
      <w:pPr>
        <w:pStyle w:val="BodyText"/>
        <w:jc w:val="center"/>
        <w:rPr>
          <w:rFonts w:ascii="Times New Roman" w:hAnsi="Times New Roman" w:cs="Times New Roman"/>
          <w:b w:val="0"/>
          <w:szCs w:val="28"/>
        </w:rPr>
      </w:pPr>
      <w:r w:rsidRPr="000C1199">
        <w:rPr>
          <w:rFonts w:ascii="Times New Roman" w:hAnsi="Times New Roman" w:cs="Times New Roman"/>
          <w:b w:val="0"/>
          <w:szCs w:val="28"/>
        </w:rPr>
        <w:t>„§ 79f</w:t>
      </w:r>
    </w:p>
    <w:p w:rsidR="000C1199" w:rsidRPr="000C1199" w:rsidP="000C1199">
      <w:pPr>
        <w:pStyle w:val="BodyText"/>
        <w:jc w:val="center"/>
        <w:rPr>
          <w:rFonts w:ascii="Times New Roman" w:hAnsi="Times New Roman" w:cs="Times New Roman"/>
          <w:b w:val="0"/>
          <w:szCs w:val="28"/>
        </w:rPr>
      </w:pPr>
    </w:p>
    <w:p w:rsidR="000C1199" w:rsidRPr="000C1199" w:rsidP="000C1199">
      <w:pPr>
        <w:pStyle w:val="BodyText"/>
        <w:numPr>
          <w:ilvl w:val="0"/>
          <w:numId w:val="3"/>
        </w:numPr>
        <w:tabs>
          <w:tab w:val="left" w:pos="420"/>
        </w:tabs>
        <w:rPr>
          <w:rFonts w:ascii="Times New Roman" w:hAnsi="Times New Roman" w:cs="Times New Roman"/>
          <w:b w:val="0"/>
          <w:szCs w:val="28"/>
        </w:rPr>
      </w:pPr>
      <w:r w:rsidRPr="000C1199">
        <w:rPr>
          <w:rFonts w:ascii="Times New Roman" w:hAnsi="Times New Roman" w:cs="Times New Roman"/>
          <w:b w:val="0"/>
          <w:szCs w:val="28"/>
        </w:rPr>
        <w:t>Dňom účinnosti tohto zákona prechádza  pôsobnosť  podľa § 18  ods. 2  zo Správy katastra Bratislava I, zo Správy katastra Bratislava II, zo Správy katastra Bratislava III, zo Správy  katastra Bratislava IV</w:t>
      </w:r>
      <w:r w:rsidR="00354873">
        <w:rPr>
          <w:rFonts w:ascii="Times New Roman" w:hAnsi="Times New Roman" w:cs="Times New Roman"/>
          <w:b w:val="0"/>
          <w:szCs w:val="28"/>
        </w:rPr>
        <w:t>,</w:t>
      </w:r>
      <w:r w:rsidRPr="000C1199">
        <w:rPr>
          <w:rFonts w:ascii="Times New Roman" w:hAnsi="Times New Roman" w:cs="Times New Roman"/>
          <w:b w:val="0"/>
          <w:szCs w:val="28"/>
        </w:rPr>
        <w:t xml:space="preserve"> </w:t>
      </w:r>
      <w:r w:rsidR="00354873">
        <w:rPr>
          <w:rFonts w:ascii="Times New Roman" w:hAnsi="Times New Roman" w:cs="Times New Roman"/>
          <w:b w:val="0"/>
          <w:szCs w:val="28"/>
        </w:rPr>
        <w:t>zo Správy katastra Bratislava V</w:t>
      </w:r>
      <w:r w:rsidRPr="000C1199">
        <w:rPr>
          <w:rFonts w:ascii="Times New Roman" w:hAnsi="Times New Roman" w:cs="Times New Roman"/>
          <w:b w:val="0"/>
          <w:szCs w:val="28"/>
        </w:rPr>
        <w:t xml:space="preserve"> na  Správu katastra pre hl. mesto SR Bratislavu, ktorá ju vykonáva v  územných obvodoch  okresu  Bratislava  I,  Bratislava  II,  Bratislava III, Bratislava IV a Bratislava V vymedzených  osobitným zákonom.</w:t>
      </w:r>
      <w:r w:rsidRPr="000C1199">
        <w:rPr>
          <w:rFonts w:ascii="Times New Roman" w:hAnsi="Times New Roman" w:cs="Times New Roman"/>
          <w:b w:val="0"/>
          <w:szCs w:val="28"/>
          <w:vertAlign w:val="superscript"/>
        </w:rPr>
        <w:t>24)</w:t>
      </w:r>
      <w:r w:rsidRPr="000C1199">
        <w:rPr>
          <w:rFonts w:ascii="Times New Roman" w:hAnsi="Times New Roman" w:cs="Times New Roman"/>
          <w:b w:val="0"/>
          <w:szCs w:val="28"/>
        </w:rPr>
        <w:t xml:space="preserve"> </w:t>
      </w:r>
    </w:p>
    <w:p w:rsidR="000C1199" w:rsidRPr="000C1199" w:rsidP="000C1199">
      <w:pPr>
        <w:pStyle w:val="BodyText"/>
        <w:ind w:left="60"/>
        <w:rPr>
          <w:rFonts w:ascii="Times New Roman" w:hAnsi="Times New Roman" w:cs="Times New Roman"/>
          <w:b w:val="0"/>
          <w:szCs w:val="28"/>
        </w:rPr>
      </w:pPr>
    </w:p>
    <w:p w:rsidR="000C1199" w:rsidRPr="000C1199" w:rsidP="000C1199">
      <w:pPr>
        <w:pStyle w:val="BodyText"/>
        <w:numPr>
          <w:ilvl w:val="0"/>
          <w:numId w:val="3"/>
        </w:numPr>
        <w:tabs>
          <w:tab w:val="left" w:pos="420"/>
        </w:tabs>
        <w:rPr>
          <w:rFonts w:ascii="Times New Roman" w:hAnsi="Times New Roman" w:cs="Times New Roman"/>
          <w:b w:val="0"/>
          <w:szCs w:val="28"/>
        </w:rPr>
      </w:pPr>
      <w:r w:rsidRPr="000C1199">
        <w:rPr>
          <w:rFonts w:ascii="Times New Roman" w:hAnsi="Times New Roman" w:cs="Times New Roman"/>
          <w:b w:val="0"/>
          <w:szCs w:val="28"/>
        </w:rPr>
        <w:t xml:space="preserve"> Dňom účinnosti tohto zákona prechádza  pôsobnosť  podľa § 18  ods. 2  zo Správy  katastra  Košice I, zo Správy  katastra  Košice II, zo Správy  katastra  Košice III a zo  Správy  katastra  Košice IV na  Správu  katastra  Košice,  ktorá ju vykonáva v  územných obvodoch  okresu Košice I, Košice II, Košice III a Košice IV vymedzených osobitným zákonom.</w:t>
      </w:r>
      <w:r w:rsidRPr="000C1199">
        <w:rPr>
          <w:rFonts w:ascii="Times New Roman" w:hAnsi="Times New Roman" w:cs="Times New Roman"/>
          <w:b w:val="0"/>
          <w:szCs w:val="28"/>
          <w:vertAlign w:val="superscript"/>
        </w:rPr>
        <w:t>24)</w:t>
      </w:r>
      <w:r w:rsidRPr="000C1199">
        <w:rPr>
          <w:rFonts w:ascii="Times New Roman" w:hAnsi="Times New Roman" w:cs="Times New Roman"/>
          <w:b w:val="0"/>
          <w:szCs w:val="28"/>
        </w:rPr>
        <w:t xml:space="preserve">“. </w:t>
      </w:r>
    </w:p>
    <w:p w:rsidR="000C1199" w:rsidRPr="000C1199" w:rsidP="000C1199">
      <w:pPr>
        <w:pStyle w:val="BodyText"/>
        <w:ind w:left="60"/>
        <w:rPr>
          <w:rFonts w:ascii="Times New Roman" w:hAnsi="Times New Roman" w:cs="Times New Roman"/>
          <w:b w:val="0"/>
          <w:szCs w:val="28"/>
        </w:rPr>
      </w:pPr>
    </w:p>
    <w:p w:rsidR="000C1199" w:rsidRPr="000C1199" w:rsidP="000C1199">
      <w:pPr>
        <w:pStyle w:val="BodyText"/>
        <w:ind w:left="420"/>
        <w:rPr>
          <w:rFonts w:ascii="Times New Roman" w:hAnsi="Times New Roman" w:cs="Times New Roman"/>
          <w:b w:val="0"/>
          <w:szCs w:val="28"/>
        </w:rPr>
      </w:pPr>
      <w:r w:rsidRPr="000C1199">
        <w:rPr>
          <w:rFonts w:ascii="Times New Roman" w:hAnsi="Times New Roman" w:cs="Times New Roman"/>
          <w:b w:val="0"/>
          <w:szCs w:val="28"/>
        </w:rPr>
        <w:t>Poznámka pod čiarou k odkazu 24 znie:</w:t>
      </w:r>
    </w:p>
    <w:p w:rsidR="000C1199" w:rsidRPr="000C1199" w:rsidP="000C1199">
      <w:pPr>
        <w:pStyle w:val="BodyText"/>
        <w:ind w:left="420"/>
        <w:rPr>
          <w:rFonts w:ascii="Times New Roman" w:hAnsi="Times New Roman" w:cs="Times New Roman"/>
          <w:b w:val="0"/>
          <w:szCs w:val="28"/>
        </w:rPr>
      </w:pPr>
    </w:p>
    <w:p w:rsidR="000C1199" w:rsidRPr="000C1199" w:rsidP="000C1199">
      <w:pPr>
        <w:pStyle w:val="BodyText"/>
        <w:ind w:left="1080" w:hanging="660"/>
        <w:rPr>
          <w:rFonts w:ascii="Times New Roman" w:hAnsi="Times New Roman" w:cs="Times New Roman"/>
          <w:b w:val="0"/>
          <w:szCs w:val="28"/>
        </w:rPr>
      </w:pPr>
      <w:r w:rsidRPr="000C1199">
        <w:rPr>
          <w:rFonts w:ascii="Times New Roman" w:hAnsi="Times New Roman" w:cs="Times New Roman"/>
          <w:b w:val="0"/>
          <w:szCs w:val="28"/>
        </w:rPr>
        <w:t>„24)  Zákon Národnej rady Slovenskej republiky č. 221/1996 Z.</w:t>
      </w:r>
      <w:r>
        <w:rPr>
          <w:rFonts w:ascii="Times New Roman" w:hAnsi="Times New Roman" w:cs="Times New Roman"/>
          <w:b w:val="0"/>
          <w:szCs w:val="28"/>
        </w:rPr>
        <w:t xml:space="preserve"> </w:t>
      </w:r>
      <w:r w:rsidRPr="000C1199">
        <w:rPr>
          <w:rFonts w:ascii="Times New Roman" w:hAnsi="Times New Roman" w:cs="Times New Roman"/>
          <w:b w:val="0"/>
          <w:szCs w:val="28"/>
        </w:rPr>
        <w:t>z. o územnom a správnom usporiadaní Slovenskej republiky v znení neskorších predpisov.“.</w:t>
      </w:r>
    </w:p>
    <w:p w:rsidR="000C1199" w:rsidRPr="000C1199" w:rsidP="000C1199">
      <w:pPr>
        <w:pStyle w:val="BodyText"/>
        <w:ind w:left="360" w:hanging="360"/>
        <w:rPr>
          <w:rFonts w:ascii="Times New Roman" w:hAnsi="Times New Roman" w:cs="Times New Roman"/>
          <w:b w:val="0"/>
          <w:szCs w:val="28"/>
        </w:rPr>
      </w:pPr>
      <w:r w:rsidRPr="000C1199">
        <w:rPr>
          <w:rFonts w:ascii="Times New Roman" w:hAnsi="Times New Roman" w:cs="Times New Roman"/>
          <w:b w:val="0"/>
          <w:szCs w:val="28"/>
        </w:rPr>
        <w:t xml:space="preserve"> </w:t>
      </w:r>
    </w:p>
    <w:p w:rsidR="000C1199" w:rsidRPr="000C1199" w:rsidP="000C1199">
      <w:pPr>
        <w:pStyle w:val="BodyText"/>
        <w:ind w:left="3540"/>
        <w:rPr>
          <w:rFonts w:ascii="Times New Roman" w:hAnsi="Times New Roman" w:cs="Times New Roman"/>
          <w:b w:val="0"/>
          <w:szCs w:val="28"/>
        </w:rPr>
      </w:pPr>
      <w:r w:rsidRPr="000C1199">
        <w:rPr>
          <w:rFonts w:ascii="Times New Roman" w:hAnsi="Times New Roman" w:cs="Times New Roman"/>
          <w:b w:val="0"/>
          <w:szCs w:val="28"/>
        </w:rPr>
        <w:t xml:space="preserve">Pôsobnosť, ktorú správy katastra vykonávajú ako miestne orgány štátnej správy, je vymedzená nie v osobitných zákonoch, ale priamo  v katastrálnom zákone (§ 18 ods. 2). Osobitné zákony však ustanovujú  územné obvody jednotlivých okresov. Preto sa ustanovenie upravuje. </w:t>
      </w:r>
    </w:p>
    <w:p w:rsidR="000C1199" w:rsidRPr="000C1199" w:rsidP="000C1199">
      <w:pPr>
        <w:pStyle w:val="BodyText"/>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rPr>
          <w:rFonts w:ascii="Times New Roman" w:hAnsi="Times New Roman" w:cs="Times New Roman"/>
          <w:b w:val="0"/>
          <w:szCs w:val="28"/>
        </w:rPr>
      </w:pPr>
    </w:p>
    <w:p w:rsidR="000C1199" w:rsidRPr="000C1199" w:rsidP="000C1199">
      <w:pPr>
        <w:pStyle w:val="BodyText"/>
        <w:ind w:left="360"/>
        <w:rPr>
          <w:rFonts w:ascii="Times New Roman" w:hAnsi="Times New Roman" w:cs="Times New Roman"/>
          <w:b w:val="0"/>
          <w:szCs w:val="28"/>
          <w:u w:val="single"/>
        </w:rPr>
      </w:pPr>
      <w:r w:rsidR="00982C3E">
        <w:rPr>
          <w:rFonts w:ascii="Times New Roman" w:hAnsi="Times New Roman" w:cs="Times New Roman"/>
          <w:b w:val="0"/>
          <w:szCs w:val="28"/>
        </w:rPr>
        <w:t>11</w:t>
      </w:r>
      <w:r>
        <w:rPr>
          <w:rFonts w:ascii="Times New Roman" w:hAnsi="Times New Roman" w:cs="Times New Roman"/>
          <w:b w:val="0"/>
          <w:szCs w:val="28"/>
        </w:rPr>
        <w:t xml:space="preserve">. </w:t>
      </w:r>
      <w:r w:rsidR="00982C3E">
        <w:rPr>
          <w:rFonts w:ascii="Times New Roman" w:hAnsi="Times New Roman" w:cs="Times New Roman"/>
          <w:b w:val="0"/>
          <w:szCs w:val="28"/>
          <w:u w:val="single"/>
        </w:rPr>
        <w:t>K bodu 44</w:t>
      </w:r>
    </w:p>
    <w:p w:rsidR="000C1199" w:rsidRPr="000C1199" w:rsidP="000C1199">
      <w:pPr>
        <w:pStyle w:val="BodyText"/>
        <w:ind w:left="360"/>
        <w:rPr>
          <w:rFonts w:ascii="Times New Roman" w:hAnsi="Times New Roman" w:cs="Times New Roman"/>
          <w:b w:val="0"/>
          <w:szCs w:val="28"/>
          <w:u w:val="single"/>
        </w:rPr>
      </w:pPr>
    </w:p>
    <w:p w:rsidR="000C1199" w:rsidRPr="000C1199" w:rsidP="000C1199">
      <w:pPr>
        <w:pStyle w:val="BodyText"/>
        <w:rPr>
          <w:rFonts w:ascii="Times New Roman" w:hAnsi="Times New Roman" w:cs="Times New Roman"/>
          <w:b w:val="0"/>
          <w:szCs w:val="28"/>
        </w:rPr>
      </w:pPr>
      <w:r w:rsidRPr="000C1199">
        <w:rPr>
          <w:rFonts w:ascii="Times New Roman" w:hAnsi="Times New Roman" w:cs="Times New Roman"/>
          <w:b w:val="0"/>
          <w:szCs w:val="28"/>
        </w:rPr>
        <w:t xml:space="preserve">         Za bod 44. sa vkladá bod 45., ktorý znie:</w:t>
      </w:r>
    </w:p>
    <w:p w:rsidR="000C1199" w:rsidRPr="000C1199" w:rsidP="000C1199">
      <w:pPr>
        <w:pStyle w:val="BodyText"/>
        <w:rPr>
          <w:rFonts w:ascii="Times New Roman" w:hAnsi="Times New Roman" w:cs="Times New Roman"/>
          <w:b w:val="0"/>
          <w:szCs w:val="28"/>
        </w:rPr>
      </w:pPr>
    </w:p>
    <w:p w:rsidR="000C1199" w:rsidRPr="000C1199" w:rsidP="000C1199">
      <w:pPr>
        <w:pStyle w:val="BodyText"/>
        <w:ind w:left="720" w:hanging="12"/>
        <w:rPr>
          <w:rFonts w:ascii="Times New Roman" w:hAnsi="Times New Roman" w:cs="Times New Roman"/>
          <w:b w:val="0"/>
          <w:szCs w:val="28"/>
        </w:rPr>
      </w:pPr>
      <w:r w:rsidRPr="000C1199">
        <w:rPr>
          <w:rFonts w:ascii="Times New Roman" w:hAnsi="Times New Roman" w:cs="Times New Roman"/>
          <w:b w:val="0"/>
          <w:szCs w:val="28"/>
        </w:rPr>
        <w:t>„45. Doterajší text § 80 sa označuje ako odsek 1  a dopĺňa sa odsekom 2,   ktorý znie:</w:t>
      </w:r>
    </w:p>
    <w:p w:rsidR="000C1199" w:rsidRPr="000C1199" w:rsidP="000C1199">
      <w:pPr>
        <w:pStyle w:val="BodyText"/>
        <w:rPr>
          <w:rFonts w:ascii="Times New Roman" w:hAnsi="Times New Roman" w:cs="Times New Roman"/>
          <w:b w:val="0"/>
          <w:szCs w:val="28"/>
        </w:rPr>
      </w:pPr>
    </w:p>
    <w:p w:rsidR="000C1199" w:rsidRPr="000C1199" w:rsidP="000C1199">
      <w:pPr>
        <w:pStyle w:val="BodyText"/>
        <w:ind w:left="720" w:hanging="12"/>
        <w:rPr>
          <w:rFonts w:ascii="Times New Roman" w:hAnsi="Times New Roman" w:cs="Times New Roman"/>
          <w:b w:val="0"/>
          <w:szCs w:val="28"/>
        </w:rPr>
      </w:pPr>
      <w:r w:rsidRPr="000C1199">
        <w:rPr>
          <w:rFonts w:ascii="Times New Roman" w:hAnsi="Times New Roman" w:cs="Times New Roman"/>
          <w:b w:val="0"/>
          <w:szCs w:val="28"/>
        </w:rPr>
        <w:t>„(2) Konanie o zmene hranice  katastrálneho územia  ustanoví všeobecne záväzný právny predpis,  ktorý vydá  úrad.“.</w:t>
      </w:r>
    </w:p>
    <w:p w:rsidR="000C1199" w:rsidRPr="000C1199" w:rsidP="000C1199">
      <w:pPr>
        <w:pStyle w:val="BodyText"/>
        <w:rPr>
          <w:rFonts w:ascii="Times New Roman" w:hAnsi="Times New Roman" w:cs="Times New Roman"/>
          <w:b w:val="0"/>
          <w:szCs w:val="28"/>
        </w:rPr>
      </w:pPr>
    </w:p>
    <w:p w:rsidR="000C1199" w:rsidRPr="000C1199" w:rsidP="000C1199">
      <w:pPr>
        <w:pStyle w:val="BodyText"/>
        <w:ind w:left="3540"/>
        <w:rPr>
          <w:rFonts w:ascii="Times New Roman" w:hAnsi="Times New Roman" w:cs="Times New Roman"/>
          <w:b w:val="0"/>
          <w:szCs w:val="28"/>
        </w:rPr>
      </w:pPr>
      <w:r w:rsidRPr="000C1199">
        <w:rPr>
          <w:rFonts w:ascii="Times New Roman" w:hAnsi="Times New Roman" w:cs="Times New Roman"/>
          <w:b w:val="0"/>
          <w:szCs w:val="28"/>
        </w:rPr>
        <w:t xml:space="preserve">V nadväznosti na odôvodnenie uvedené vo všeobecnej časti  tohto stanoviska sa splnomocňuje  úrad na úpravu konania o zmene hranice katastrálneho územia vo vykonávacom predpise.                                     </w:t>
      </w:r>
    </w:p>
    <w:p w:rsidR="000C1199" w:rsidRPr="000C1199" w:rsidP="000C1199">
      <w:pPr>
        <w:pStyle w:val="BodyText"/>
        <w:ind w:left="3960"/>
        <w:rPr>
          <w:rFonts w:ascii="Times New Roman" w:hAnsi="Times New Roman" w:cs="Times New Roman"/>
          <w:b w:val="0"/>
          <w:szCs w:val="28"/>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466A73" w:rsidP="000C1199">
      <w:pPr>
        <w:pStyle w:val="BodyText"/>
        <w:jc w:val="center"/>
        <w:rPr>
          <w:rFonts w:ascii="Times New Roman" w:hAnsi="Times New Roman" w:cs="Times New Roman"/>
          <w:szCs w:val="28"/>
        </w:rPr>
      </w:pPr>
    </w:p>
    <w:p w:rsidR="000C1199" w:rsidRPr="000C1199" w:rsidP="000C1199">
      <w:pPr>
        <w:pStyle w:val="BodyText"/>
        <w:ind w:left="3960"/>
        <w:rPr>
          <w:rFonts w:ascii="Times New Roman" w:hAnsi="Times New Roman" w:cs="Times New Roman"/>
          <w:b w:val="0"/>
          <w:szCs w:val="28"/>
        </w:rPr>
      </w:pPr>
    </w:p>
    <w:p w:rsidR="000C1199" w:rsidRPr="000C1199" w:rsidP="000C1199">
      <w:pPr>
        <w:pStyle w:val="BodyText"/>
        <w:rPr>
          <w:rFonts w:ascii="Times New Roman" w:hAnsi="Times New Roman" w:cs="Times New Roman"/>
          <w:b w:val="0"/>
          <w:szCs w:val="28"/>
        </w:rPr>
      </w:pPr>
      <w:r w:rsidR="00982C3E">
        <w:rPr>
          <w:rFonts w:ascii="Times New Roman" w:hAnsi="Times New Roman" w:cs="Times New Roman"/>
          <w:b w:val="0"/>
          <w:szCs w:val="28"/>
        </w:rPr>
        <w:t xml:space="preserve">    12</w:t>
      </w:r>
      <w:r w:rsidRPr="000C1199">
        <w:rPr>
          <w:rFonts w:ascii="Times New Roman" w:hAnsi="Times New Roman" w:cs="Times New Roman"/>
          <w:b w:val="0"/>
          <w:szCs w:val="28"/>
        </w:rPr>
        <w:t>. K čl. III</w:t>
      </w:r>
    </w:p>
    <w:p w:rsidR="000C1199" w:rsidRPr="000C1199" w:rsidP="000C1199">
      <w:pPr>
        <w:pStyle w:val="BodyText"/>
        <w:rPr>
          <w:rFonts w:ascii="Times New Roman" w:hAnsi="Times New Roman" w:cs="Times New Roman"/>
          <w:b w:val="0"/>
          <w:szCs w:val="28"/>
        </w:rPr>
      </w:pPr>
      <w:r w:rsidRPr="000C1199">
        <w:rPr>
          <w:rFonts w:ascii="Times New Roman" w:hAnsi="Times New Roman" w:cs="Times New Roman"/>
          <w:b w:val="0"/>
          <w:szCs w:val="28"/>
        </w:rPr>
        <w:t xml:space="preserve">      </w:t>
      </w:r>
    </w:p>
    <w:p w:rsidR="000C1199" w:rsidRPr="000C1199" w:rsidP="000C1199">
      <w:pPr>
        <w:pStyle w:val="BodyText"/>
        <w:rPr>
          <w:rFonts w:ascii="Times New Roman" w:hAnsi="Times New Roman" w:cs="Times New Roman"/>
          <w:b w:val="0"/>
          <w:szCs w:val="28"/>
        </w:rPr>
      </w:pPr>
      <w:r w:rsidRPr="000C1199">
        <w:rPr>
          <w:rFonts w:ascii="Times New Roman" w:hAnsi="Times New Roman" w:cs="Times New Roman"/>
          <w:b w:val="0"/>
          <w:szCs w:val="28"/>
        </w:rPr>
        <w:t xml:space="preserve">    Slová „1.  marca  2004“ sa nahradzuje slovami „15. apríla 2004“.</w:t>
      </w:r>
    </w:p>
    <w:p w:rsidR="000C1199" w:rsidRPr="000C1199" w:rsidP="000C1199">
      <w:pPr>
        <w:pStyle w:val="BodyText"/>
        <w:rPr>
          <w:rFonts w:ascii="Times New Roman" w:hAnsi="Times New Roman" w:cs="Times New Roman"/>
          <w:b w:val="0"/>
          <w:szCs w:val="28"/>
        </w:rPr>
      </w:pPr>
    </w:p>
    <w:p w:rsidR="000C1199" w:rsidRPr="000C1199" w:rsidP="000C1199">
      <w:pPr>
        <w:pStyle w:val="BodyText"/>
        <w:ind w:left="360" w:hanging="360"/>
        <w:rPr>
          <w:rFonts w:ascii="Times New Roman" w:hAnsi="Times New Roman" w:cs="Times New Roman"/>
          <w:b w:val="0"/>
          <w:szCs w:val="28"/>
        </w:rPr>
      </w:pPr>
      <w:r w:rsidRPr="000C1199">
        <w:rPr>
          <w:rFonts w:ascii="Times New Roman" w:hAnsi="Times New Roman" w:cs="Times New Roman"/>
          <w:b w:val="0"/>
          <w:szCs w:val="28"/>
        </w:rPr>
        <w:t xml:space="preserve">     Nadväzne na to sa vykoná úprava aj v ustanovení  uvedenom  v bode 44. (§   79h).</w:t>
      </w:r>
    </w:p>
    <w:p w:rsidR="000C1199" w:rsidRPr="000C1199" w:rsidP="000C1199">
      <w:pPr>
        <w:pStyle w:val="BodyText"/>
        <w:rPr>
          <w:rFonts w:ascii="Times New Roman" w:hAnsi="Times New Roman" w:cs="Times New Roman"/>
          <w:b w:val="0"/>
          <w:szCs w:val="28"/>
        </w:rPr>
      </w:pPr>
    </w:p>
    <w:p w:rsidR="000C1199" w:rsidRPr="000C1199" w:rsidP="000C1199">
      <w:pPr>
        <w:pStyle w:val="BodyText"/>
        <w:ind w:left="2880"/>
        <w:rPr>
          <w:rFonts w:ascii="Times New Roman" w:hAnsi="Times New Roman" w:cs="Times New Roman"/>
          <w:b w:val="0"/>
          <w:szCs w:val="28"/>
        </w:rPr>
      </w:pPr>
      <w:r w:rsidRPr="000C1199">
        <w:rPr>
          <w:rFonts w:ascii="Times New Roman" w:hAnsi="Times New Roman" w:cs="Times New Roman"/>
          <w:b w:val="0"/>
          <w:szCs w:val="28"/>
        </w:rPr>
        <w:t>Upravuje sa nadobudnutie účinnosti zákona, vzhľadom na predpokladaný dátum vrátenia návrhu zákona.</w:t>
      </w:r>
    </w:p>
    <w:p w:rsidR="000C1199" w:rsidP="000C1199">
      <w:pPr>
        <w:pStyle w:val="BodyText"/>
        <w:rPr>
          <w:rFonts w:ascii="Times New Roman" w:hAnsi="Times New Roman" w:cs="Times New Roman"/>
          <w:b w:val="0"/>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982C3E" w:rsidP="00982C3E">
      <w:pPr>
        <w:pStyle w:val="BodyText"/>
        <w:jc w:val="center"/>
        <w:rPr>
          <w:rFonts w:ascii="Times New Roman" w:hAnsi="Times New Roman" w:cs="Times New Roman"/>
        </w:rPr>
      </w:pPr>
      <w:r>
        <w:rPr>
          <w:rFonts w:ascii="Times New Roman" w:hAnsi="Times New Roman" w:cs="Times New Roman"/>
        </w:rPr>
        <w:t>Výbor Národnej rady SR pre pôdohospodárstvo</w:t>
      </w:r>
    </w:p>
    <w:p w:rsidR="000C1199" w:rsidP="000C1199">
      <w:pPr>
        <w:pStyle w:val="BodyText"/>
        <w:jc w:val="center"/>
        <w:rPr>
          <w:rFonts w:ascii="Times New Roman" w:hAnsi="Times New Roman" w:cs="Times New Roman"/>
          <w:szCs w:val="28"/>
        </w:rPr>
      </w:pPr>
    </w:p>
    <w:p w:rsidR="000C1199" w:rsidP="000C1199">
      <w:pPr>
        <w:pStyle w:val="BodyText"/>
        <w:rPr>
          <w:rFonts w:ascii="Times New Roman" w:hAnsi="Times New Roman" w:cs="Times New Roman"/>
          <w:b w:val="0"/>
        </w:rPr>
      </w:pPr>
    </w:p>
    <w:p w:rsidR="00466A73" w:rsidRPr="00982C3E" w:rsidP="000C1199">
      <w:pPr>
        <w:pStyle w:val="BodyText"/>
        <w:rPr>
          <w:rFonts w:ascii="Times New Roman" w:hAnsi="Times New Roman" w:cs="Times New Roman"/>
          <w:b w:val="0"/>
        </w:rPr>
      </w:pPr>
    </w:p>
    <w:p w:rsidR="000C1199" w:rsidRPr="0097387E" w:rsidP="000C1199">
      <w:pPr>
        <w:ind w:left="360" w:hanging="360"/>
        <w:jc w:val="both"/>
        <w:rPr>
          <w:rFonts w:ascii="Times New Roman" w:hAnsi="Times New Roman" w:cs="Times New Roman"/>
          <w:szCs w:val="28"/>
        </w:rPr>
      </w:pPr>
      <w:r w:rsidR="00982C3E">
        <w:rPr>
          <w:rFonts w:ascii="Times New Roman" w:hAnsi="Times New Roman" w:cs="Times New Roman"/>
          <w:szCs w:val="28"/>
        </w:rPr>
        <w:t>13</w:t>
      </w:r>
      <w:r>
        <w:rPr>
          <w:rFonts w:ascii="Times New Roman" w:hAnsi="Times New Roman" w:cs="Times New Roman"/>
          <w:szCs w:val="28"/>
        </w:rPr>
        <w:t xml:space="preserve">. </w:t>
      </w:r>
      <w:r w:rsidRPr="0097387E">
        <w:rPr>
          <w:rFonts w:ascii="Times New Roman" w:hAnsi="Times New Roman" w:cs="Times New Roman"/>
          <w:szCs w:val="28"/>
        </w:rPr>
        <w:t xml:space="preserve">Okrem </w:t>
      </w:r>
      <w:r>
        <w:rPr>
          <w:rFonts w:ascii="Times New Roman" w:hAnsi="Times New Roman" w:cs="Times New Roman"/>
          <w:szCs w:val="28"/>
        </w:rPr>
        <w:t xml:space="preserve">uvedených </w:t>
      </w:r>
      <w:r w:rsidRPr="0097387E">
        <w:rPr>
          <w:rFonts w:ascii="Times New Roman" w:hAnsi="Times New Roman" w:cs="Times New Roman"/>
          <w:szCs w:val="28"/>
        </w:rPr>
        <w:t>pripomienok navrhujeme vykonať nevyhnutné jazykové a</w:t>
      </w:r>
      <w:r>
        <w:rPr>
          <w:rFonts w:ascii="Times New Roman" w:hAnsi="Times New Roman" w:cs="Times New Roman"/>
          <w:szCs w:val="28"/>
        </w:rPr>
        <w:t> </w:t>
      </w:r>
      <w:r w:rsidRPr="0097387E">
        <w:rPr>
          <w:rFonts w:ascii="Times New Roman" w:hAnsi="Times New Roman" w:cs="Times New Roman"/>
          <w:szCs w:val="28"/>
        </w:rPr>
        <w:t>leg</w:t>
      </w:r>
      <w:r>
        <w:rPr>
          <w:rFonts w:ascii="Times New Roman" w:hAnsi="Times New Roman" w:cs="Times New Roman"/>
          <w:szCs w:val="28"/>
        </w:rPr>
        <w:t>islatívno-</w:t>
      </w:r>
      <w:r w:rsidRPr="0097387E">
        <w:rPr>
          <w:rFonts w:ascii="Times New Roman" w:hAnsi="Times New Roman" w:cs="Times New Roman"/>
          <w:szCs w:val="28"/>
        </w:rPr>
        <w:t>tech</w:t>
      </w:r>
      <w:r>
        <w:rPr>
          <w:rFonts w:ascii="Times New Roman" w:hAnsi="Times New Roman" w:cs="Times New Roman"/>
          <w:szCs w:val="28"/>
        </w:rPr>
        <w:t xml:space="preserve">nické úpravy, </w:t>
      </w:r>
      <w:r w:rsidRPr="0097387E">
        <w:rPr>
          <w:rFonts w:ascii="Times New Roman" w:hAnsi="Times New Roman" w:cs="Times New Roman"/>
          <w:szCs w:val="28"/>
        </w:rPr>
        <w:t>k</w:t>
      </w:r>
      <w:r>
        <w:rPr>
          <w:rFonts w:ascii="Times New Roman" w:hAnsi="Times New Roman" w:cs="Times New Roman"/>
          <w:szCs w:val="28"/>
        </w:rPr>
        <w:t>toré</w:t>
      </w:r>
      <w:r w:rsidRPr="0097387E">
        <w:rPr>
          <w:rFonts w:ascii="Times New Roman" w:hAnsi="Times New Roman" w:cs="Times New Roman"/>
          <w:szCs w:val="28"/>
        </w:rPr>
        <w:t xml:space="preserve"> neb</w:t>
      </w:r>
      <w:r>
        <w:rPr>
          <w:rFonts w:ascii="Times New Roman" w:hAnsi="Times New Roman" w:cs="Times New Roman"/>
          <w:szCs w:val="28"/>
        </w:rPr>
        <w:t xml:space="preserve">udú mať charakter vecnej zmeny zákona </w:t>
      </w:r>
      <w:r w:rsidRPr="0097387E">
        <w:rPr>
          <w:rFonts w:ascii="Times New Roman" w:hAnsi="Times New Roman" w:cs="Times New Roman"/>
          <w:szCs w:val="28"/>
        </w:rPr>
        <w:t>(napr. v bode 6. má byť správne uvedené číslo 3, v bode 23</w:t>
      </w:r>
      <w:r>
        <w:rPr>
          <w:rFonts w:ascii="Times New Roman" w:hAnsi="Times New Roman" w:cs="Times New Roman"/>
          <w:szCs w:val="28"/>
        </w:rPr>
        <w:t>.</w:t>
      </w:r>
      <w:r w:rsidRPr="0097387E">
        <w:rPr>
          <w:rFonts w:ascii="Times New Roman" w:hAnsi="Times New Roman" w:cs="Times New Roman"/>
          <w:szCs w:val="28"/>
        </w:rPr>
        <w:t xml:space="preserve"> namiesto </w:t>
      </w:r>
      <w:r>
        <w:rPr>
          <w:rFonts w:ascii="Times New Roman" w:hAnsi="Times New Roman" w:cs="Times New Roman"/>
          <w:szCs w:val="28"/>
        </w:rPr>
        <w:t>„</w:t>
      </w:r>
      <w:r w:rsidRPr="0097387E">
        <w:rPr>
          <w:rFonts w:ascii="Times New Roman" w:hAnsi="Times New Roman" w:cs="Times New Roman"/>
          <w:szCs w:val="28"/>
        </w:rPr>
        <w:t>informujú</w:t>
      </w:r>
      <w:r>
        <w:rPr>
          <w:rFonts w:ascii="Times New Roman" w:hAnsi="Times New Roman" w:cs="Times New Roman"/>
          <w:szCs w:val="28"/>
        </w:rPr>
        <w:t>“</w:t>
      </w:r>
      <w:r w:rsidRPr="0097387E">
        <w:rPr>
          <w:rFonts w:ascii="Times New Roman" w:hAnsi="Times New Roman" w:cs="Times New Roman"/>
          <w:szCs w:val="28"/>
        </w:rPr>
        <w:t xml:space="preserve"> má byť správne uvedené </w:t>
      </w:r>
      <w:r>
        <w:rPr>
          <w:rFonts w:ascii="Times New Roman" w:hAnsi="Times New Roman" w:cs="Times New Roman"/>
          <w:szCs w:val="28"/>
        </w:rPr>
        <w:t>„</w:t>
      </w:r>
      <w:r w:rsidRPr="0097387E">
        <w:rPr>
          <w:rFonts w:ascii="Times New Roman" w:hAnsi="Times New Roman" w:cs="Times New Roman"/>
          <w:szCs w:val="28"/>
        </w:rPr>
        <w:t>informuje</w:t>
      </w:r>
      <w:r>
        <w:rPr>
          <w:rFonts w:ascii="Times New Roman" w:hAnsi="Times New Roman" w:cs="Times New Roman"/>
          <w:szCs w:val="28"/>
        </w:rPr>
        <w:t>“</w:t>
      </w:r>
      <w:r w:rsidRPr="0097387E">
        <w:rPr>
          <w:rFonts w:ascii="Times New Roman" w:hAnsi="Times New Roman" w:cs="Times New Roman"/>
          <w:szCs w:val="28"/>
        </w:rPr>
        <w:t>)</w:t>
      </w:r>
      <w:r>
        <w:rPr>
          <w:rFonts w:ascii="Times New Roman" w:hAnsi="Times New Roman" w:cs="Times New Roman"/>
          <w:szCs w:val="28"/>
        </w:rPr>
        <w:t>.</w:t>
      </w:r>
      <w:r w:rsidRPr="0097387E">
        <w:rPr>
          <w:rFonts w:ascii="Times New Roman" w:hAnsi="Times New Roman" w:cs="Times New Roman"/>
          <w:szCs w:val="28"/>
        </w:rPr>
        <w:t xml:space="preserve">  </w:t>
      </w:r>
    </w:p>
    <w:p w:rsidR="000C1199" w:rsidP="000C1199">
      <w:pPr>
        <w:rPr>
          <w:rFonts w:ascii="Times New Roman" w:hAnsi="Times New Roman" w:cs="Times New Roman"/>
        </w:rPr>
      </w:pPr>
    </w:p>
    <w:p w:rsidR="000C1199" w:rsidP="000C1199">
      <w:pPr>
        <w:pStyle w:val="BodyText"/>
        <w:jc w:val="center"/>
        <w:rPr>
          <w:rFonts w:ascii="Times New Roman" w:hAnsi="Times New Roman" w:cs="Times New Roman"/>
          <w:szCs w:val="28"/>
        </w:rPr>
      </w:pPr>
      <w:r>
        <w:rPr>
          <w:rFonts w:ascii="Times New Roman" w:hAnsi="Times New Roman" w:cs="Times New Roman"/>
          <w:szCs w:val="28"/>
        </w:rPr>
        <w:t>Výbor Národnej rady SR pre verejnú správu</w:t>
      </w:r>
    </w:p>
    <w:p w:rsidR="000C1199" w:rsidP="000C1199">
      <w:pPr>
        <w:pStyle w:val="BodyText"/>
        <w:jc w:val="center"/>
        <w:rPr>
          <w:rFonts w:ascii="Times New Roman" w:hAnsi="Times New Roman" w:cs="Times New Roman"/>
          <w:szCs w:val="28"/>
        </w:rPr>
      </w:pPr>
    </w:p>
    <w:p w:rsidR="00662561" w:rsidP="00003543">
      <w:pPr>
        <w:pStyle w:val="BodyText2"/>
        <w:jc w:val="center"/>
        <w:rPr>
          <w:rFonts w:ascii="Times New Roman" w:hAnsi="Times New Roman" w:cs="Times New Roman"/>
          <w:b/>
          <w:bCs/>
        </w:rPr>
      </w:pPr>
    </w:p>
    <w:p w:rsidR="00662561" w:rsidP="00003543">
      <w:pPr>
        <w:pStyle w:val="BodyText2"/>
        <w:jc w:val="center"/>
        <w:rPr>
          <w:rFonts w:ascii="Times New Roman" w:hAnsi="Times New Roman" w:cs="Times New Roman"/>
          <w:b/>
          <w:bCs/>
        </w:rPr>
      </w:pPr>
    </w:p>
    <w:p w:rsidR="00003543" w:rsidP="00003543">
      <w:pPr>
        <w:pStyle w:val="BodyText2"/>
        <w:jc w:val="center"/>
        <w:rPr>
          <w:rFonts w:ascii="Times New Roman" w:hAnsi="Times New Roman" w:cs="Times New Roman"/>
          <w:b/>
          <w:bCs/>
        </w:rPr>
      </w:pPr>
      <w:r>
        <w:rPr>
          <w:rFonts w:ascii="Times New Roman" w:hAnsi="Times New Roman" w:cs="Times New Roman"/>
          <w:b/>
          <w:bCs/>
        </w:rPr>
        <w:t>V.</w:t>
      </w:r>
    </w:p>
    <w:p w:rsidR="00003543" w:rsidP="00662561">
      <w:pPr>
        <w:pStyle w:val="BodyText2"/>
        <w:rPr>
          <w:rFonts w:ascii="Times New Roman" w:hAnsi="Times New Roman" w:cs="Times New Roman"/>
          <w:b/>
          <w:bCs/>
        </w:rPr>
      </w:pPr>
    </w:p>
    <w:p w:rsidR="00003543" w:rsidP="00003543">
      <w:pPr>
        <w:pStyle w:val="BodyText2"/>
        <w:jc w:val="center"/>
        <w:rPr>
          <w:rFonts w:ascii="Times New Roman" w:hAnsi="Times New Roman" w:cs="Times New Roman"/>
          <w:b/>
          <w:bCs/>
        </w:rPr>
      </w:pPr>
    </w:p>
    <w:p w:rsidR="00003543" w:rsidP="00003543">
      <w:pPr>
        <w:pStyle w:val="BodyText2"/>
        <w:rPr>
          <w:rFonts w:ascii="Times New Roman" w:hAnsi="Times New Roman" w:cs="Times New Roman"/>
        </w:rPr>
      </w:pPr>
    </w:p>
    <w:p w:rsidR="00003543" w:rsidP="00003543">
      <w:pPr>
        <w:pStyle w:val="BodyText2"/>
        <w:rPr>
          <w:rFonts w:ascii="Times New Roman" w:hAnsi="Times New Roman" w:cs="Times New Roman"/>
        </w:rPr>
      </w:pPr>
      <w:r w:rsidR="00466A73">
        <w:rPr>
          <w:rFonts w:ascii="Times New Roman" w:hAnsi="Times New Roman" w:cs="Times New Roman"/>
        </w:rPr>
        <w:tab/>
        <w:t>Gestorský výbor prerokoval spoločnú správu výborov Národnej rady Slovenskej republiky na svojej 24. schôdzi dňa 2. marca 2004. Výbor neschválil spoločnú správu výborov, keďže za návrh súhlasiť so znením spoločnej správy nevyslovila súhlas nadpolovičná väčšina prítomných členov výboru.</w:t>
      </w:r>
    </w:p>
    <w:p w:rsidR="00466A73" w:rsidP="00003543">
      <w:pPr>
        <w:pStyle w:val="BodyText2"/>
        <w:rPr>
          <w:rFonts w:ascii="Times New Roman" w:hAnsi="Times New Roman" w:cs="Times New Roman"/>
        </w:rPr>
      </w:pPr>
    </w:p>
    <w:p w:rsidR="00466A73" w:rsidRPr="00466A73" w:rsidP="00003543">
      <w:pPr>
        <w:pStyle w:val="BodyText2"/>
        <w:rPr>
          <w:rFonts w:ascii="Times New Roman" w:hAnsi="Times New Roman" w:cs="Times New Roman"/>
        </w:rPr>
      </w:pPr>
      <w:r>
        <w:rPr>
          <w:rFonts w:ascii="Times New Roman" w:hAnsi="Times New Roman" w:cs="Times New Roman"/>
        </w:rPr>
        <w:tab/>
        <w:t xml:space="preserve">Výbor poveril spoločného spravodajcu výborov Andreja </w:t>
      </w:r>
      <w:r>
        <w:rPr>
          <w:rFonts w:ascii="Times New Roman" w:hAnsi="Times New Roman" w:cs="Times New Roman"/>
          <w:b/>
        </w:rPr>
        <w:t>Hajduka</w:t>
      </w:r>
      <w:r>
        <w:rPr>
          <w:rFonts w:ascii="Times New Roman" w:hAnsi="Times New Roman" w:cs="Times New Roman"/>
        </w:rPr>
        <w:t xml:space="preserve"> informovať Národnú radu Slovenskej republiky v súlade s § 80 ods. 2 zákona č. 350/1996 Z. z. o rokovacom poriadku Národnej rady Slovenskej republiky v znení neskorších predpisov o prerokovaní predloženého návrhu zákona vo výboroch.</w:t>
      </w:r>
    </w:p>
    <w:p w:rsidR="00003543" w:rsidP="00003543">
      <w:pPr>
        <w:jc w:val="both"/>
        <w:rPr>
          <w:rFonts w:ascii="Times New Roman" w:hAnsi="Times New Roman" w:cs="Times New Roman"/>
          <w:b/>
          <w:bCs/>
        </w:rPr>
      </w:pPr>
    </w:p>
    <w:p w:rsidR="00003543" w:rsidP="00003543">
      <w:pPr>
        <w:jc w:val="both"/>
        <w:rPr>
          <w:rFonts w:ascii="Times New Roman" w:hAnsi="Times New Roman" w:cs="Times New Roman"/>
          <w:b/>
          <w:bCs/>
        </w:rPr>
      </w:pPr>
    </w:p>
    <w:p w:rsidR="00003543" w:rsidP="00003543">
      <w:pPr>
        <w:jc w:val="both"/>
        <w:rPr>
          <w:rFonts w:ascii="Times New Roman" w:hAnsi="Times New Roman" w:cs="Times New Roman"/>
          <w:b/>
          <w:bCs/>
        </w:rPr>
      </w:pPr>
    </w:p>
    <w:p w:rsidR="00003543" w:rsidP="00003543">
      <w:pPr>
        <w:jc w:val="both"/>
        <w:rPr>
          <w:rFonts w:ascii="Times New Roman" w:hAnsi="Times New Roman" w:cs="Times New Roman"/>
          <w:b/>
          <w:bCs/>
        </w:rPr>
      </w:pPr>
    </w:p>
    <w:p w:rsidR="00003543" w:rsidP="00003543">
      <w:pPr>
        <w:jc w:val="center"/>
        <w:rPr>
          <w:rFonts w:ascii="Times New Roman" w:hAnsi="Times New Roman" w:cs="Times New Roman"/>
          <w:bCs/>
        </w:rPr>
      </w:pPr>
    </w:p>
    <w:p w:rsidR="00003543" w:rsidRPr="001D573F" w:rsidP="00466A73">
      <w:pPr>
        <w:jc w:val="center"/>
        <w:rPr>
          <w:rFonts w:ascii="Times New Roman" w:hAnsi="Times New Roman" w:cs="Times New Roman"/>
        </w:rPr>
      </w:pPr>
      <w:r w:rsidR="00466A73">
        <w:rPr>
          <w:rFonts w:ascii="Times New Roman" w:hAnsi="Times New Roman" w:cs="Times New Roman"/>
        </w:rPr>
        <w:t xml:space="preserve">Ing. Miroslav  </w:t>
      </w:r>
      <w:r w:rsidR="00466A73">
        <w:rPr>
          <w:rFonts w:ascii="Times New Roman" w:hAnsi="Times New Roman" w:cs="Times New Roman"/>
          <w:b/>
        </w:rPr>
        <w:t>M a x o</w:t>
      </w:r>
      <w:r w:rsidR="001D573F">
        <w:rPr>
          <w:rFonts w:ascii="Times New Roman" w:hAnsi="Times New Roman" w:cs="Times New Roman"/>
          <w:b/>
        </w:rPr>
        <w:t> </w:t>
      </w:r>
      <w:r w:rsidR="00466A73">
        <w:rPr>
          <w:rFonts w:ascii="Times New Roman" w:hAnsi="Times New Roman" w:cs="Times New Roman"/>
          <w:b/>
        </w:rPr>
        <w:t>n</w:t>
      </w:r>
      <w:r w:rsidR="001D573F">
        <w:rPr>
          <w:rFonts w:ascii="Times New Roman" w:hAnsi="Times New Roman" w:cs="Times New Roman"/>
          <w:b/>
        </w:rPr>
        <w:t xml:space="preserve">  </w:t>
      </w:r>
      <w:r w:rsidR="001D573F">
        <w:rPr>
          <w:rFonts w:ascii="Times New Roman" w:hAnsi="Times New Roman" w:cs="Times New Roman"/>
        </w:rPr>
        <w:t>v. r.</w:t>
      </w:r>
    </w:p>
    <w:p w:rsidR="00466A73" w:rsidRPr="00466A73" w:rsidP="00466A73">
      <w:pPr>
        <w:jc w:val="center"/>
        <w:rPr>
          <w:rFonts w:ascii="Times New Roman" w:hAnsi="Times New Roman" w:cs="Times New Roman"/>
        </w:rPr>
      </w:pPr>
      <w:r>
        <w:rPr>
          <w:rFonts w:ascii="Times New Roman" w:hAnsi="Times New Roman" w:cs="Times New Roman"/>
        </w:rPr>
        <w:t>predseda výboru</w:t>
      </w: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003543">
      <w:pPr>
        <w:rPr>
          <w:rFonts w:ascii="Times New Roman" w:hAnsi="Times New Roman" w:cs="Times New Roman"/>
        </w:rPr>
      </w:pPr>
    </w:p>
    <w:p w:rsidR="00585398" w:rsidP="00585398">
      <w:pPr>
        <w:rPr>
          <w:rFonts w:ascii="Times New Roman" w:hAnsi="Times New Roman" w:cs="Times New Roman"/>
          <w:b/>
          <w:bCs/>
          <w:sz w:val="32"/>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b/>
          <w:bCs/>
        </w:rPr>
      </w:pPr>
    </w:p>
    <w:p w:rsidR="00003543" w:rsidP="00003543">
      <w:pPr>
        <w:jc w:val="center"/>
        <w:rPr>
          <w:rFonts w:ascii="Times New Roman" w:hAnsi="Times New Roman" w:cs="Times New Roman"/>
          <w:b/>
          <w:bCs/>
        </w:rPr>
      </w:pPr>
    </w:p>
    <w:p w:rsidR="00003543" w:rsidP="00003543">
      <w:pPr>
        <w:jc w:val="center"/>
        <w:rPr>
          <w:rFonts w:ascii="Times New Roman" w:hAnsi="Times New Roman" w:cs="Times New Roman"/>
          <w:b/>
          <w:bCs/>
        </w:rPr>
      </w:pPr>
      <w:r>
        <w:rPr>
          <w:rFonts w:ascii="Times New Roman" w:hAnsi="Times New Roman" w:cs="Times New Roman"/>
          <w:b/>
          <w:bCs/>
        </w:rPr>
        <w:t>(po ukončení rozpravy)</w:t>
      </w:r>
    </w:p>
    <w:p w:rsidR="00003543" w:rsidP="00003543">
      <w:pPr>
        <w:jc w:val="center"/>
        <w:rPr>
          <w:rFonts w:ascii="Times New Roman" w:hAnsi="Times New Roman" w:cs="Times New Roman"/>
          <w:b/>
          <w:bCs/>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Pr>
          <w:rFonts w:ascii="Times New Roman" w:hAnsi="Times New Roman" w:cs="Times New Roman"/>
        </w:rPr>
        <w:t>Vážený pán predsedajúci,</w:t>
      </w: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Pr>
          <w:rFonts w:ascii="Times New Roman" w:hAnsi="Times New Roman" w:cs="Times New Roman"/>
        </w:rPr>
        <w:tab/>
        <w:t xml:space="preserve">v rozprave vystúpilo ......... poslancov, ktorí podali........ toľko pozmeňujúcich návrhov. </w:t>
      </w:r>
      <w:r w:rsidR="00585398">
        <w:rPr>
          <w:rFonts w:ascii="Times New Roman" w:hAnsi="Times New Roman" w:cs="Times New Roman"/>
        </w:rPr>
        <w:t>Navrhujem najskôr</w:t>
      </w:r>
      <w:r>
        <w:rPr>
          <w:rFonts w:ascii="Times New Roman" w:hAnsi="Times New Roman" w:cs="Times New Roman"/>
        </w:rPr>
        <w:t xml:space="preserve"> hlasovať o bodoch spoločnej správy.</w:t>
      </w: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Pr>
          <w:rFonts w:ascii="Times New Roman" w:hAnsi="Times New Roman" w:cs="Times New Roman"/>
        </w:rPr>
        <w:tab/>
        <w:t>Pán predsedajúci dajte hlasovať o  bodoch spoločnej správy, t.j. o</w:t>
      </w:r>
      <w:r w:rsidR="00FB126B">
        <w:rPr>
          <w:rFonts w:ascii="Times New Roman" w:hAnsi="Times New Roman" w:cs="Times New Roman"/>
        </w:rPr>
        <w:t> </w:t>
      </w:r>
      <w:r>
        <w:rPr>
          <w:rFonts w:ascii="Times New Roman" w:hAnsi="Times New Roman" w:cs="Times New Roman"/>
        </w:rPr>
        <w:t>bodoch</w:t>
      </w:r>
      <w:r w:rsidR="00FB126B">
        <w:rPr>
          <w:rFonts w:ascii="Times New Roman" w:hAnsi="Times New Roman" w:cs="Times New Roman"/>
        </w:rPr>
        <w:t xml:space="preserve"> 1 až 13</w:t>
      </w:r>
      <w:r w:rsidR="00437DBB">
        <w:rPr>
          <w:rFonts w:ascii="Times New Roman" w:hAnsi="Times New Roman" w:cs="Times New Roman"/>
        </w:rPr>
        <w:t xml:space="preserve"> .</w:t>
      </w: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Pr>
          <w:rFonts w:ascii="Times New Roman" w:hAnsi="Times New Roman" w:cs="Times New Roman"/>
        </w:rPr>
        <w:tab/>
      </w:r>
    </w:p>
    <w:p w:rsidR="00003543" w:rsidP="00003543">
      <w:pPr>
        <w:jc w:val="center"/>
        <w:rPr>
          <w:rFonts w:ascii="Times New Roman" w:hAnsi="Times New Roman" w:cs="Times New Roman"/>
          <w:b/>
          <w:bCs/>
        </w:rPr>
      </w:pPr>
      <w:r>
        <w:rPr>
          <w:rFonts w:ascii="Times New Roman" w:hAnsi="Times New Roman" w:cs="Times New Roman"/>
          <w:b/>
          <w:bCs/>
        </w:rPr>
        <w:t>(hlasovanie)</w:t>
      </w:r>
    </w:p>
    <w:p w:rsidR="00003543" w:rsidP="00003543">
      <w:pPr>
        <w:jc w:val="center"/>
        <w:rPr>
          <w:rFonts w:ascii="Times New Roman" w:hAnsi="Times New Roman" w:cs="Times New Roman"/>
          <w:b/>
          <w:bCs/>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p>
    <w:p w:rsidR="00003543" w:rsidP="00003543">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003543" w:rsidP="00003543">
      <w:pPr>
        <w:jc w:val="both"/>
        <w:rPr>
          <w:rFonts w:ascii="Times New Roman" w:hAnsi="Times New Roman" w:cs="Times New Roman"/>
        </w:rPr>
      </w:pPr>
    </w:p>
    <w:p w:rsidR="00003543" w:rsidP="00003543">
      <w:pPr>
        <w:jc w:val="center"/>
        <w:rPr>
          <w:rFonts w:ascii="Times New Roman" w:hAnsi="Times New Roman" w:cs="Times New Roman"/>
          <w:b/>
          <w:bCs/>
        </w:rPr>
      </w:pPr>
      <w:r>
        <w:rPr>
          <w:rFonts w:ascii="Times New Roman" w:hAnsi="Times New Roman" w:cs="Times New Roman"/>
          <w:b/>
          <w:bCs/>
        </w:rPr>
        <w:t>(hlasovanie)</w:t>
      </w:r>
    </w:p>
    <w:p w:rsidR="00003543" w:rsidP="00003543">
      <w:pPr>
        <w:jc w:val="center"/>
        <w:rPr>
          <w:rFonts w:ascii="Times New Roman" w:hAnsi="Times New Roman" w:cs="Times New Roman"/>
          <w:b/>
          <w:bCs/>
        </w:rPr>
      </w:pPr>
    </w:p>
    <w:p w:rsidR="00003543" w:rsidP="00003543">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odporúčam hlasovať o tom, že prerokúvaný vládny návrh zákona prerokujeme v treťom čítaní ihneď.</w:t>
      </w:r>
    </w:p>
    <w:p w:rsidR="00003543" w:rsidP="00003543">
      <w:pPr>
        <w:jc w:val="both"/>
        <w:rPr>
          <w:rFonts w:ascii="Times New Roman" w:hAnsi="Times New Roman" w:cs="Times New Roman"/>
        </w:rPr>
      </w:pPr>
    </w:p>
    <w:p w:rsidR="00003543" w:rsidP="00003543">
      <w:pPr>
        <w:jc w:val="center"/>
        <w:rPr>
          <w:rFonts w:ascii="Times New Roman" w:hAnsi="Times New Roman" w:cs="Times New Roman"/>
          <w:b/>
          <w:bCs/>
        </w:rPr>
      </w:pPr>
      <w:r>
        <w:rPr>
          <w:rFonts w:ascii="Times New Roman" w:hAnsi="Times New Roman" w:cs="Times New Roman"/>
          <w:b/>
          <w:bCs/>
        </w:rPr>
        <w:t>(hlasovanie)</w:t>
      </w:r>
    </w:p>
    <w:p w:rsidR="00003543" w:rsidP="00003543">
      <w:pPr>
        <w:jc w:val="center"/>
        <w:rPr>
          <w:rFonts w:ascii="Times New Roman" w:hAnsi="Times New Roman" w:cs="Times New Roman"/>
          <w:b/>
          <w:bCs/>
        </w:rPr>
      </w:pPr>
    </w:p>
    <w:p w:rsidR="00003543" w:rsidP="00437DBB">
      <w:pPr>
        <w:jc w:val="both"/>
        <w:rPr>
          <w:rFonts w:ascii="Times New Roman" w:hAnsi="Times New Roman" w:cs="Times New Roman"/>
        </w:rPr>
      </w:pPr>
      <w:r>
        <w:rPr>
          <w:rFonts w:ascii="Times New Roman" w:hAnsi="Times New Roman" w:cs="Times New Roman"/>
        </w:rPr>
        <w:tab/>
        <w:t>Pán predsedajúci, dajte prosím hlasovať o</w:t>
      </w:r>
      <w:r w:rsidR="00437DBB">
        <w:rPr>
          <w:rFonts w:ascii="Times New Roman" w:hAnsi="Times New Roman" w:cs="Times New Roman"/>
        </w:rPr>
        <w:t xml:space="preserve"> návrhu zákona ako o celku v znení schválených pripomienok. Odporúčam zákon schváliť. </w:t>
      </w: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003543" w:rsidP="00003543">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73" w:rsidP="006D10D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66A7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73" w:rsidP="006D10D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D573F">
      <w:rPr>
        <w:rStyle w:val="PageNumber"/>
        <w:rFonts w:ascii="Times New Roman" w:hAnsi="Times New Roman" w:cs="Times New Roman"/>
        <w:noProof/>
      </w:rPr>
      <w:t>7</w:t>
    </w:r>
    <w:r>
      <w:rPr>
        <w:rStyle w:val="PageNumber"/>
        <w:rFonts w:ascii="Times New Roman" w:hAnsi="Times New Roman" w:cs="Times New Roman"/>
      </w:rPr>
      <w:fldChar w:fldCharType="end"/>
    </w:r>
  </w:p>
  <w:p w:rsidR="00466A7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786"/>
    <w:multiLevelType w:val="hybridMultilevel"/>
    <w:tmpl w:val="154446B2"/>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
    <w:nsid w:val="0EA50A13"/>
    <w:multiLevelType w:val="hybridMultilevel"/>
    <w:tmpl w:val="CD70F04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EED64AF"/>
    <w:multiLevelType w:val="hybridMultilevel"/>
    <w:tmpl w:val="81F88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03543"/>
    <w:rsid w:val="000C1199"/>
    <w:rsid w:val="001D573F"/>
    <w:rsid w:val="00354873"/>
    <w:rsid w:val="0040036C"/>
    <w:rsid w:val="00437DBB"/>
    <w:rsid w:val="00466A73"/>
    <w:rsid w:val="00534FDE"/>
    <w:rsid w:val="00585398"/>
    <w:rsid w:val="00662561"/>
    <w:rsid w:val="006D10D9"/>
    <w:rsid w:val="009155EF"/>
    <w:rsid w:val="0097387E"/>
    <w:rsid w:val="00982C3E"/>
    <w:rsid w:val="00DC4B25"/>
    <w:rsid w:val="00FB126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4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003543"/>
    <w:pPr>
      <w:keepNext/>
      <w:jc w:val="center"/>
      <w:outlineLvl w:val="0"/>
    </w:pPr>
    <w:rPr>
      <w:b/>
      <w:bCs/>
      <w:sz w:val="28"/>
    </w:rPr>
  </w:style>
  <w:style w:type="character" w:default="1" w:styleId="DefaultParagraphFont">
    <w:name w:val="Default Paragraph Font"/>
    <w:semiHidden/>
  </w:style>
  <w:style w:type="paragraph" w:styleId="Title">
    <w:name w:val="Title"/>
    <w:basedOn w:val="Normal"/>
    <w:uiPriority w:val="10"/>
    <w:qFormat/>
    <w:rsid w:val="00003543"/>
    <w:pPr>
      <w:jc w:val="center"/>
    </w:pPr>
    <w:rPr>
      <w:b/>
      <w:bCs/>
      <w:sz w:val="28"/>
    </w:rPr>
  </w:style>
  <w:style w:type="paragraph" w:styleId="BodyText">
    <w:name w:val="Body Text"/>
    <w:basedOn w:val="Normal"/>
    <w:rsid w:val="00003543"/>
    <w:pPr>
      <w:jc w:val="both"/>
    </w:pPr>
    <w:rPr>
      <w:b/>
      <w:bCs/>
    </w:rPr>
  </w:style>
  <w:style w:type="paragraph" w:styleId="BodyText2">
    <w:name w:val="Body Text 2"/>
    <w:basedOn w:val="Normal"/>
    <w:rsid w:val="00003543"/>
    <w:pPr>
      <w:jc w:val="both"/>
    </w:pPr>
  </w:style>
  <w:style w:type="paragraph" w:styleId="Footer">
    <w:name w:val="footer"/>
    <w:basedOn w:val="Normal"/>
    <w:rsid w:val="00982C3E"/>
    <w:pPr>
      <w:tabs>
        <w:tab w:val="center" w:pos="4536"/>
        <w:tab w:val="right" w:pos="9072"/>
      </w:tabs>
      <w:jc w:val="left"/>
    </w:pPr>
  </w:style>
  <w:style w:type="character" w:styleId="PageNumber">
    <w:name w:val="page number"/>
    <w:basedOn w:val="DefaultParagraphFont"/>
    <w:rsid w:val="00982C3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85</TotalTime>
  <Pages>1</Pages>
  <Words>1614</Words>
  <Characters>9202</Characters>
  <Application>Microsoft Office Word</Application>
  <DocSecurity>0</DocSecurity>
  <Lines>0</Lines>
  <Paragraphs>0</Paragraphs>
  <ScaleCrop>false</ScaleCrop>
  <Company>KNRSR</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16</cp:revision>
  <cp:lastPrinted>2004-03-02T11:04:00Z</cp:lastPrinted>
  <dcterms:created xsi:type="dcterms:W3CDTF">2004-01-28T09:15:00Z</dcterms:created>
  <dcterms:modified xsi:type="dcterms:W3CDTF">2004-03-02T11:04:00Z</dcterms:modified>
</cp:coreProperties>
</file>