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03A83" w:rsidP="00803A83">
      <w:pPr>
        <w:pStyle w:val="Title"/>
        <w:rPr>
          <w:rFonts w:ascii="Times New Roman" w:hAnsi="Times New Roman" w:cs="Times New Roman"/>
        </w:rPr>
      </w:pPr>
      <w:r>
        <w:rPr>
          <w:rFonts w:ascii="Times New Roman" w:hAnsi="Times New Roman" w:cs="Times New Roman"/>
        </w:rPr>
        <w:t>NÁRODNÁ RADA SLOVENSKEJ REPUBLIKY</w:t>
      </w:r>
    </w:p>
    <w:p w:rsidR="00803A83" w:rsidP="00803A83">
      <w:pPr>
        <w:jc w:val="center"/>
        <w:rPr>
          <w:rFonts w:ascii="Times New Roman" w:hAnsi="Times New Roman" w:cs="Times New Roman"/>
          <w:b/>
          <w:bCs/>
          <w:sz w:val="32"/>
        </w:rPr>
      </w:pPr>
      <w:r>
        <w:rPr>
          <w:rFonts w:ascii="Times New Roman" w:hAnsi="Times New Roman" w:cs="Times New Roman"/>
          <w:b/>
          <w:bCs/>
          <w:sz w:val="32"/>
        </w:rPr>
        <w:t>III. volebné obdobie</w:t>
      </w: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jc w:val="center"/>
        <w:rPr>
          <w:rFonts w:ascii="Times New Roman" w:hAnsi="Times New Roman" w:cs="Times New Roman"/>
          <w:b/>
          <w:bCs/>
          <w:sz w:val="32"/>
        </w:rPr>
      </w:pPr>
      <w:r>
        <w:rPr>
          <w:rFonts w:ascii="Times New Roman" w:hAnsi="Times New Roman" w:cs="Times New Roman"/>
          <w:b/>
          <w:bCs/>
          <w:sz w:val="32"/>
        </w:rPr>
        <w:t>488a</w:t>
      </w:r>
    </w:p>
    <w:p w:rsidR="00803A83" w:rsidP="00803A83">
      <w:pPr>
        <w:jc w:val="center"/>
        <w:rPr>
          <w:rFonts w:ascii="Times New Roman" w:hAnsi="Times New Roman" w:cs="Times New Roman"/>
          <w:b/>
          <w:bCs/>
          <w:sz w:val="32"/>
        </w:rPr>
      </w:pPr>
    </w:p>
    <w:p w:rsidR="00803A83" w:rsidP="00803A83">
      <w:pPr>
        <w:pStyle w:val="Heading1"/>
        <w:rPr>
          <w:rFonts w:ascii="Times New Roman" w:hAnsi="Times New Roman" w:cs="Times New Roman"/>
        </w:rPr>
      </w:pPr>
      <w:r>
        <w:rPr>
          <w:rFonts w:ascii="Times New Roman" w:hAnsi="Times New Roman" w:cs="Times New Roman"/>
        </w:rPr>
        <w:t>S p o l o č n á    s p r á v a</w:t>
      </w:r>
    </w:p>
    <w:p w:rsidR="00803A83" w:rsidP="00803A83">
      <w:pPr>
        <w:jc w:val="both"/>
        <w:rPr>
          <w:rFonts w:ascii="Times New Roman" w:hAnsi="Times New Roman" w:cs="Times New Roman"/>
          <w:b/>
          <w:bCs/>
        </w:rPr>
      </w:pPr>
    </w:p>
    <w:p w:rsidR="00803A83" w:rsidP="00803A83">
      <w:pPr>
        <w:pStyle w:val="BodyText"/>
        <w:pBdr>
          <w:bottom w:val="single" w:sz="12" w:space="1" w:color="auto"/>
        </w:pBdr>
        <w:rPr>
          <w:rFonts w:ascii="Times New Roman" w:hAnsi="Times New Roman" w:cs="Times New Roman"/>
          <w:sz w:val="24"/>
        </w:rPr>
      </w:pPr>
      <w:r>
        <w:rPr>
          <w:rFonts w:ascii="Times New Roman" w:hAnsi="Times New Roman" w:cs="Times New Roman"/>
          <w:sz w:val="24"/>
        </w:rPr>
        <w:t>Výboru Národnej rady Slovenskej republiky pre financie, rozpočet a menu, Výboru Národnej rady Slovenskej republiky pre životné prostredie a ochranu prír</w:t>
      </w:r>
      <w:r>
        <w:rPr>
          <w:rFonts w:ascii="Times New Roman" w:hAnsi="Times New Roman" w:cs="Times New Roman"/>
          <w:sz w:val="24"/>
        </w:rPr>
        <w:t>ody a Výboru Národnej rady Slovenskej republiky pre pôdohospodár</w:t>
      </w:r>
      <w:r w:rsidR="00923643">
        <w:rPr>
          <w:rFonts w:ascii="Times New Roman" w:hAnsi="Times New Roman" w:cs="Times New Roman"/>
          <w:sz w:val="24"/>
        </w:rPr>
        <w:t>stvo o výsledkoch prerokovania „S</w:t>
      </w:r>
      <w:r>
        <w:rPr>
          <w:rFonts w:ascii="Times New Roman" w:hAnsi="Times New Roman" w:cs="Times New Roman"/>
          <w:sz w:val="24"/>
        </w:rPr>
        <w:t>trednodobej koncepcie politiky pôdohospodárstva na roky 2004 až 2006</w:t>
      </w:r>
      <w:r w:rsidR="00923643">
        <w:rPr>
          <w:rFonts w:ascii="Times New Roman" w:hAnsi="Times New Roman" w:cs="Times New Roman"/>
          <w:sz w:val="24"/>
        </w:rPr>
        <w:t>“</w:t>
      </w:r>
      <w:r>
        <w:rPr>
          <w:rFonts w:ascii="Times New Roman" w:hAnsi="Times New Roman" w:cs="Times New Roman"/>
          <w:sz w:val="24"/>
        </w:rPr>
        <w:t xml:space="preserve"> (tlač 488)</w:t>
      </w:r>
    </w:p>
    <w:p w:rsidR="00803A83" w:rsidP="00803A83">
      <w:pPr>
        <w:jc w:val="both"/>
        <w:rPr>
          <w:rFonts w:ascii="Times New Roman" w:hAnsi="Times New Roman" w:cs="Times New Roman"/>
          <w:b/>
          <w:bCs/>
          <w:sz w:val="28"/>
        </w:rPr>
      </w:pP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r>
        <w:rPr>
          <w:rFonts w:ascii="Times New Roman" w:hAnsi="Times New Roman" w:cs="Times New Roman"/>
        </w:rPr>
        <w:tab/>
        <w:t>Strednodobú koncepciu politiky pôdohospodárstva na roky 2004 až 2006 pridelil predseda Národnej rady Slovenskej republiky rozhodnutím č. 498 zo 16. decembra  2003 výborom Národnej rady Slovenskej republiky, ktoré predkladajú túto spoločnú správu.</w:t>
      </w: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r>
        <w:rPr>
          <w:rFonts w:ascii="Times New Roman" w:hAnsi="Times New Roman" w:cs="Times New Roman"/>
        </w:rPr>
        <w:tab/>
        <w:t>Za gestorský výbor, ktorý pripraví správu o výsledkoch prerokovania uvedenej správy v určených výboroch a návrh na uznesenie Národnej rady Slovenskej republiky, určil predseda Národnej rady Slovenskej republiky Výbor Národnej rady Slovenskej republiky pre pôdohospodárstvo.</w:t>
      </w:r>
    </w:p>
    <w:p w:rsidR="00803A83" w:rsidP="00803A83">
      <w:pPr>
        <w:jc w:val="both"/>
        <w:rPr>
          <w:rFonts w:ascii="Times New Roman" w:hAnsi="Times New Roman" w:cs="Times New Roman"/>
        </w:rPr>
      </w:pPr>
    </w:p>
    <w:p w:rsidR="00803A83" w:rsidP="00803A83">
      <w:pPr>
        <w:jc w:val="both"/>
        <w:rPr>
          <w:rFonts w:ascii="Times New Roman" w:hAnsi="Times New Roman" w:cs="Times New Roman"/>
          <w:b/>
          <w:bCs/>
          <w:i/>
          <w:iCs/>
        </w:rPr>
      </w:pPr>
      <w:r>
        <w:rPr>
          <w:rFonts w:ascii="Times New Roman" w:hAnsi="Times New Roman" w:cs="Times New Roman"/>
          <w:b/>
          <w:bCs/>
        </w:rPr>
        <w:tab/>
      </w:r>
      <w:r>
        <w:rPr>
          <w:rFonts w:ascii="Times New Roman" w:hAnsi="Times New Roman" w:cs="Times New Roman"/>
          <w:b/>
          <w:bCs/>
          <w:i/>
          <w:iCs/>
        </w:rPr>
        <w:t>Priebeh rokovania výborov:</w:t>
      </w: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r>
        <w:rPr>
          <w:rFonts w:ascii="Times New Roman" w:hAnsi="Times New Roman" w:cs="Times New Roman"/>
        </w:rPr>
        <w:tab/>
        <w:t>Všetky výbory, ktorým bola uvedená správa pridelená ju prerokovali v určenej lehote.</w:t>
      </w: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r>
        <w:rPr>
          <w:rFonts w:ascii="Times New Roman" w:hAnsi="Times New Roman" w:cs="Times New Roman"/>
        </w:rPr>
        <w:tab/>
        <w:t>Výbor Národnej rady Slovenskej republiky pre financie, rozpočet a</w:t>
      </w:r>
      <w:r w:rsidR="003E276E">
        <w:rPr>
          <w:rFonts w:ascii="Times New Roman" w:hAnsi="Times New Roman" w:cs="Times New Roman"/>
        </w:rPr>
        <w:t> </w:t>
      </w:r>
      <w:r>
        <w:rPr>
          <w:rFonts w:ascii="Times New Roman" w:hAnsi="Times New Roman" w:cs="Times New Roman"/>
        </w:rPr>
        <w:t>menu</w:t>
      </w:r>
      <w:r w:rsidR="003E276E">
        <w:rPr>
          <w:rFonts w:ascii="Times New Roman" w:hAnsi="Times New Roman" w:cs="Times New Roman"/>
        </w:rPr>
        <w:t xml:space="preserve"> so</w:t>
      </w:r>
      <w:r>
        <w:rPr>
          <w:rFonts w:ascii="Times New Roman" w:hAnsi="Times New Roman" w:cs="Times New Roman"/>
        </w:rPr>
        <w:t xml:space="preserve"> správ</w:t>
      </w:r>
      <w:r w:rsidR="003E276E">
        <w:rPr>
          <w:rFonts w:ascii="Times New Roman" w:hAnsi="Times New Roman" w:cs="Times New Roman"/>
        </w:rPr>
        <w:t>o</w:t>
      </w:r>
      <w:r>
        <w:rPr>
          <w:rFonts w:ascii="Times New Roman" w:hAnsi="Times New Roman" w:cs="Times New Roman"/>
        </w:rPr>
        <w:t xml:space="preserve">u uznesením č. </w:t>
      </w:r>
      <w:r w:rsidR="00617453">
        <w:rPr>
          <w:rFonts w:ascii="Times New Roman" w:hAnsi="Times New Roman" w:cs="Times New Roman"/>
        </w:rPr>
        <w:t>279</w:t>
      </w:r>
      <w:r>
        <w:rPr>
          <w:rFonts w:ascii="Times New Roman" w:hAnsi="Times New Roman" w:cs="Times New Roman"/>
        </w:rPr>
        <w:t xml:space="preserve"> z</w:t>
      </w:r>
      <w:r w:rsidR="00617453">
        <w:rPr>
          <w:rFonts w:ascii="Times New Roman" w:hAnsi="Times New Roman" w:cs="Times New Roman"/>
        </w:rPr>
        <w:t> 8. januára 2004</w:t>
      </w:r>
      <w:r>
        <w:rPr>
          <w:rFonts w:ascii="Times New Roman" w:hAnsi="Times New Roman" w:cs="Times New Roman"/>
        </w:rPr>
        <w:t xml:space="preserve">  </w:t>
      </w:r>
      <w:r w:rsidR="00923643">
        <w:rPr>
          <w:rFonts w:ascii="Times New Roman" w:hAnsi="Times New Roman" w:cs="Times New Roman"/>
        </w:rPr>
        <w:t>súhlasil</w:t>
      </w:r>
      <w:r>
        <w:rPr>
          <w:rFonts w:ascii="Times New Roman" w:hAnsi="Times New Roman" w:cs="Times New Roman"/>
        </w:rPr>
        <w:t xml:space="preserve"> a</w:t>
      </w:r>
      <w:r w:rsidR="00923643">
        <w:rPr>
          <w:rFonts w:ascii="Times New Roman" w:hAnsi="Times New Roman" w:cs="Times New Roman"/>
        </w:rPr>
        <w:t> </w:t>
      </w:r>
      <w:r>
        <w:rPr>
          <w:rFonts w:ascii="Times New Roman" w:hAnsi="Times New Roman" w:cs="Times New Roman"/>
        </w:rPr>
        <w:t>odporučil</w:t>
      </w:r>
      <w:r w:rsidR="00923643">
        <w:rPr>
          <w:rFonts w:ascii="Times New Roman" w:hAnsi="Times New Roman" w:cs="Times New Roman"/>
        </w:rPr>
        <w:t xml:space="preserve"> ju</w:t>
      </w:r>
      <w:r>
        <w:rPr>
          <w:rFonts w:ascii="Times New Roman" w:hAnsi="Times New Roman" w:cs="Times New Roman"/>
        </w:rPr>
        <w:t xml:space="preserve">  Národnej rade Slovens</w:t>
      </w:r>
      <w:r w:rsidR="00617453">
        <w:rPr>
          <w:rFonts w:ascii="Times New Roman" w:hAnsi="Times New Roman" w:cs="Times New Roman"/>
        </w:rPr>
        <w:t>kej republiky  schváliť s tým, že</w:t>
      </w:r>
      <w:r w:rsidR="00923643">
        <w:rPr>
          <w:rFonts w:ascii="Times New Roman" w:hAnsi="Times New Roman" w:cs="Times New Roman"/>
        </w:rPr>
        <w:t xml:space="preserve"> sa </w:t>
      </w:r>
      <w:r w:rsidR="00617453">
        <w:rPr>
          <w:rFonts w:ascii="Times New Roman" w:hAnsi="Times New Roman" w:cs="Times New Roman"/>
        </w:rPr>
        <w:t xml:space="preserve"> do časti 2.3.3. zaprac</w:t>
      </w:r>
      <w:r w:rsidR="00923643">
        <w:rPr>
          <w:rFonts w:ascii="Times New Roman" w:hAnsi="Times New Roman" w:cs="Times New Roman"/>
        </w:rPr>
        <w:t>uje</w:t>
      </w:r>
      <w:r w:rsidR="00617453">
        <w:rPr>
          <w:rFonts w:ascii="Times New Roman" w:hAnsi="Times New Roman" w:cs="Times New Roman"/>
        </w:rPr>
        <w:t xml:space="preserve"> aj oblasť cenovej politiky.</w:t>
      </w: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r>
        <w:rPr>
          <w:rFonts w:ascii="Times New Roman" w:hAnsi="Times New Roman" w:cs="Times New Roman"/>
        </w:rPr>
        <w:tab/>
        <w:t xml:space="preserve">Výbor Národnej rady Slovenskej republiky pre životné prostredie a ochranu prírody </w:t>
      </w:r>
      <w:r w:rsidR="003E276E">
        <w:rPr>
          <w:rFonts w:ascii="Times New Roman" w:hAnsi="Times New Roman" w:cs="Times New Roman"/>
        </w:rPr>
        <w:t>so správou</w:t>
      </w:r>
      <w:r>
        <w:rPr>
          <w:rFonts w:ascii="Times New Roman" w:hAnsi="Times New Roman" w:cs="Times New Roman"/>
        </w:rPr>
        <w:t xml:space="preserve"> uznesením č.</w:t>
      </w:r>
      <w:r w:rsidR="003E276E">
        <w:rPr>
          <w:rFonts w:ascii="Times New Roman" w:hAnsi="Times New Roman" w:cs="Times New Roman"/>
        </w:rPr>
        <w:t xml:space="preserve"> 83 </w:t>
      </w:r>
      <w:r>
        <w:rPr>
          <w:rFonts w:ascii="Times New Roman" w:hAnsi="Times New Roman" w:cs="Times New Roman"/>
        </w:rPr>
        <w:t>z</w:t>
      </w:r>
      <w:r w:rsidR="003E276E">
        <w:rPr>
          <w:rFonts w:ascii="Times New Roman" w:hAnsi="Times New Roman" w:cs="Times New Roman"/>
        </w:rPr>
        <w:t> 15. januára 2004</w:t>
      </w:r>
      <w:r>
        <w:rPr>
          <w:rFonts w:ascii="Times New Roman" w:hAnsi="Times New Roman" w:cs="Times New Roman"/>
        </w:rPr>
        <w:t> </w:t>
      </w:r>
      <w:r w:rsidR="00923643">
        <w:rPr>
          <w:rFonts w:ascii="Times New Roman" w:hAnsi="Times New Roman" w:cs="Times New Roman"/>
        </w:rPr>
        <w:t>súhlasil</w:t>
      </w:r>
      <w:r w:rsidR="003E276E">
        <w:rPr>
          <w:rFonts w:ascii="Times New Roman" w:hAnsi="Times New Roman" w:cs="Times New Roman"/>
        </w:rPr>
        <w:t xml:space="preserve">  </w:t>
      </w:r>
      <w:r>
        <w:rPr>
          <w:rFonts w:ascii="Times New Roman" w:hAnsi="Times New Roman" w:cs="Times New Roman"/>
        </w:rPr>
        <w:t xml:space="preserve"> a odporučil ju Národnej rade Sloven</w:t>
      </w:r>
      <w:r w:rsidR="003E276E">
        <w:rPr>
          <w:rFonts w:ascii="Times New Roman" w:hAnsi="Times New Roman" w:cs="Times New Roman"/>
        </w:rPr>
        <w:t>skej republiky schváliť.</w:t>
      </w:r>
    </w:p>
    <w:p w:rsidR="00803A83" w:rsidP="00803A83">
      <w:pPr>
        <w:jc w:val="both"/>
        <w:rPr>
          <w:rFonts w:ascii="Times New Roman" w:hAnsi="Times New Roman" w:cs="Times New Roman"/>
        </w:rPr>
      </w:pPr>
      <w:r>
        <w:rPr>
          <w:rFonts w:ascii="Times New Roman" w:hAnsi="Times New Roman" w:cs="Times New Roman"/>
        </w:rPr>
        <w:tab/>
      </w:r>
    </w:p>
    <w:p w:rsidR="00803A83" w:rsidP="00803A83">
      <w:pPr>
        <w:jc w:val="both"/>
        <w:rPr>
          <w:rFonts w:ascii="Times New Roman" w:hAnsi="Times New Roman" w:cs="Times New Roman"/>
        </w:rPr>
      </w:pPr>
      <w:r>
        <w:rPr>
          <w:rFonts w:ascii="Times New Roman" w:hAnsi="Times New Roman" w:cs="Times New Roman"/>
        </w:rPr>
        <w:tab/>
        <w:t xml:space="preserve">Výbor  Národnej rady Slovenskej republiky pre pôdohospodárstvo správu uznesením č. 143 z 13. januára 2004  vzal na vedomie a odporučil ju Národnej rade Slovenskej republiky vziať na vedomie. </w:t>
      </w:r>
    </w:p>
    <w:p w:rsidR="00803A83" w:rsidP="00803A83">
      <w:pPr>
        <w:rPr>
          <w:rFonts w:ascii="Times New Roman" w:hAnsi="Times New Roman" w:cs="Times New Roman"/>
        </w:rPr>
      </w:pPr>
    </w:p>
    <w:p w:rsidR="00803A83" w:rsidP="00803A83">
      <w:pPr>
        <w:tabs>
          <w:tab w:val="left" w:pos="709"/>
          <w:tab w:val="left" w:pos="964"/>
        </w:tabs>
        <w:jc w:val="both"/>
        <w:rPr>
          <w:rFonts w:ascii="Times New Roman" w:hAnsi="Times New Roman" w:cs="Times New Roman"/>
        </w:rPr>
      </w:pPr>
      <w:r>
        <w:rPr>
          <w:rFonts w:ascii="Times New Roman" w:hAnsi="Times New Roman" w:cs="Times New Roman"/>
        </w:rPr>
        <w:tab/>
        <w:t>Gestorský výbor uznesením č.</w:t>
      </w:r>
      <w:r w:rsidR="00923643">
        <w:rPr>
          <w:rFonts w:ascii="Times New Roman" w:hAnsi="Times New Roman" w:cs="Times New Roman"/>
        </w:rPr>
        <w:t xml:space="preserve"> 149 </w:t>
      </w:r>
      <w:r>
        <w:rPr>
          <w:rFonts w:ascii="Times New Roman" w:hAnsi="Times New Roman" w:cs="Times New Roman"/>
        </w:rPr>
        <w:t>z</w:t>
      </w:r>
      <w:r w:rsidR="00923643">
        <w:rPr>
          <w:rFonts w:ascii="Times New Roman" w:hAnsi="Times New Roman" w:cs="Times New Roman"/>
        </w:rPr>
        <w:t xml:space="preserve"> 20. januára 2004  </w:t>
      </w:r>
      <w:r>
        <w:rPr>
          <w:rFonts w:ascii="Times New Roman" w:hAnsi="Times New Roman" w:cs="Times New Roman"/>
        </w:rPr>
        <w:t>schválil spoločnú správu výborov Národnej rady Slovenskej republiky k strednodobej koncepcii politiky pôdohospodárstva na roky 2004 až 2006, vrátane uznesenia Národnej rady Slovenskej republiky k u</w:t>
      </w:r>
      <w:r w:rsidR="00923643">
        <w:rPr>
          <w:rFonts w:ascii="Times New Roman" w:hAnsi="Times New Roman" w:cs="Times New Roman"/>
        </w:rPr>
        <w:t xml:space="preserve">vedenej správe. Poveril predsedu Ing. Miroslava Maxona  </w:t>
      </w:r>
      <w:r>
        <w:rPr>
          <w:rFonts w:ascii="Times New Roman" w:hAnsi="Times New Roman" w:cs="Times New Roman"/>
        </w:rPr>
        <w:t>predložiť a predniesť na schôdzi Národnej rady Slovenskej republiky spoločnú správu výborov a návrh na uznesenie Národnej rady Slovenskej republiky, ktorý je prílohou tejto spoločnej správy.</w:t>
      </w:r>
    </w:p>
    <w:p w:rsidR="00803A83" w:rsidP="00803A83">
      <w:pPr>
        <w:tabs>
          <w:tab w:val="left" w:pos="709"/>
          <w:tab w:val="left" w:pos="964"/>
        </w:tabs>
        <w:jc w:val="both"/>
        <w:rPr>
          <w:rFonts w:ascii="Times New Roman" w:hAnsi="Times New Roman" w:cs="Times New Roman"/>
        </w:rPr>
      </w:pPr>
    </w:p>
    <w:p w:rsidR="00803A83" w:rsidP="00803A83">
      <w:pPr>
        <w:tabs>
          <w:tab w:val="left" w:pos="709"/>
          <w:tab w:val="left" w:pos="964"/>
        </w:tabs>
        <w:jc w:val="both"/>
        <w:rPr>
          <w:rFonts w:ascii="Times New Roman" w:hAnsi="Times New Roman" w:cs="Times New Roman"/>
        </w:rPr>
      </w:pPr>
    </w:p>
    <w:p w:rsidR="00803A83" w:rsidP="00803A83">
      <w:pPr>
        <w:tabs>
          <w:tab w:val="left" w:pos="709"/>
          <w:tab w:val="left" w:pos="964"/>
        </w:tabs>
        <w:jc w:val="both"/>
        <w:rPr>
          <w:rFonts w:ascii="Times New Roman" w:hAnsi="Times New Roman" w:cs="Times New Roman"/>
        </w:rPr>
      </w:pPr>
    </w:p>
    <w:p w:rsidR="00A25550" w:rsidP="00803A83">
      <w:pPr>
        <w:tabs>
          <w:tab w:val="left" w:pos="709"/>
          <w:tab w:val="left" w:pos="964"/>
        </w:tabs>
        <w:jc w:val="both"/>
        <w:rPr>
          <w:rFonts w:ascii="Times New Roman" w:hAnsi="Times New Roman" w:cs="Times New Roman"/>
        </w:rPr>
      </w:pPr>
    </w:p>
    <w:p w:rsidR="00A25550" w:rsidP="00803A83">
      <w:pPr>
        <w:tabs>
          <w:tab w:val="left" w:pos="709"/>
          <w:tab w:val="left" w:pos="964"/>
        </w:tabs>
        <w:jc w:val="both"/>
        <w:rPr>
          <w:rFonts w:ascii="Times New Roman" w:hAnsi="Times New Roman" w:cs="Times New Roman"/>
        </w:rPr>
      </w:pPr>
    </w:p>
    <w:p w:rsidR="00A25550" w:rsidRPr="007707A6" w:rsidP="00A25550">
      <w:pPr>
        <w:tabs>
          <w:tab w:val="left" w:pos="709"/>
          <w:tab w:val="left" w:pos="964"/>
        </w:tabs>
        <w:jc w:val="center"/>
        <w:rPr>
          <w:rFonts w:ascii="Times New Roman" w:hAnsi="Times New Roman" w:cs="Times New Roman"/>
        </w:rPr>
      </w:pPr>
      <w:r>
        <w:rPr>
          <w:rFonts w:ascii="Times New Roman" w:hAnsi="Times New Roman" w:cs="Times New Roman"/>
        </w:rPr>
        <w:t xml:space="preserve">Ing. Miroslav  </w:t>
      </w:r>
      <w:r>
        <w:rPr>
          <w:rFonts w:ascii="Times New Roman" w:hAnsi="Times New Roman" w:cs="Times New Roman"/>
          <w:b/>
        </w:rPr>
        <w:t>M a x o</w:t>
      </w:r>
      <w:r w:rsidR="007707A6">
        <w:rPr>
          <w:rFonts w:ascii="Times New Roman" w:hAnsi="Times New Roman" w:cs="Times New Roman"/>
          <w:b/>
        </w:rPr>
        <w:t> </w:t>
      </w:r>
      <w:r>
        <w:rPr>
          <w:rFonts w:ascii="Times New Roman" w:hAnsi="Times New Roman" w:cs="Times New Roman"/>
          <w:b/>
        </w:rPr>
        <w:t>n</w:t>
      </w:r>
      <w:r w:rsidR="007707A6">
        <w:rPr>
          <w:rFonts w:ascii="Times New Roman" w:hAnsi="Times New Roman" w:cs="Times New Roman"/>
          <w:b/>
        </w:rPr>
        <w:t xml:space="preserve">  </w:t>
      </w:r>
      <w:r w:rsidR="007707A6">
        <w:rPr>
          <w:rFonts w:ascii="Times New Roman" w:hAnsi="Times New Roman" w:cs="Times New Roman"/>
        </w:rPr>
        <w:t xml:space="preserve"> v. r.</w:t>
      </w:r>
    </w:p>
    <w:p w:rsidR="00A25550" w:rsidRPr="00A25550" w:rsidP="00A25550">
      <w:pPr>
        <w:tabs>
          <w:tab w:val="left" w:pos="709"/>
          <w:tab w:val="left" w:pos="964"/>
        </w:tabs>
        <w:jc w:val="center"/>
        <w:rPr>
          <w:rFonts w:ascii="Times New Roman" w:hAnsi="Times New Roman" w:cs="Times New Roman"/>
        </w:rPr>
      </w:pPr>
      <w:r>
        <w:rPr>
          <w:rFonts w:ascii="Times New Roman" w:hAnsi="Times New Roman" w:cs="Times New Roman"/>
        </w:rPr>
        <w:t xml:space="preserve">predseda výboru  </w:t>
      </w:r>
    </w:p>
    <w:p w:rsidR="00803A83" w:rsidP="00803A83">
      <w:pPr>
        <w:tabs>
          <w:tab w:val="left" w:pos="709"/>
          <w:tab w:val="left" w:pos="964"/>
        </w:tabs>
        <w:jc w:val="both"/>
        <w:rPr>
          <w:rFonts w:ascii="Times New Roman" w:hAnsi="Times New Roman" w:cs="Times New Roman"/>
        </w:rPr>
      </w:pPr>
    </w:p>
    <w:p w:rsidR="00803A83" w:rsidP="00803A83">
      <w:pPr>
        <w:tabs>
          <w:tab w:val="left" w:pos="709"/>
          <w:tab w:val="left" w:pos="964"/>
        </w:tabs>
        <w:jc w:val="center"/>
        <w:rPr>
          <w:rFonts w:ascii="Times New Roman" w:hAnsi="Times New Roman" w:cs="Times New Roman"/>
        </w:rPr>
      </w:pPr>
    </w:p>
    <w:p w:rsidR="00803A83" w:rsidP="00803A83">
      <w:pPr>
        <w:tabs>
          <w:tab w:val="left" w:pos="709"/>
          <w:tab w:val="left" w:pos="964"/>
        </w:tabs>
        <w:jc w:val="center"/>
        <w:rPr>
          <w:rFonts w:ascii="Times New Roman" w:hAnsi="Times New Roman" w:cs="Times New Roman"/>
          <w:b/>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b/>
          <w:bCs/>
        </w:rPr>
      </w:pPr>
    </w:p>
    <w:p w:rsidR="00803A83" w:rsidP="00803A83">
      <w:pPr>
        <w:pStyle w:val="Heading2"/>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P="00803A83">
      <w:pPr>
        <w:rPr>
          <w:rFonts w:ascii="Times New Roman" w:hAnsi="Times New Roman" w:cs="Times New Roman"/>
        </w:rPr>
      </w:pPr>
    </w:p>
    <w:p w:rsidR="00803A83" w:rsidRPr="00803A83" w:rsidP="00803A83">
      <w:pPr>
        <w:rPr>
          <w:rFonts w:ascii="Times New Roman" w:hAnsi="Times New Roman" w:cs="Times New Roman"/>
        </w:rPr>
      </w:pPr>
    </w:p>
    <w:p w:rsidR="00803A83" w:rsidP="00803A83">
      <w:pPr>
        <w:pStyle w:val="Heading2"/>
        <w:rPr>
          <w:rFonts w:ascii="Times New Roman" w:hAnsi="Times New Roman" w:cs="Times New Roman"/>
        </w:rPr>
      </w:pPr>
      <w:r>
        <w:rPr>
          <w:rFonts w:ascii="Times New Roman" w:hAnsi="Times New Roman" w:cs="Times New Roman"/>
        </w:rPr>
        <w:t>N á v r h</w:t>
      </w:r>
    </w:p>
    <w:p w:rsidR="00803A83" w:rsidP="00803A83">
      <w:pPr>
        <w:jc w:val="center"/>
        <w:rPr>
          <w:rFonts w:ascii="Times New Roman" w:hAnsi="Times New Roman" w:cs="Times New Roman"/>
          <w:b/>
          <w:bCs/>
        </w:rPr>
      </w:pPr>
    </w:p>
    <w:p w:rsidR="00803A83" w:rsidP="00803A83">
      <w:pPr>
        <w:pStyle w:val="Heading1"/>
        <w:rPr>
          <w:rFonts w:ascii="Times New Roman" w:hAnsi="Times New Roman" w:cs="Times New Roman"/>
        </w:rPr>
      </w:pPr>
      <w:r>
        <w:rPr>
          <w:rFonts w:ascii="Times New Roman" w:hAnsi="Times New Roman" w:cs="Times New Roman"/>
        </w:rPr>
        <w:t>U Z N E S E N I E</w:t>
      </w:r>
    </w:p>
    <w:p w:rsidR="00803A83" w:rsidP="00803A83">
      <w:pPr>
        <w:rPr>
          <w:rFonts w:ascii="Times New Roman" w:hAnsi="Times New Roman" w:cs="Times New Roman"/>
        </w:rPr>
      </w:pPr>
    </w:p>
    <w:p w:rsidR="00803A83" w:rsidP="00803A83">
      <w:pPr>
        <w:pStyle w:val="Heading1"/>
        <w:rPr>
          <w:rFonts w:ascii="Times New Roman" w:hAnsi="Times New Roman" w:cs="Times New Roman"/>
        </w:rPr>
      </w:pPr>
      <w:r>
        <w:rPr>
          <w:rFonts w:ascii="Times New Roman" w:hAnsi="Times New Roman" w:cs="Times New Roman"/>
        </w:rPr>
        <w:t>NÁRODNEJ RADE SLOVENSKEJ REPUBLIKY</w:t>
      </w:r>
    </w:p>
    <w:p w:rsidR="00803A83" w:rsidP="00803A83">
      <w:pPr>
        <w:jc w:val="center"/>
        <w:rPr>
          <w:rFonts w:ascii="Times New Roman" w:hAnsi="Times New Roman" w:cs="Times New Roman"/>
          <w:b/>
          <w:bCs/>
          <w:sz w:val="28"/>
        </w:rPr>
      </w:pPr>
    </w:p>
    <w:p w:rsidR="00803A83" w:rsidP="00803A83">
      <w:pPr>
        <w:jc w:val="center"/>
        <w:rPr>
          <w:rFonts w:ascii="Times New Roman" w:hAnsi="Times New Roman" w:cs="Times New Roman"/>
          <w:b/>
          <w:bCs/>
          <w:sz w:val="28"/>
        </w:rPr>
      </w:pPr>
      <w:r>
        <w:rPr>
          <w:rFonts w:ascii="Times New Roman" w:hAnsi="Times New Roman" w:cs="Times New Roman"/>
          <w:b/>
          <w:bCs/>
          <w:sz w:val="28"/>
        </w:rPr>
        <w:t>z .....................</w:t>
      </w:r>
    </w:p>
    <w:p w:rsidR="00803A83" w:rsidP="00803A83">
      <w:pPr>
        <w:jc w:val="center"/>
        <w:rPr>
          <w:rFonts w:ascii="Times New Roman" w:hAnsi="Times New Roman" w:cs="Times New Roman"/>
          <w:b/>
          <w:bCs/>
          <w:sz w:val="28"/>
        </w:rPr>
      </w:pPr>
    </w:p>
    <w:p w:rsidR="00803A83" w:rsidP="00803A83">
      <w:pPr>
        <w:jc w:val="center"/>
        <w:rPr>
          <w:rFonts w:ascii="Times New Roman" w:hAnsi="Times New Roman" w:cs="Times New Roman"/>
          <w:b/>
          <w:bCs/>
          <w:sz w:val="28"/>
        </w:rPr>
      </w:pPr>
    </w:p>
    <w:p w:rsidR="00803A83" w:rsidP="00803A83">
      <w:pPr>
        <w:jc w:val="center"/>
        <w:rPr>
          <w:rFonts w:ascii="Times New Roman" w:hAnsi="Times New Roman" w:cs="Times New Roman"/>
        </w:rPr>
      </w:pPr>
      <w:r>
        <w:rPr>
          <w:rFonts w:ascii="Times New Roman" w:hAnsi="Times New Roman" w:cs="Times New Roman"/>
        </w:rPr>
        <w:t>k strednodobej koncepcii politiky pôdohospodárstva na roky 2004 až 2006 (tlač 488)</w:t>
      </w:r>
    </w:p>
    <w:p w:rsidR="00803A83" w:rsidP="00803A83">
      <w:pPr>
        <w:jc w:val="both"/>
        <w:rPr>
          <w:rFonts w:ascii="Times New Roman" w:hAnsi="Times New Roman" w:cs="Times New Roman"/>
        </w:rPr>
      </w:pPr>
    </w:p>
    <w:p w:rsidR="00803A83" w:rsidP="00803A83">
      <w:pPr>
        <w:jc w:val="both"/>
        <w:rPr>
          <w:rFonts w:ascii="Times New Roman" w:hAnsi="Times New Roman" w:cs="Times New Roman"/>
        </w:rPr>
      </w:pPr>
    </w:p>
    <w:p w:rsidR="00803A83" w:rsidP="00803A83">
      <w:pPr>
        <w:pStyle w:val="Heading3"/>
        <w:rPr>
          <w:rFonts w:ascii="Times New Roman" w:hAnsi="Times New Roman" w:cs="Times New Roman"/>
        </w:rPr>
      </w:pPr>
    </w:p>
    <w:p w:rsidR="00803A83" w:rsidP="00803A83">
      <w:pPr>
        <w:pStyle w:val="Heading3"/>
        <w:rPr>
          <w:rFonts w:ascii="Times New Roman" w:hAnsi="Times New Roman" w:cs="Times New Roman"/>
        </w:rPr>
      </w:pPr>
      <w:r>
        <w:rPr>
          <w:rFonts w:ascii="Times New Roman" w:hAnsi="Times New Roman" w:cs="Times New Roman"/>
        </w:rPr>
        <w:tab/>
        <w:t>Národná rada Slovenskej republiky</w:t>
      </w:r>
    </w:p>
    <w:p w:rsidR="00803A83" w:rsidP="00803A83">
      <w:pPr>
        <w:jc w:val="both"/>
        <w:rPr>
          <w:rFonts w:ascii="Times New Roman" w:hAnsi="Times New Roman" w:cs="Times New Roman"/>
          <w:b/>
          <w:bCs/>
        </w:rPr>
      </w:pPr>
    </w:p>
    <w:p w:rsidR="00803A83" w:rsidP="00803A83">
      <w:pPr>
        <w:jc w:val="both"/>
        <w:rPr>
          <w:rFonts w:ascii="Times New Roman" w:hAnsi="Times New Roman" w:cs="Times New Roman"/>
          <w:b/>
          <w:bCs/>
        </w:rPr>
      </w:pPr>
    </w:p>
    <w:p w:rsidR="00803A83" w:rsidP="00803A83">
      <w:pPr>
        <w:jc w:val="both"/>
        <w:rPr>
          <w:rFonts w:ascii="Times New Roman" w:hAnsi="Times New Roman" w:cs="Times New Roman"/>
          <w:b/>
          <w:bCs/>
        </w:rPr>
      </w:pPr>
      <w:r>
        <w:rPr>
          <w:rFonts w:ascii="Times New Roman" w:hAnsi="Times New Roman" w:cs="Times New Roman"/>
          <w:b/>
          <w:bCs/>
        </w:rPr>
        <w:tab/>
        <w:t xml:space="preserve">A. </w:t>
      </w:r>
      <w:r w:rsidR="00923643">
        <w:rPr>
          <w:rFonts w:ascii="Times New Roman" w:hAnsi="Times New Roman" w:cs="Times New Roman"/>
          <w:b/>
          <w:bCs/>
        </w:rPr>
        <w:t>s c h v a ľ u j e</w:t>
      </w:r>
    </w:p>
    <w:p w:rsidR="00803A83" w:rsidP="00803A83">
      <w:pPr>
        <w:tabs>
          <w:tab w:val="left" w:pos="709"/>
          <w:tab w:val="left" w:pos="964"/>
        </w:tabs>
        <w:jc w:val="both"/>
        <w:rPr>
          <w:rFonts w:ascii="Times New Roman" w:hAnsi="Times New Roman" w:cs="Times New Roman"/>
        </w:rPr>
      </w:pPr>
      <w:r w:rsidR="00923643">
        <w:rPr>
          <w:rFonts w:ascii="Times New Roman" w:hAnsi="Times New Roman" w:cs="Times New Roman"/>
        </w:rPr>
        <w:tab/>
        <w:t xml:space="preserve">     „S</w:t>
      </w:r>
      <w:r>
        <w:rPr>
          <w:rFonts w:ascii="Times New Roman" w:hAnsi="Times New Roman" w:cs="Times New Roman"/>
        </w:rPr>
        <w:t>trednodobú koncepciu politiky pôdohospodárstva na roky 2004 až 2006</w:t>
      </w:r>
      <w:r w:rsidR="00923643">
        <w:rPr>
          <w:rFonts w:ascii="Times New Roman" w:hAnsi="Times New Roman" w:cs="Times New Roman"/>
        </w:rPr>
        <w:t>“</w:t>
      </w:r>
    </w:p>
    <w:p w:rsidR="00803A83" w:rsidP="00803A83">
      <w:pPr>
        <w:tabs>
          <w:tab w:val="left" w:pos="709"/>
          <w:tab w:val="left" w:pos="964"/>
        </w:tabs>
        <w:jc w:val="both"/>
        <w:rPr>
          <w:rFonts w:ascii="Times New Roman" w:hAnsi="Times New Roman" w:cs="Times New Roman"/>
        </w:rPr>
      </w:pPr>
    </w:p>
    <w:p w:rsidR="00803A83" w:rsidP="00803A83">
      <w:pPr>
        <w:tabs>
          <w:tab w:val="left" w:pos="709"/>
          <w:tab w:val="left" w:pos="964"/>
        </w:tabs>
        <w:jc w:val="both"/>
        <w:rPr>
          <w:rFonts w:ascii="Times New Roman" w:hAnsi="Times New Roman" w:cs="Times New Roman"/>
        </w:rPr>
      </w:pPr>
    </w:p>
    <w:p w:rsidR="00803A83" w:rsidP="00803A83">
      <w:pPr>
        <w:tabs>
          <w:tab w:val="left" w:pos="709"/>
          <w:tab w:val="left" w:pos="964"/>
        </w:tabs>
        <w:jc w:val="both"/>
        <w:rPr>
          <w:rFonts w:ascii="Times New Roman" w:hAnsi="Times New Roman" w:cs="Times New Roman"/>
        </w:rPr>
      </w:pPr>
    </w:p>
    <w:p w:rsidR="00803A83" w:rsidP="00803A83">
      <w:pPr>
        <w:tabs>
          <w:tab w:val="left" w:pos="709"/>
          <w:tab w:val="left" w:pos="964"/>
        </w:tabs>
        <w:jc w:val="both"/>
        <w:rPr>
          <w:rFonts w:ascii="Times New Roman" w:hAnsi="Times New Roman" w:cs="Times New Roman"/>
          <w:b/>
          <w:bCs/>
        </w:rPr>
      </w:pPr>
      <w:r>
        <w:rPr>
          <w:rFonts w:ascii="Times New Roman" w:hAnsi="Times New Roman" w:cs="Times New Roman"/>
        </w:rPr>
        <w:tab/>
      </w:r>
    </w:p>
    <w:p w:rsidR="00803A83" w:rsidP="00803A83">
      <w:pPr>
        <w:rPr>
          <w:rFonts w:ascii="Times New Roman" w:hAnsi="Times New Roman" w:cs="Times New Roman"/>
        </w:rPr>
      </w:pPr>
    </w:p>
    <w:p w:rsidR="00534FDE">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A6" w:rsidP="00AD6EF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7707A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A6" w:rsidP="00AD6EF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w:t>
    </w:r>
    <w:r>
      <w:rPr>
        <w:rStyle w:val="PageNumber"/>
        <w:rFonts w:ascii="Times New Roman" w:hAnsi="Times New Roman" w:cs="Times New Roman"/>
      </w:rPr>
      <w:fldChar w:fldCharType="end"/>
    </w:r>
  </w:p>
  <w:p w:rsidR="007707A6">
    <w:pPr>
      <w:pStyle w:val="Footer"/>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3E276E"/>
    <w:rsid w:val="00534FDE"/>
    <w:rsid w:val="00617453"/>
    <w:rsid w:val="007707A6"/>
    <w:rsid w:val="00803A83"/>
    <w:rsid w:val="00923643"/>
    <w:rsid w:val="00A25550"/>
    <w:rsid w:val="00AD6EF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A83"/>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803A83"/>
    <w:pPr>
      <w:keepNext/>
      <w:jc w:val="center"/>
      <w:outlineLvl w:val="0"/>
    </w:pPr>
    <w:rPr>
      <w:b/>
      <w:bCs/>
      <w:sz w:val="28"/>
    </w:rPr>
  </w:style>
  <w:style w:type="paragraph" w:styleId="Heading2">
    <w:name w:val="heading 2"/>
    <w:basedOn w:val="Normal"/>
    <w:next w:val="Normal"/>
    <w:uiPriority w:val="9"/>
    <w:qFormat/>
    <w:rsid w:val="00803A83"/>
    <w:pPr>
      <w:keepNext/>
      <w:jc w:val="center"/>
      <w:outlineLvl w:val="1"/>
    </w:pPr>
    <w:rPr>
      <w:b/>
      <w:bCs/>
    </w:rPr>
  </w:style>
  <w:style w:type="paragraph" w:styleId="Heading3">
    <w:name w:val="heading 3"/>
    <w:basedOn w:val="Normal"/>
    <w:next w:val="Normal"/>
    <w:uiPriority w:val="9"/>
    <w:qFormat/>
    <w:rsid w:val="00803A83"/>
    <w:pPr>
      <w:keepNext/>
      <w:jc w:val="both"/>
      <w:outlineLvl w:val="2"/>
    </w:pPr>
    <w:rPr>
      <w:b/>
      <w:bCs/>
    </w:rPr>
  </w:style>
  <w:style w:type="character" w:default="1" w:styleId="DefaultParagraphFont">
    <w:name w:val="Default Paragraph Font"/>
    <w:semiHidden/>
  </w:style>
  <w:style w:type="paragraph" w:styleId="Title">
    <w:name w:val="Title"/>
    <w:basedOn w:val="Normal"/>
    <w:uiPriority w:val="10"/>
    <w:qFormat/>
    <w:rsid w:val="00803A83"/>
    <w:pPr>
      <w:jc w:val="center"/>
    </w:pPr>
    <w:rPr>
      <w:b/>
      <w:bCs/>
      <w:sz w:val="32"/>
    </w:rPr>
  </w:style>
  <w:style w:type="paragraph" w:styleId="BodyText">
    <w:name w:val="Body Text"/>
    <w:basedOn w:val="Normal"/>
    <w:rsid w:val="00803A83"/>
    <w:pPr>
      <w:jc w:val="both"/>
    </w:pPr>
    <w:rPr>
      <w:b/>
      <w:bCs/>
      <w:sz w:val="28"/>
    </w:rPr>
  </w:style>
  <w:style w:type="paragraph" w:styleId="Footer">
    <w:name w:val="footer"/>
    <w:basedOn w:val="Normal"/>
    <w:rsid w:val="00AD6EFD"/>
    <w:pPr>
      <w:tabs>
        <w:tab w:val="center" w:pos="4536"/>
        <w:tab w:val="right" w:pos="9072"/>
      </w:tabs>
      <w:jc w:val="left"/>
    </w:pPr>
  </w:style>
  <w:style w:type="character" w:styleId="PageNumber">
    <w:name w:val="page number"/>
    <w:basedOn w:val="DefaultParagraphFont"/>
    <w:rsid w:val="00AD6EF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TotalTime>
  <Pages>1</Pages>
  <Words>395</Words>
  <Characters>2253</Characters>
  <Application>Microsoft Office Word</Application>
  <DocSecurity>0</DocSecurity>
  <Lines>0</Lines>
  <Paragraphs>0</Paragraphs>
  <ScaleCrop>false</ScaleCrop>
  <Company>KNRSR</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7</cp:revision>
  <cp:lastPrinted>2004-01-20T11:42:00Z</cp:lastPrinted>
  <dcterms:created xsi:type="dcterms:W3CDTF">2004-01-14T09:42:00Z</dcterms:created>
  <dcterms:modified xsi:type="dcterms:W3CDTF">2004-01-20T11:42:00Z</dcterms:modified>
</cp:coreProperties>
</file>