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297/2003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160a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návrhu skupiny poslancov Národnej rady Slovenskej republiky na vydanie zákona, ktorým sa mení a dopĺňa zákon č. 229/1991 Zb. o úprave vlastníckych vzťahov k pôde a inému poľnohospodárskemu majetku v znení neskorších predpisov a zákon č. 281/1997 Z. z. o vojenských obvodoch a zákon, ktorým sa mení a dopĺňa zákon č. 222/1996 Z. z. o organizácii miestnej štátnej správy a o zmene a doplnení niektorých zákonov v znení neskorších predpisov (tlač 160) vo výboroch Národnej rady Slovenskej republiky v druhom čítaní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návrhu  skupiny  poslancov  podáva Národnej rady Slovenskej republiky v súlade s § 79 ods. 1 zákona Národnej rady Slovenskej republiky č. 350/1996 Z. z. o rokovacom poriadku Národnej rady Slovenskej republiky v znení neskorších predpisov spoločnú s</w:t>
      </w:r>
      <w:r>
        <w:rPr>
          <w:rFonts w:ascii="Times New Roman" w:hAnsi="Times New Roman" w:cs="Times New Roman"/>
        </w:rPr>
        <w:t>právu výborov Národnej rady Slovenskej republiky: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 188 z 26. februára 2003 pridelila návrh skupiny poslancov Národnej rady Slovenskej republiky na vydanie zákona, ktorým sa mení a dopĺňa zákon č. 229/1991 Zb. o úprave vlastníckych vzťahov k pôde a inému poľnohospodárskemu majetku v znení neskorších predpisov a zákon č. 281/1997 Z. z. o vojenských obvodoch a zákon, ktorým sa mení a dopĺňa zákon č. 222/1996 Z. z. o organizácii miestnej štátnej správy a o zmene a doplnení niektorých zákonov v znení neskorších predpisov (tlač 160) na prerokovanie týmto výborom: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Ústavnoprávnemu výboru Národnej rady Slovenskej republiky</w:t>
      </w: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pôdohospodárstvo</w:t>
      </w: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</w:t>
      </w:r>
      <w:r>
        <w:rPr>
          <w:rFonts w:ascii="Times New Roman" w:hAnsi="Times New Roman" w:cs="Times New Roman"/>
          <w:b/>
          <w:bCs/>
        </w:rPr>
        <w:t>venskej republiky pre verejnú správu a</w:t>
      </w: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obranu a bezpečnosť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návrh skupiny poslancov v lehote určenej uznesením Národnej rady Slovenskej republiky.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návrh skupiny poslancov pridelený, neoznámili v určenej lehote gestorskému výboru žiadne stanovisko k predmetnému návrhu skupiny poslancov (§ 75 ods. 2 zákona Národnej rady Slovenskej republiky č. 350/996 Z. z. o rokovacom poriadku Národnej rady Slovenskej republiky v znení neskorších predpisov).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</w:t>
      </w:r>
      <w:r>
        <w:rPr>
          <w:rFonts w:ascii="Times New Roman" w:hAnsi="Times New Roman" w:cs="Times New Roman"/>
        </w:rPr>
        <w:t>ým bol návrh skupiny poslancov pridelený zaujali k nemu nasledovné stanoviská: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rady  Slovenskej   republiky   uznesením  č. 102 z 15. apríla 2003 s návrhom skupiny poslancov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</w:t>
      </w:r>
      <w:r>
        <w:rPr>
          <w:rFonts w:ascii="Times New Roman" w:hAnsi="Times New Roman" w:cs="Times New Roman"/>
        </w:rPr>
        <w:t xml:space="preserve">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 s pripomienkami.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Národnej rady Slovenskej republiky pre pôdohospodárstvo uznesením č. 24 z 8. apríla 2003  s návrhom skupiny poslancov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Národnej  rady  Slovenskej   republiky  pre verejnú správu uznesením č. 21 z 2. apríla 2003 s návrhom skupiny poslancov </w:t>
      </w:r>
      <w:r>
        <w:rPr>
          <w:rFonts w:ascii="Times New Roman" w:hAnsi="Times New Roman" w:cs="Times New Roman"/>
          <w:b/>
          <w:bCs/>
        </w:rPr>
        <w:t>nesúhlasil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neschváliť</w:t>
      </w:r>
      <w:r>
        <w:rPr>
          <w:rFonts w:ascii="Times New Roman" w:hAnsi="Times New Roman" w:cs="Times New Roman"/>
        </w:rPr>
        <w:t>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 bezpečnosť uznesením č. 48 zo 7. apríla 2003 s návrhom skupiny poslancov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K názvu zákona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V názve zákona sa slová „Zákon z..... 2001“ nahrádzajú slovami „Zákon z ...... 2003“.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Ide o odstránenie zjavnej prepisovej chyby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ýbor NR SR pre pôdohospodárstvo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obranu a bezpečnosť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neschváliť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K názvu zákona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V názve zákona sa slová „Zákon z ..... 2001“ nahrádzajú slovami „Zákon z .....2003“ a slová „zákon č. 299/1991 Zb.“ sa nahrádzajú slovami „zákon č. 229/1991 Zb.“.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Ide o odstránenie zjavnej prepisovej chyby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Ústavnoprávny výbor Národnej rady Slovenskej republiky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V čl. I v názve zákona sa za slovami „zákona č. 72/1999 Z. z.“ vkladá čiarka a slová „zákona č. 175/1999 Z. z. a zákona č. 456/2002 Z. z.“.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Ide o doplnenie citácie zákona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Ústavnoprávny výbor Národnej rady Slovenskej republiky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obranu a bezpečnosť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 V čl. I. 1. bode  § 6 ods. 1 písm. v) poznámka pod čiarou k odkazu 5b) znie: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„5b) „Zákon č. 169/1949 Zb. o vojenských obvodoch v znení zákona č. 131/1970 Zb.“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35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upresnenie odkazu na právny predpis so silou zákona</w:t>
      </w:r>
    </w:p>
    <w:p>
      <w:pPr>
        <w:pStyle w:val="BodyText"/>
        <w:ind w:left="3545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</w:t>
      </w:r>
      <w:r>
        <w:rPr>
          <w:rFonts w:ascii="Times New Roman" w:hAnsi="Times New Roman" w:cs="Times New Roman"/>
          <w:b/>
          <w:bCs/>
        </w:rPr>
        <w:t xml:space="preserve"> NR SR pre pôdohospodárstvo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Ústavnoprávny výbor Národnej rady Slovenskej republiky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3545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 V čl. I 1. bod sa slovo „odkazom“ nahrádza slovom „odkazu“.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Ide o odstránenie zjavnej chyby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obranu a bezpečnosť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 V čl. I. 2. bod v § 9 sa za odsek 5 vkladá nový odsek 6, ktorý znie: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„/6/ K nehnuteľnostiam vydaným podľa § 6 ods. 1 písm. v) vzniká v prospech povinnej osoby vecné bremeno tak, aby určenie nehnuteľnosti na obranu štátu ostalo zachované. Podkladom na vykonanie záznamu o vzniku vecného bremena v katastri nehnuteľnosti je rozhodnutie okresného úradu podľa odseku 2.“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Doterajší odsek 6 sa označuje ako odsek 7.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3402" w:hanging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Jednoznačnejšie sa upravuje a spresňuje vznik vecného bremena v súlade s Občianskym zákonníkom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Ústavnoprávny výbor Národnej rady Slovenskej republiky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"/>
        <w:ind w:left="3402" w:hanging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BodyText"/>
        <w:ind w:left="3402" w:hanging="3402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 V čl. I 2. bod v § 9 ods. 6 sa slová „Pozemkový úrad“ nahrádzajú slovami „Okre</w:t>
      </w:r>
      <w:r>
        <w:rPr>
          <w:rFonts w:ascii="Times New Roman" w:hAnsi="Times New Roman" w:cs="Times New Roman"/>
        </w:rPr>
        <w:t>sný úrad“.</w:t>
      </w:r>
    </w:p>
    <w:p>
      <w:pPr>
        <w:pStyle w:val="BodyText"/>
        <w:ind w:left="3402" w:hanging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Ide o úpravu v súlade so zákonom č. 222/1996 Z. z. o organizácií miestnej štátnej správy a o zmene a doplnení niektorých zákonov v znení neskorších predpisov</w:t>
      </w:r>
    </w:p>
    <w:p>
      <w:pPr>
        <w:pStyle w:val="BodyText"/>
        <w:ind w:left="3402" w:hanging="3402"/>
        <w:rPr>
          <w:rFonts w:ascii="Times New Roman" w:hAnsi="Times New Roman" w:cs="Times New Roman"/>
        </w:rPr>
      </w:pPr>
    </w:p>
    <w:p>
      <w:pPr>
        <w:pStyle w:val="BodyText"/>
        <w:ind w:left="3402" w:hanging="340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obranu a bezpečnosť</w:t>
      </w:r>
    </w:p>
    <w:p>
      <w:pPr>
        <w:pStyle w:val="BodyText"/>
        <w:ind w:left="3402" w:hanging="3402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ind w:left="3402" w:hanging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neschváliť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 V čl. I 4. bod sa vypúšťa. Súčasne sa 5. bod označuje ako 4. bod.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3402" w:hanging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Ide o nadbytočné ustanovenie, pretože úprava vyplýva z platných právnych predpisov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Ústavnoprávny výboru Národnej rady Slovenskej republiky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 V čl. I v 4. bode § 9a sa vypúšťa prvá veta. Druhá veta znie: „Slovenská republika užíva nehnuteľnosti vydané vlastníkom podľa § 6 ods. 1 písm. v) bezodplatne.“.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3402" w:hanging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Oprávnenie vlastníkov založiť združenie bez právnej subjektivity vyplýva zo zmluvnej voľnosti na základe ustanovenia obsiahnutého v úprave Občianskeho zákonníka (§ 829-841). V tomto kontexte teda návrh zákona upravuje len to, čo vyplýva už z iného zákona a má teda len deklaratórny obsah. Dojednaný účel združ</w:t>
      </w:r>
      <w:r>
        <w:rPr>
          <w:rFonts w:ascii="Times New Roman" w:hAnsi="Times New Roman" w:cs="Times New Roman"/>
        </w:rPr>
        <w:t>enia bude obsiahnutý v zmluve</w:t>
      </w:r>
    </w:p>
    <w:p>
      <w:pPr>
        <w:pStyle w:val="BodyText"/>
        <w:ind w:left="3402" w:hanging="3402"/>
        <w:rPr>
          <w:rFonts w:ascii="Times New Roman" w:hAnsi="Times New Roman" w:cs="Times New Roman"/>
        </w:rPr>
      </w:pPr>
    </w:p>
    <w:p>
      <w:pPr>
        <w:pStyle w:val="BodyText"/>
        <w:ind w:left="3402" w:hanging="340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obranu a bezpečnosť</w:t>
      </w:r>
    </w:p>
    <w:p>
      <w:pPr>
        <w:pStyle w:val="BodyText"/>
        <w:ind w:left="3402" w:hanging="3402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ind w:left="3402" w:hanging="340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neschváliť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 V čl. I. 5. bod znie: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„5.  § 13 sa dopĺňa odsekom 3, ktorý znie: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„/3/ Právo na vydanie nehnuteľnosti podľa § 6 ods. 1 písm. v) môže oprávnená osoba uplatniť do 31. decembra 2004. Neuplatnením práva v lehote právo zanikne.“.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3402" w:hanging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Nová úprava zabráni retroaktivite zákona a rieši jeho platnosť v súlade s legislatívnymi pravidlami tvorby zákonov</w:t>
      </w:r>
    </w:p>
    <w:p>
      <w:pPr>
        <w:pStyle w:val="BodyText"/>
        <w:ind w:left="3402" w:hanging="3402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</w:t>
      </w:r>
      <w:r>
        <w:rPr>
          <w:rFonts w:ascii="Times New Roman" w:hAnsi="Times New Roman" w:cs="Times New Roman"/>
          <w:b/>
          <w:bCs/>
        </w:rPr>
        <w:t>tavnoprávny výbor Národnej rady Slovenskej republiky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 V čl. II úvodná veta znie: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„Zákon č. 281/1997 Z. z. o vojenských obvodoch a zákon, ktorým sa mení zákon Národnej rady Slovenskej republiky č. 222/1996 Z. z. o organizácii miestnej štátnej správy a o zmene a doplnení niektorých zákonov v znení zákona č. 58/1997 Z. z., zákona č. 229/1997 Z. z., zákona č. 281/1997 Z. z., zákona č. 288/1997 Z. z., zákona č. 384/1997 Z. z., zákona č. 117/1998 Z. z., zákona č. 195/1998 Z. z., zákona č. 225/1998 Z. z., zákona č. 241/1998 Z. z., zákona č. 185/1999 Z. z., zákona č. 263/1999 Z. z., zákona č. 313/1999 Z. z., zákona č. 83/2000 Z. z., zákona č. 186/2000 Z. z., zákona č. 237/2000 Z. z., zákona č. 223/2001 Z. z., zákona č. 255/2001 Z. z., zákona č. 314/2001 Z. z., zákona č. 416/2001 Z. z., zákona č. 453/2001 Z. z., zákona č. 128/2002 Z. z. sa mení a dopĺňa takto:“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3402" w:hanging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Ide o legislatívno-technickú opravu. V uvádzacej vete chýbalo označenie platných právnych predpisov, ktorými sa pôvodný zákon menil a dopĺňal</w:t>
      </w:r>
    </w:p>
    <w:p>
      <w:pPr>
        <w:pStyle w:val="BodyText"/>
        <w:ind w:left="3402" w:hanging="3402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Ústavnoprávny výbor Národnej rady Slovenskej republiky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 2, 3, 4, 5, 6, 8, 10 a 11 hlasovať spoločne s návrhom gestorského výboru uvedené body schváliť.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 1, 7 a 9 hlasovať spoločne s návrhom gestorského výboru tieto body neschváliť.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návrhu skupiny poslancov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návrh skupiny poslancov Národnej rady Slovenskej republiky na vydanie zákona, ktorým sa mení a dopĺňa zákon č. 229/1991 Zb. o úprave vlastníckych vzťahov k pôde a inému poľnohospodárskemu majetku v znení neskorších predpisov a zákon č. 281/1997 Z. z. o vojenských obvodoch a zákon, ktorým sa mení a dopĺňa zákon č. 222/1996 Z. z. o organizácii miestnej štátnej správy a o zmene a doplnení niektorých zákonov v znení neskorších predpisov (tlač 160)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</w:t>
      </w:r>
      <w:r>
        <w:rPr>
          <w:rFonts w:ascii="Times New Roman" w:hAnsi="Times New Roman" w:cs="Times New Roman"/>
        </w:rPr>
        <w:t>ve a prednesených v rozprave.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prerokovaní návrhu skupiny poslancov Národnej rady Slovenskej republiky na vydanie zákona, ktorým sa mení a dopĺňa zákon č. 229/1991 Zb. o úprave vlastníckych vzťahov k pôde a inému poľnohospodárskemu majetku v znení neskorších predpisov a zákon č. 281/1997 Z. z. o vojenských obvodoch a zákon, ktorým sa mení a dopĺňa zákon č. 222/1996 Z. z. o organizácii miestnej štátnej správy a o zmene a doplnení niektorých zákonov v znení neskorších predpisov (tlač 160) vo výboroch Národnej rady Slovenskej republiky v druhom čítaní (tlač 160) bola schválená uznesením Výboru Národnej rady Slovenskej republiky pre pôdohospodárstvo č. 38 z 23. apríla 2003.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spoločnú spravodajkyňu výborov predložiť Národnej rade Slovenskej republiky spoločnú správu výborov a splnomocnil ju podať návrhy podľa § 81 ods. 2, § 83 ods. 4, § 84 ods. 2 a § 86 zákona o rokovacom poriadku Národnej rady Slovenskej republiky.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 xml:space="preserve">M a x o n </w:t>
      </w:r>
      <w:r>
        <w:rPr>
          <w:rFonts w:ascii="Times New Roman" w:hAnsi="Times New Roman" w:cs="Times New Roman"/>
        </w:rPr>
        <w:t xml:space="preserve"> v. r.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z........ apríla 2003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skupiny poslancov Národnej rady Slovenskej republiky na vydanie zákona, ktorým sa mení a</w:t>
      </w:r>
      <w:r>
        <w:rPr>
          <w:rFonts w:ascii="Times New Roman" w:hAnsi="Times New Roman" w:cs="Times New Roman"/>
        </w:rPr>
        <w:t> dopĺňa zákon č. 229/1991 Zb. o úprave vlastníckych vzťahov k pôde a inému poľnohospodárskemu majetku v znení neskorších predpisov a zákon č. 281/1997 Z. z. o vojenských obvodoch a zákon, ktorým sa mení a dopĺňa zákon č. 222/1996 Z. z. o organizácii miestnej štátnej správy a o zmene a doplnení niektorých zákonov v znení neskorších predpisov (tlač 160)</w:t>
      </w: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návrhu skupiny poslancov Národnej rady Slovenskej republiky na vydanie zákona, ktorým sa mení a dopĺňa zákon č. 229/1991 Zb. o úprave vlastníckych vzťahov k pôde a inému poľnohospodárskemu majetku v znení neskorších predpisov a zákon č. 281/1997 Z. z. o vojenských obvodoch a zákon, ktorým sa mení a dopĺňa zákon č. 222/1996 Z. z. o organizácii miestnej štátnej správy a o zmene a doplnení niektorých zákonov v znení neskorších predpisov (tlač 160) v druhom a treťom čítaní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návrh skupiny poslancov Národnej rady Slovenskej republiky na vydanie zákona, ktorým sa mení a dopĺňa zákon č. 229/1991 Zb. o úprave vlastníckych vzťahov k pôde a inému poľnohospodárskemu majetku v znení neskorších predpisov a zákon č. 281/1997 Z. z. o vojenských obvodoch a zákon, ktorým sa mení a dopĺňa zákon č. 222/1996 Z. z. o organizácii miestnej štátnej správy a o zmene a doplnení niektorých zákonov v znení neskorších predpisov (tlač 160) v znení pozmeňujúcich a doplňujúcich návrhov poslancov z rozpravy.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Jarmila Tkáčová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(tlač 160)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bodoch spoločnej správy č. 2, 3, 4, 5, 6, 8, 10 a 11  spoločne s návrhom gestorského výboru uvedené body schváliť.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Ďalej prosím dajte hlasovať o bodoch spoločnej správy č. 1, 7 a 9  spoločne s návrhom gestorského výboru tieto body neschváliť.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</w:t>
      </w:r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poslanecký návrh zákona prerokujeme v treťom čítaní ihneď.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Pán predsedajúci, dajte prosím hlasovať o uznesení Národnej rady Slovenskej republiky, ktorým Národná rada Slovenskej republiky</w:t>
      </w:r>
      <w:r>
        <w:rPr>
          <w:rFonts w:ascii="Times New Roman" w:hAnsi="Times New Roman" w:cs="Times New Roman"/>
        </w:rPr>
        <w:t xml:space="preserve"> uvedený návrh skupiny poslancov  </w:t>
      </w:r>
      <w:r>
        <w:rPr>
          <w:rFonts w:ascii="Times New Roman" w:hAnsi="Times New Roman" w:cs="Times New Roman"/>
          <w:b/>
          <w:bCs/>
        </w:rPr>
        <w:t>schvaľuje.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(možnosti)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Ak v rozprave odznie návrh vrátiť návrh zákona na dopracovanie alebo odložiť rokovanie o ňom alebo nepokračovať v rokovaní o ňom, hlasuje sa najskôr o tomto návrhu</w:t>
      </w:r>
    </w:p>
    <w:p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9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229</TotalTime>
  <Pages>1</Pages>
  <Words>2040</Words>
  <Characters>11630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Drahoslava Škvareninová</cp:lastModifiedBy>
  <cp:revision>21</cp:revision>
  <cp:lastPrinted>2003-04-23T07:40:00Z</cp:lastPrinted>
  <dcterms:created xsi:type="dcterms:W3CDTF">2003-03-31T09:01:00Z</dcterms:created>
  <dcterms:modified xsi:type="dcterms:W3CDTF">2003-04-23T13:07:00Z</dcterms:modified>
</cp:coreProperties>
</file>