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B5984">
      <w:pPr>
        <w:tabs>
          <w:tab w:val="left" w:pos="1021"/>
        </w:tabs>
        <w:spacing w:line="360" w:lineRule="auto"/>
        <w:jc w:val="both"/>
        <w:rPr>
          <w:rFonts w:ascii="Times New Roman" w:hAnsi="Times New Roman" w:cs="Times New Roman"/>
          <w:b/>
        </w:rPr>
      </w:pPr>
      <w:r>
        <w:rPr>
          <w:rFonts w:ascii="Times New Roman" w:hAnsi="Times New Roman" w:cs="Times New Roman"/>
          <w:b/>
        </w:rPr>
        <w:t>VÝBOR NÁRODNEJ RADY SLOVENSKEJ REPUBLIKY</w:t>
      </w:r>
    </w:p>
    <w:p w:rsidR="000B5984" w:rsidP="008E43F8">
      <w:pPr>
        <w:tabs>
          <w:tab w:val="left" w:pos="1021"/>
        </w:tabs>
        <w:spacing w:line="360" w:lineRule="auto"/>
        <w:ind w:left="708"/>
        <w:jc w:val="both"/>
        <w:rPr>
          <w:rFonts w:ascii="AT*Toronto" w:hAnsi="AT*Toronto" w:cs="Times New Roman"/>
          <w:szCs w:val="20"/>
        </w:rPr>
      </w:pPr>
      <w:r>
        <w:rPr>
          <w:rFonts w:ascii="Times New Roman" w:hAnsi="Times New Roman" w:cs="Times New Roman"/>
          <w:b/>
        </w:rPr>
        <w:t xml:space="preserve">      PRE EURÓPSKE ZÁLEŽITOSTI</w:t>
      </w:r>
    </w:p>
    <w:p w:rsidR="000B5984">
      <w:pPr>
        <w:spacing w:line="360" w:lineRule="auto"/>
        <w:rPr>
          <w:rFonts w:ascii="AT*Toronto" w:hAnsi="AT*Toronto" w:cs="Times New Roman"/>
          <w:szCs w:val="20"/>
        </w:rPr>
      </w:pPr>
      <w:r>
        <w:rPr>
          <w:rFonts w:ascii="Times New Roman" w:hAnsi="Times New Roman" w:cs="Times New Roman"/>
        </w:rPr>
        <w:tab/>
        <w:tab/>
        <w:tab/>
        <w:tab/>
        <w:tab/>
        <w:tab/>
        <w:tab/>
      </w:r>
      <w:r w:rsidR="0075137B">
        <w:rPr>
          <w:rFonts w:ascii="Times New Roman" w:hAnsi="Times New Roman" w:cs="Times New Roman"/>
        </w:rPr>
        <w:t xml:space="preserve">                              </w:t>
        <w:tab/>
        <w:t>22</w:t>
      </w:r>
      <w:r>
        <w:rPr>
          <w:rFonts w:ascii="Times New Roman" w:hAnsi="Times New Roman" w:cs="Times New Roman"/>
        </w:rPr>
        <w:t xml:space="preserve">. schôdza </w:t>
      </w:r>
    </w:p>
    <w:p w:rsidR="000B5984">
      <w:pPr>
        <w:spacing w:line="360" w:lineRule="auto"/>
        <w:jc w:val="center"/>
        <w:rPr>
          <w:rFonts w:ascii="AT*Toronto" w:hAnsi="AT*Toronto" w:cs="Times New Roman"/>
          <w:sz w:val="36"/>
          <w:szCs w:val="20"/>
        </w:rPr>
      </w:pPr>
      <w:r w:rsidR="0075137B">
        <w:rPr>
          <w:rFonts w:ascii="AT*Toronto" w:hAnsi="AT*Toronto" w:cs="Times New Roman"/>
          <w:sz w:val="36"/>
          <w:szCs w:val="20"/>
        </w:rPr>
        <w:t>10</w:t>
      </w:r>
      <w:r w:rsidR="009D5BE6">
        <w:rPr>
          <w:rFonts w:ascii="AT*Toronto" w:hAnsi="AT*Toronto" w:cs="Times New Roman"/>
          <w:sz w:val="36"/>
          <w:szCs w:val="20"/>
        </w:rPr>
        <w:t>8</w:t>
      </w:r>
    </w:p>
    <w:p w:rsidR="000B5984">
      <w:pPr>
        <w:pStyle w:val="Heading3"/>
        <w:rPr>
          <w:rFonts w:ascii="AT*Toronto" w:hAnsi="AT*Toronto" w:cs="Times New Roman"/>
          <w:szCs w:val="20"/>
        </w:rPr>
      </w:pPr>
      <w:r>
        <w:rPr>
          <w:rFonts w:ascii="Times New Roman" w:hAnsi="Times New Roman" w:cs="Times New Roman"/>
        </w:rPr>
        <w:t>U z n e s e n i e</w:t>
      </w:r>
    </w:p>
    <w:p w:rsidR="000B5984">
      <w:pPr>
        <w:spacing w:line="360" w:lineRule="auto"/>
        <w:jc w:val="center"/>
        <w:rPr>
          <w:rFonts w:ascii="AT*Toronto" w:hAnsi="AT*Toronto" w:cs="Times New Roman"/>
          <w:b/>
          <w:szCs w:val="20"/>
        </w:rPr>
      </w:pPr>
      <w:r>
        <w:rPr>
          <w:rFonts w:ascii="Times New Roman" w:hAnsi="Times New Roman" w:cs="Times New Roman"/>
          <w:b/>
        </w:rPr>
        <w:t>Výboru Národnej rady Slovenskej republiky pre európske záležitosti</w:t>
      </w:r>
    </w:p>
    <w:p w:rsidR="000B5984">
      <w:pPr>
        <w:spacing w:line="360" w:lineRule="auto"/>
        <w:jc w:val="center"/>
        <w:rPr>
          <w:rFonts w:ascii="AT*Toronto" w:hAnsi="AT*Toronto" w:cs="Times New Roman"/>
          <w:b/>
          <w:szCs w:val="20"/>
        </w:rPr>
      </w:pPr>
      <w:r w:rsidR="0075137B">
        <w:rPr>
          <w:rFonts w:ascii="Times New Roman" w:hAnsi="Times New Roman" w:cs="Times New Roman"/>
          <w:b/>
        </w:rPr>
        <w:t>z 20</w:t>
      </w:r>
      <w:r>
        <w:rPr>
          <w:rFonts w:ascii="Times New Roman" w:hAnsi="Times New Roman" w:cs="Times New Roman"/>
          <w:b/>
        </w:rPr>
        <w:t xml:space="preserve">. </w:t>
      </w:r>
      <w:r w:rsidR="0075137B">
        <w:rPr>
          <w:rFonts w:ascii="Times New Roman" w:hAnsi="Times New Roman" w:cs="Times New Roman"/>
          <w:b/>
        </w:rPr>
        <w:t>júna</w:t>
      </w:r>
      <w:r>
        <w:rPr>
          <w:rFonts w:ascii="Times New Roman" w:hAnsi="Times New Roman" w:cs="Times New Roman"/>
          <w:b/>
        </w:rPr>
        <w:t xml:space="preserve"> 200</w:t>
      </w:r>
      <w:r w:rsidR="0075137B">
        <w:rPr>
          <w:rFonts w:ascii="Times New Roman" w:hAnsi="Times New Roman" w:cs="Times New Roman"/>
          <w:b/>
        </w:rPr>
        <w:t>5</w:t>
      </w:r>
    </w:p>
    <w:p w:rsidR="000B5984">
      <w:pPr>
        <w:rPr>
          <w:rFonts w:ascii="Times New Roman" w:hAnsi="Times New Roman" w:cs="Times New Roman"/>
          <w:lang w:val="sk-SK"/>
        </w:rPr>
      </w:pPr>
    </w:p>
    <w:p w:rsidR="000B5984">
      <w:pPr>
        <w:pStyle w:val="Heading2"/>
        <w:spacing w:line="240" w:lineRule="auto"/>
        <w:jc w:val="center"/>
        <w:rPr>
          <w:rFonts w:ascii="Times New Roman" w:hAnsi="Times New Roman" w:cs="Times New Roman"/>
        </w:rPr>
      </w:pPr>
      <w:r>
        <w:rPr>
          <w:rFonts w:ascii="Times New Roman" w:hAnsi="Times New Roman" w:cs="Times New Roman"/>
        </w:rPr>
        <w:t>Výbor Národnej rady Slovenskej republiky pre európske záležitosti</w:t>
      </w:r>
    </w:p>
    <w:p w:rsidR="000B5984" w:rsidRPr="008E43F8">
      <w:pPr>
        <w:tabs>
          <w:tab w:val="left" w:pos="993"/>
        </w:tabs>
        <w:jc w:val="both"/>
        <w:rPr>
          <w:rFonts w:ascii="AT*Toronto" w:hAnsi="AT*Toronto" w:cs="Times New Roman"/>
          <w:bCs/>
          <w:szCs w:val="20"/>
          <w:lang w:val="sk-SK"/>
        </w:rPr>
      </w:pPr>
    </w:p>
    <w:p w:rsidR="000B5984" w:rsidRPr="008E43F8" w:rsidP="008E43F8">
      <w:pPr>
        <w:pStyle w:val="BodyText"/>
        <w:spacing w:after="0"/>
        <w:ind w:firstLine="709"/>
        <w:jc w:val="both"/>
        <w:rPr>
          <w:rFonts w:ascii="Times New Roman" w:hAnsi="Times New Roman" w:cs="Times New Roman"/>
          <w:sz w:val="23"/>
          <w:szCs w:val="23"/>
        </w:rPr>
      </w:pPr>
      <w:r w:rsidRPr="008E43F8">
        <w:rPr>
          <w:rFonts w:ascii="Times New Roman" w:hAnsi="Times New Roman" w:cs="Times New Roman"/>
          <w:sz w:val="23"/>
          <w:szCs w:val="23"/>
        </w:rPr>
        <w:t xml:space="preserve">prerokoval </w:t>
      </w:r>
      <w:r w:rsidRPr="008E43F8">
        <w:rPr>
          <w:rFonts w:ascii="Times New Roman" w:hAnsi="Times New Roman" w:cs="Times New Roman"/>
          <w:b/>
          <w:sz w:val="23"/>
          <w:szCs w:val="23"/>
        </w:rPr>
        <w:t>spoločnú správu výborov</w:t>
      </w:r>
      <w:r w:rsidRPr="008E43F8">
        <w:rPr>
          <w:rFonts w:ascii="Times New Roman" w:hAnsi="Times New Roman" w:cs="Times New Roman"/>
          <w:sz w:val="23"/>
          <w:szCs w:val="23"/>
        </w:rPr>
        <w:t xml:space="preserve"> Národnej rady Slovenskej republiky o prerokovaní</w:t>
      </w:r>
      <w:r w:rsidRPr="008E43F8">
        <w:rPr>
          <w:rFonts w:ascii="Times New Roman" w:hAnsi="Times New Roman" w:cs="Times New Roman"/>
          <w:b/>
          <w:sz w:val="23"/>
          <w:szCs w:val="23"/>
        </w:rPr>
        <w:t xml:space="preserve"> </w:t>
      </w:r>
      <w:r w:rsidRPr="008E43F8" w:rsidR="0075137B">
        <w:rPr>
          <w:rFonts w:ascii="Times New Roman" w:hAnsi="Times New Roman" w:cs="Times New Roman"/>
          <w:sz w:val="23"/>
          <w:szCs w:val="23"/>
        </w:rPr>
        <w:t>Návrh na vyslovenie súhlasu</w:t>
      </w:r>
      <w:r w:rsidRPr="008E43F8" w:rsidR="0075137B">
        <w:rPr>
          <w:rFonts w:ascii="Times New Roman" w:hAnsi="Times New Roman" w:cs="Times New Roman"/>
          <w:b/>
          <w:i/>
          <w:sz w:val="23"/>
          <w:szCs w:val="23"/>
        </w:rPr>
        <w:t xml:space="preserve"> </w:t>
      </w:r>
      <w:r w:rsidRPr="008E43F8" w:rsidR="0075137B">
        <w:rPr>
          <w:rFonts w:ascii="Times New Roman" w:hAnsi="Times New Roman" w:cs="Times New Roman"/>
          <w:sz w:val="23"/>
          <w:szCs w:val="23"/>
        </w:rPr>
        <w:t>so</w:t>
      </w:r>
      <w:r w:rsidRPr="008E43F8" w:rsidR="0075137B">
        <w:rPr>
          <w:rFonts w:ascii="Times New Roman" w:hAnsi="Times New Roman" w:cs="Times New Roman"/>
          <w:b/>
          <w:i/>
          <w:sz w:val="23"/>
          <w:szCs w:val="23"/>
        </w:rPr>
        <w:t xml:space="preserve"> </w:t>
      </w:r>
      <w:r w:rsidRPr="008E43F8" w:rsidR="0075137B">
        <w:rPr>
          <w:rFonts w:ascii="Times New Roman" w:hAnsi="Times New Roman" w:cs="Times New Roman"/>
          <w:sz w:val="23"/>
          <w:szCs w:val="23"/>
        </w:rPr>
        <w:t xml:space="preserve">Zmluvou medzi Belgickým kráľovstvom, Českou republikou, Dánskym kráľovstvom, Spolkovou republikou Nemecko, Estónskou republikou, Helénskou republikou, Španielskym kráľovstvom, Francúzskou republikou, Írskom, Talianskou republikou, Cyperskou republikou, Lotyšskou republikou, Litovskou republikou, Luxemburským veľkovojvodstvom, Maďarskou republikou, Maltskou republikou, Holandským kráľovstvom, Rakúskou republikou, Poľskou republikou, Portugalskou republikou, Slovinskou republikou, Slovenskou republikou, Fínskou republikou, Švédskym kráľovstvom a Spojeným kráľovstvom Veľkej Británie a Severného Írska (členské štáty Európskej únie) a Bulharskou republikou, Rumunskom o pristúpení Bulharskej republiky a Rumunska k Európskej únii  (tlač 1178) </w:t>
      </w:r>
      <w:r w:rsidRPr="008E43F8">
        <w:rPr>
          <w:rFonts w:ascii="Times New Roman" w:hAnsi="Times New Roman" w:cs="Times New Roman"/>
          <w:sz w:val="23"/>
          <w:szCs w:val="23"/>
        </w:rPr>
        <w:t>a</w:t>
      </w:r>
    </w:p>
    <w:p w:rsidR="000B5984">
      <w:pPr>
        <w:pStyle w:val="BodyTextIndent"/>
        <w:ind w:firstLine="348"/>
        <w:jc w:val="both"/>
        <w:rPr>
          <w:rFonts w:ascii="Times New Roman" w:hAnsi="Times New Roman" w:cs="Times New Roman"/>
        </w:rPr>
      </w:pPr>
    </w:p>
    <w:p w:rsidR="000B5984" w:rsidP="008E43F8">
      <w:pPr>
        <w:pStyle w:val="BodyTextIndent2"/>
        <w:ind w:left="0" w:firstLine="709"/>
        <w:rPr>
          <w:rFonts w:ascii="Times New Roman" w:hAnsi="Times New Roman" w:cs="Times New Roman"/>
          <w:b/>
          <w:bCs/>
        </w:rPr>
      </w:pPr>
      <w:r>
        <w:rPr>
          <w:rFonts w:ascii="Times New Roman" w:hAnsi="Times New Roman" w:cs="Times New Roman"/>
          <w:b/>
          <w:bCs/>
        </w:rPr>
        <w:t xml:space="preserve">A.   </w:t>
      </w:r>
      <w:r>
        <w:rPr>
          <w:rFonts w:ascii="Times New Roman" w:hAnsi="Times New Roman" w:cs="Times New Roman"/>
          <w:b/>
          <w:bCs/>
          <w:iCs/>
        </w:rPr>
        <w:t>s ch v a ľ u j e</w:t>
      </w:r>
      <w:r>
        <w:rPr>
          <w:rFonts w:ascii="Times New Roman" w:hAnsi="Times New Roman" w:cs="Times New Roman"/>
          <w:b/>
          <w:bCs/>
        </w:rPr>
        <w:t xml:space="preserve">  </w:t>
      </w:r>
    </w:p>
    <w:p w:rsidR="000B5984">
      <w:pPr>
        <w:pStyle w:val="BodyTextIndent2"/>
        <w:rPr>
          <w:rFonts w:ascii="Times New Roman" w:hAnsi="Times New Roman" w:cs="Times New Roman"/>
        </w:rPr>
      </w:pPr>
    </w:p>
    <w:p w:rsidR="000B5984" w:rsidP="008E43F8">
      <w:pPr>
        <w:pStyle w:val="BodyTextIndent2"/>
        <w:ind w:left="0" w:firstLine="360"/>
        <w:rPr>
          <w:rFonts w:ascii="Times New Roman" w:hAnsi="Times New Roman" w:cs="Times New Roman"/>
        </w:rPr>
      </w:pPr>
      <w:r>
        <w:rPr>
          <w:rFonts w:ascii="Times New Roman" w:hAnsi="Times New Roman" w:cs="Times New Roman"/>
        </w:rPr>
        <w:tab/>
        <w:t xml:space="preserve">spoločnú správu výborov o prerokovaní </w:t>
      </w:r>
      <w:r w:rsidR="0075137B">
        <w:rPr>
          <w:rFonts w:ascii="Times New Roman" w:hAnsi="Times New Roman" w:cs="Times New Roman"/>
          <w:bCs/>
        </w:rPr>
        <w:t>Zmluvy o pr</w:t>
      </w:r>
      <w:r w:rsidR="008E43F8">
        <w:rPr>
          <w:rFonts w:ascii="Times New Roman" w:hAnsi="Times New Roman" w:cs="Times New Roman"/>
          <w:bCs/>
        </w:rPr>
        <w:t xml:space="preserve">istúpení Bulharskej republiky a </w:t>
      </w:r>
      <w:r w:rsidR="0075137B">
        <w:rPr>
          <w:rFonts w:ascii="Times New Roman" w:hAnsi="Times New Roman" w:cs="Times New Roman"/>
          <w:bCs/>
        </w:rPr>
        <w:t>Rumunska k Eu</w:t>
      </w:r>
      <w:r w:rsidR="0075137B">
        <w:rPr>
          <w:rFonts w:ascii="Times New Roman" w:hAnsi="Times New Roman" w:cs="Times New Roman"/>
          <w:bCs/>
        </w:rPr>
        <w:t>rópskej únii</w:t>
      </w:r>
      <w:r w:rsidR="008E43F8">
        <w:rPr>
          <w:rFonts w:ascii="Times New Roman" w:hAnsi="Times New Roman" w:cs="Times New Roman"/>
          <w:bCs/>
        </w:rPr>
        <w:t xml:space="preserve"> </w:t>
      </w:r>
      <w:r w:rsidRPr="008E43F8" w:rsidR="008E43F8">
        <w:rPr>
          <w:rFonts w:ascii="Times New Roman" w:hAnsi="Times New Roman" w:cs="Times New Roman"/>
        </w:rPr>
        <w:t>(tlač 1178)</w:t>
      </w:r>
      <w:r w:rsidR="00D90D4C">
        <w:rPr>
          <w:rFonts w:ascii="Times New Roman" w:hAnsi="Times New Roman" w:cs="Times New Roman"/>
          <w:bCs/>
        </w:rPr>
        <w:t>;</w:t>
      </w:r>
      <w:r>
        <w:rPr>
          <w:rFonts w:ascii="Times New Roman" w:hAnsi="Times New Roman" w:cs="Times New Roman"/>
          <w:bCs/>
        </w:rPr>
        <w:t xml:space="preserve"> </w:t>
      </w:r>
    </w:p>
    <w:p w:rsidR="000B5984">
      <w:pPr>
        <w:pStyle w:val="BodyTextIndent2"/>
        <w:rPr>
          <w:rFonts w:ascii="Times New Roman" w:hAnsi="Times New Roman" w:cs="Times New Roman"/>
        </w:rPr>
      </w:pPr>
    </w:p>
    <w:p w:rsidR="008E43F8" w:rsidRPr="0038288D" w:rsidP="008E43F8">
      <w:pPr>
        <w:pStyle w:val="Heading2"/>
        <w:tabs>
          <w:tab w:val="left" w:pos="360"/>
          <w:tab w:val="clear" w:pos="993"/>
        </w:tabs>
        <w:spacing w:line="240" w:lineRule="auto"/>
        <w:ind w:hanging="3780"/>
        <w:rPr>
          <w:rFonts w:ascii="Times New Roman" w:hAnsi="Times New Roman" w:cs="Times New Roman"/>
          <w:bCs/>
          <w:iCs/>
        </w:rPr>
      </w:pPr>
      <w:r w:rsidRPr="0038288D">
        <w:rPr>
          <w:rFonts w:ascii="Times New Roman" w:hAnsi="Times New Roman" w:cs="Times New Roman"/>
          <w:bCs/>
          <w:iCs/>
        </w:rPr>
        <w:t>u k l a d á</w:t>
        <w:tab/>
      </w:r>
      <w:r>
        <w:rPr>
          <w:rFonts w:ascii="Times New Roman" w:hAnsi="Times New Roman" w:cs="Times New Roman"/>
          <w:bCs/>
          <w:iCs/>
        </w:rPr>
        <w:tab/>
        <w:tab/>
        <w:t xml:space="preserve">B.   u k l a d á </w:t>
      </w:r>
    </w:p>
    <w:p w:rsidR="008E43F8" w:rsidRPr="008E43F8" w:rsidP="008E43F8">
      <w:pPr>
        <w:tabs>
          <w:tab w:val="left" w:pos="720"/>
        </w:tabs>
        <w:ind w:hanging="3780"/>
        <w:jc w:val="both"/>
        <w:rPr>
          <w:rFonts w:ascii="AT*Toronto" w:hAnsi="AT*Toronto" w:cs="Times New Roman"/>
          <w:b/>
          <w:lang w:val="sk-SK"/>
        </w:rPr>
      </w:pPr>
    </w:p>
    <w:p w:rsidR="008E43F8" w:rsidP="008E43F8">
      <w:pPr>
        <w:tabs>
          <w:tab w:val="left" w:pos="720"/>
        </w:tabs>
        <w:jc w:val="both"/>
        <w:rPr>
          <w:rFonts w:ascii="AT*Toronto" w:hAnsi="AT*Toronto" w:cs="Times New Roman"/>
        </w:rPr>
      </w:pPr>
      <w:r>
        <w:rPr>
          <w:rFonts w:ascii="AT*Toronto" w:hAnsi="AT*Toronto" w:cs="Times New Roman"/>
        </w:rPr>
        <w:tab/>
        <w:t>predsedovi výboru</w:t>
      </w:r>
    </w:p>
    <w:p w:rsidR="008E43F8" w:rsidP="008E43F8">
      <w:pPr>
        <w:tabs>
          <w:tab w:val="left" w:pos="1021"/>
        </w:tabs>
        <w:jc w:val="both"/>
        <w:rPr>
          <w:rFonts w:ascii="AT*Toronto" w:hAnsi="AT*Toronto" w:cs="Times New Roman"/>
        </w:rPr>
      </w:pPr>
    </w:p>
    <w:p w:rsidR="008E43F8" w:rsidP="008E43F8">
      <w:pPr>
        <w:pStyle w:val="BodyText"/>
        <w:tabs>
          <w:tab w:val="left" w:pos="720"/>
        </w:tabs>
        <w:jc w:val="both"/>
        <w:rPr>
          <w:rFonts w:ascii="Times New Roman" w:hAnsi="Times New Roman" w:cs="Times New Roman"/>
        </w:rPr>
      </w:pPr>
      <w:r>
        <w:rPr>
          <w:rFonts w:ascii="Times New Roman" w:hAnsi="Times New Roman" w:cs="Times New Roman"/>
        </w:rPr>
        <w:tab/>
        <w:t>predložiť Národnej rade Slovenskej republiky správu o výsledku prerokovania uvedenej zmluvy vo výboroch Národnej rady Slovenskej republiky;</w:t>
      </w:r>
    </w:p>
    <w:p w:rsidR="000B5984">
      <w:pPr>
        <w:pStyle w:val="BodyTextIndent2"/>
        <w:rPr>
          <w:rFonts w:ascii="Times New Roman" w:hAnsi="Times New Roman" w:cs="Times New Roman"/>
        </w:rPr>
      </w:pPr>
    </w:p>
    <w:p w:rsidR="000B5984" w:rsidP="008E43F8">
      <w:pPr>
        <w:pStyle w:val="BodyTextIndent2"/>
        <w:numPr>
          <w:ilvl w:val="0"/>
          <w:numId w:val="3"/>
        </w:numPr>
        <w:tabs>
          <w:tab w:val="left" w:pos="1069"/>
        </w:tabs>
        <w:rPr>
          <w:rFonts w:ascii="Times New Roman" w:hAnsi="Times New Roman" w:cs="Times New Roman"/>
          <w:b/>
          <w:bCs/>
          <w:iCs/>
        </w:rPr>
      </w:pPr>
      <w:r>
        <w:rPr>
          <w:rFonts w:ascii="Times New Roman" w:hAnsi="Times New Roman" w:cs="Times New Roman"/>
          <w:b/>
          <w:bCs/>
          <w:iCs/>
        </w:rPr>
        <w:t xml:space="preserve">p o v e r u j e </w:t>
      </w:r>
    </w:p>
    <w:p w:rsidR="000B5984">
      <w:pPr>
        <w:pStyle w:val="BodyTextIndent2"/>
        <w:ind w:left="765"/>
        <w:rPr>
          <w:rFonts w:ascii="Times New Roman" w:hAnsi="Times New Roman" w:cs="Times New Roman"/>
          <w:b/>
          <w:bCs/>
        </w:rPr>
      </w:pPr>
    </w:p>
    <w:p w:rsidR="008E43F8" w:rsidP="008E43F8">
      <w:pPr>
        <w:tabs>
          <w:tab w:val="left" w:pos="720"/>
        </w:tabs>
        <w:jc w:val="both"/>
        <w:rPr>
          <w:rFonts w:ascii="AT*Toronto" w:hAnsi="AT*Toronto" w:cs="Times New Roman"/>
        </w:rPr>
      </w:pPr>
      <w:r>
        <w:rPr>
          <w:rFonts w:ascii="AT*Toronto" w:hAnsi="AT*Toronto" w:cs="Times New Roman"/>
        </w:rPr>
        <w:tab/>
        <w:t>poslanca Národnej rady Slovenskej republiky</w:t>
      </w:r>
      <w:r>
        <w:rPr>
          <w:rFonts w:ascii="Times New Roman" w:hAnsi="Times New Roman" w:cs="Times New Roman"/>
          <w:bCs/>
        </w:rPr>
        <w:t xml:space="preserve"> </w:t>
      </w:r>
      <w:r w:rsidR="0074159A">
        <w:rPr>
          <w:rFonts w:ascii="Times New Roman" w:hAnsi="Times New Roman" w:cs="Times New Roman"/>
          <w:b/>
          <w:bCs/>
        </w:rPr>
        <w:t>Pavla Kuboviča</w:t>
      </w:r>
      <w:r>
        <w:rPr>
          <w:rFonts w:ascii="Times New Roman" w:hAnsi="Times New Roman" w:cs="Times New Roman"/>
          <w:bCs/>
        </w:rPr>
        <w:t xml:space="preserve">, </w:t>
      </w:r>
      <w:r>
        <w:rPr>
          <w:rFonts w:ascii="AT*Toronto" w:hAnsi="AT*Toronto" w:cs="Times New Roman"/>
        </w:rPr>
        <w:t>aby na  rokovaní o  </w:t>
      </w:r>
      <w:r>
        <w:rPr>
          <w:rFonts w:ascii="Times New Roman" w:hAnsi="Times New Roman" w:cs="Times New Roman"/>
        </w:rPr>
        <w:t xml:space="preserve">návrhu na vyslovenie súhlasu Národnej rady Slovenskej republiky </w:t>
      </w:r>
      <w:r w:rsidRPr="00932F93">
        <w:rPr>
          <w:rFonts w:ascii="Times New Roman" w:hAnsi="Times New Roman" w:cs="Times New Roman"/>
        </w:rPr>
        <w:t xml:space="preserve">so Zmluvou </w:t>
      </w:r>
      <w:r>
        <w:rPr>
          <w:rFonts w:ascii="Times New Roman" w:hAnsi="Times New Roman" w:cs="Times New Roman"/>
          <w:bCs/>
        </w:rPr>
        <w:t xml:space="preserve">o pristúpení Bulharskej republiky a Rumunska k Európskej únii </w:t>
      </w:r>
      <w:r w:rsidRPr="008E43F8">
        <w:rPr>
          <w:rFonts w:ascii="Times New Roman" w:hAnsi="Times New Roman" w:cs="Times New Roman"/>
        </w:rPr>
        <w:t xml:space="preserve">(tlač 1178) </w:t>
      </w:r>
      <w:r w:rsidRPr="00932F93">
        <w:rPr>
          <w:rFonts w:ascii="AT*Toronto" w:hAnsi="AT*Toronto" w:cs="Times New Roman"/>
        </w:rPr>
        <w:t>v treťom čítaní, podľa § 88 ods. 3 zákona</w:t>
      </w:r>
      <w:r>
        <w:rPr>
          <w:rFonts w:ascii="AT*Toronto" w:hAnsi="AT*Toronto" w:cs="Times New Roman"/>
        </w:rPr>
        <w:t xml:space="preserve"> Národnej rady Slovenskej republiky č. 350/1996 Z. z. o rokovacom poriadku Národnej rady Slovenskej republiky v znení neskorších predpisov, informoval Národnú radu Slovenskej republiky o výsledkoch rokovania vo  výboroch Národnej rady Slovenskej republiky. </w:t>
        <w:tab/>
      </w:r>
    </w:p>
    <w:p w:rsidR="000B5984">
      <w:pPr>
        <w:pStyle w:val="BodyTextIndent2"/>
        <w:ind w:left="765"/>
        <w:rPr>
          <w:rFonts w:ascii="Times New Roman" w:hAnsi="Times New Roman" w:cs="Times New Roman"/>
          <w:bCs/>
        </w:rPr>
      </w:pPr>
    </w:p>
    <w:p w:rsidR="000B5984" w:rsidP="0075137B">
      <w:pPr>
        <w:pStyle w:val="Heading1"/>
        <w:ind w:firstLine="360"/>
        <w:rPr>
          <w:rFonts w:ascii="Times New Roman" w:hAnsi="Times New Roman" w:cs="Times New Roman"/>
          <w:b w:val="0"/>
          <w:bCs w:val="0"/>
          <w:sz w:val="24"/>
          <w:szCs w:val="24"/>
        </w:rPr>
      </w:pPr>
      <w:r w:rsidR="008E43F8">
        <w:rPr>
          <w:rFonts w:ascii="Times New Roman" w:hAnsi="Times New Roman" w:cs="Times New Roman"/>
          <w:b w:val="0"/>
          <w:bCs w:val="0"/>
          <w:kern w:val="0"/>
          <w:sz w:val="24"/>
          <w:szCs w:val="24"/>
        </w:rPr>
        <w:t xml:space="preserve"> </w:t>
      </w:r>
      <w:r w:rsidR="0075137B">
        <w:rPr>
          <w:rFonts w:ascii="Times New Roman" w:hAnsi="Times New Roman" w:cs="Times New Roman"/>
          <w:b w:val="0"/>
          <w:bCs w:val="0"/>
          <w:kern w:val="0"/>
          <w:sz w:val="24"/>
          <w:szCs w:val="24"/>
        </w:rPr>
        <w:t xml:space="preserve">    </w:t>
      </w:r>
      <w:r>
        <w:rPr>
          <w:rFonts w:ascii="Times New Roman" w:hAnsi="Times New Roman" w:cs="Times New Roman"/>
          <w:b w:val="0"/>
          <w:bCs w:val="0"/>
          <w:sz w:val="24"/>
          <w:szCs w:val="24"/>
        </w:rPr>
        <w:t>Mária Demeterová</w:t>
        <w:tab/>
        <w:tab/>
        <w:tab/>
        <w:tab/>
        <w:tab/>
        <w:tab/>
        <w:t>Tibor Mikuš</w:t>
      </w:r>
    </w:p>
    <w:p w:rsidR="000B5984">
      <w:pPr>
        <w:pStyle w:val="BodyTextIndent2"/>
        <w:ind w:left="0"/>
        <w:rPr>
          <w:rFonts w:ascii="Times New Roman" w:hAnsi="Times New Roman" w:cs="Times New Roman"/>
        </w:rPr>
      </w:pPr>
      <w:r>
        <w:rPr>
          <w:rFonts w:ascii="Times New Roman" w:hAnsi="Times New Roman" w:cs="Times New Roman"/>
        </w:rPr>
        <w:t xml:space="preserve">        </w:t>
        <w:tab/>
        <w:t xml:space="preserve">   overovateľka</w:t>
        <w:tab/>
        <w:tab/>
        <w:t xml:space="preserve">    </w:t>
        <w:tab/>
        <w:tab/>
        <w:tab/>
        <w:t xml:space="preserve">        predseda výboru</w:t>
      </w: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536EC2"/>
    <w:multiLevelType w:val="hybridMultilevel"/>
    <w:tmpl w:val="0A04934C"/>
    <w:lvl w:ilvl="0">
      <w:start w:val="3"/>
      <w:numFmt w:val="upperLetter"/>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nsid w:val="4F1C34C4"/>
    <w:multiLevelType w:val="hybridMultilevel"/>
    <w:tmpl w:val="37F29392"/>
    <w:lvl w:ilvl="0">
      <w:start w:val="2"/>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7C411D36"/>
    <w:multiLevelType w:val="hybridMultilevel"/>
    <w:tmpl w:val="50CC0E70"/>
    <w:lvl w:ilvl="0">
      <w:start w:val="2"/>
      <w:numFmt w:val="upperLetter"/>
      <w:lvlText w:val="%1."/>
      <w:lvlJc w:val="left"/>
      <w:pPr>
        <w:tabs>
          <w:tab w:val="num" w:pos="1114"/>
        </w:tabs>
        <w:ind w:left="1114" w:hanging="405"/>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B5984"/>
    <w:rsid w:val="0038288D"/>
    <w:rsid w:val="0074159A"/>
    <w:rsid w:val="0075137B"/>
    <w:rsid w:val="008E43F8"/>
    <w:rsid w:val="00932F93"/>
    <w:rsid w:val="009D5BE6"/>
    <w:rsid w:val="00D90D4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de-DE" w:bidi="ar-SA"/>
    </w:rPr>
  </w:style>
  <w:style w:type="paragraph" w:styleId="Heading1">
    <w:name w:val="heading 1"/>
    <w:basedOn w:val="Normal"/>
    <w:next w:val="Normal"/>
    <w:uiPriority w:val="9"/>
    <w:qFormat/>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uiPriority w:val="9"/>
    <w:qFormat/>
    <w:pPr>
      <w:keepNext/>
      <w:tabs>
        <w:tab w:val="left" w:pos="993"/>
      </w:tabs>
      <w:spacing w:line="360" w:lineRule="auto"/>
      <w:jc w:val="both"/>
      <w:outlineLvl w:val="1"/>
    </w:pPr>
    <w:rPr>
      <w:b/>
      <w:lang w:val="sk-SK"/>
    </w:rPr>
  </w:style>
  <w:style w:type="paragraph" w:styleId="Heading3">
    <w:name w:val="heading 3"/>
    <w:basedOn w:val="Normal"/>
    <w:next w:val="Normal"/>
    <w:uiPriority w:val="9"/>
    <w:qFormat/>
    <w:pPr>
      <w:keepNext/>
      <w:spacing w:line="360" w:lineRule="auto"/>
      <w:jc w:val="center"/>
      <w:outlineLvl w:val="2"/>
    </w:pPr>
    <w:rPr>
      <w:b/>
    </w:rPr>
  </w:style>
  <w:style w:type="character" w:default="1" w:styleId="DefaultParagraphFont">
    <w:name w:val="Default Paragraph Font"/>
    <w:semiHidden/>
  </w:style>
  <w:style w:type="paragraph" w:styleId="BodyTextIndent">
    <w:name w:val="Body Text Indent"/>
    <w:basedOn w:val="Normal"/>
    <w:pPr>
      <w:ind w:left="360"/>
      <w:jc w:val="left"/>
    </w:pPr>
  </w:style>
  <w:style w:type="paragraph" w:styleId="BodyTextIndent2">
    <w:name w:val="Body Text Indent 2"/>
    <w:basedOn w:val="Normal"/>
    <w:pPr>
      <w:ind w:left="360"/>
      <w:jc w:val="both"/>
    </w:pPr>
  </w:style>
  <w:style w:type="paragraph" w:styleId="BodyText">
    <w:name w:val="Body Text"/>
    <w:basedOn w:val="Normal"/>
    <w:rsid w:val="0075137B"/>
    <w:pPr>
      <w:spacing w:after="12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Pages>
  <Words>320</Words>
  <Characters>1828</Characters>
  <Application>Microsoft Office Word</Application>
  <DocSecurity>0</DocSecurity>
  <Lines>0</Lines>
  <Paragraphs>0</Paragraphs>
  <ScaleCrop>false</ScaleCrop>
  <Company>Kancelaria NRSR</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creator>Uzivatel</dc:creator>
  <cp:lastModifiedBy>Uzivatel</cp:lastModifiedBy>
  <cp:revision>4</cp:revision>
  <cp:lastPrinted>2004-11-26T10:18:00Z</cp:lastPrinted>
  <dcterms:created xsi:type="dcterms:W3CDTF">2005-06-17T09:34:00Z</dcterms:created>
  <dcterms:modified xsi:type="dcterms:W3CDTF">2005-06-21T10:01:00Z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-1754572602</vt:i4>
  </property>
  <property fmtid="{D5CDD505-2E9C-101B-9397-08002B2CF9AE}" pid="3" name="_AuthorEmail">
    <vt:lpwstr>KicinEva@nrsr.sk</vt:lpwstr>
  </property>
  <property fmtid="{D5CDD505-2E9C-101B-9397-08002B2CF9AE}" pid="4" name="_AuthorEmailDisplayName">
    <vt:lpwstr>Kičinová Eva</vt:lpwstr>
  </property>
</Properties>
</file>