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EA1F95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EA1F95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AA21D6" w:rsidP="003B16E4">
      <w:pPr>
        <w:bidi w:val="0"/>
        <w:rPr>
          <w:rFonts w:ascii="Times New Roman" w:hAnsi="Times New Roman"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8A6324">
        <w:rPr>
          <w:rFonts w:ascii="Times New Roman" w:hAnsi="Times New Roman"/>
        </w:rPr>
        <w:t>62</w:t>
      </w:r>
      <w:r w:rsidRPr="001C729D">
        <w:rPr>
          <w:rFonts w:ascii="Times New Roman" w:hAnsi="Times New Roman"/>
        </w:rPr>
        <w:t>. schôdza</w:t>
      </w:r>
    </w:p>
    <w:p w:rsidR="005F4E47" w:rsidP="00317118">
      <w:pPr>
        <w:bidi w:val="0"/>
        <w:ind w:left="5592" w:hanging="12"/>
        <w:rPr>
          <w:rFonts w:ascii="Times New Roman" w:hAnsi="Times New Roman"/>
        </w:rPr>
      </w:pPr>
      <w:r w:rsidRPr="001C729D" w:rsidR="003B16E4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 w:rsidR="003B16E4">
        <w:rPr>
          <w:rFonts w:ascii="Times New Roman" w:hAnsi="Times New Roman"/>
        </w:rPr>
        <w:t>Číslo: CRD-</w:t>
      </w:r>
      <w:r w:rsidR="001D3DCD">
        <w:rPr>
          <w:rFonts w:ascii="Times New Roman" w:hAnsi="Times New Roman"/>
        </w:rPr>
        <w:t>21</w:t>
      </w:r>
      <w:r w:rsidR="00B241EC">
        <w:rPr>
          <w:rFonts w:ascii="Times New Roman" w:hAnsi="Times New Roman"/>
        </w:rPr>
        <w:t>68</w:t>
      </w:r>
      <w:r w:rsidRPr="001C729D" w:rsidR="003B16E4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AA21D6" w:rsidP="003B16E4">
      <w:pPr>
        <w:bidi w:val="0"/>
        <w:rPr>
          <w:rFonts w:ascii="Times New Roman" w:hAnsi="Times New Roman"/>
        </w:rPr>
      </w:pPr>
    </w:p>
    <w:p w:rsidR="000528CB" w:rsidP="003B16E4">
      <w:pPr>
        <w:bidi w:val="0"/>
        <w:rPr>
          <w:rFonts w:ascii="Times New Roman" w:hAnsi="Times New Roman"/>
        </w:rPr>
      </w:pPr>
    </w:p>
    <w:p w:rsidR="000528CB" w:rsidRPr="001C729D" w:rsidP="003B16E4">
      <w:pPr>
        <w:bidi w:val="0"/>
        <w:rPr>
          <w:rFonts w:ascii="Times New Roman" w:hAnsi="Times New Roman"/>
        </w:rPr>
      </w:pPr>
    </w:p>
    <w:p w:rsidR="003B16E4" w:rsidRPr="00EB032E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EB032E" w:rsidR="00EB032E">
        <w:rPr>
          <w:rFonts w:ascii="Times New Roman" w:hAnsi="Times New Roman"/>
          <w:sz w:val="36"/>
          <w:szCs w:val="36"/>
        </w:rPr>
        <w:t>322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395DC7" w:rsidP="00395DC7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 xml:space="preserve">z </w:t>
      </w:r>
      <w:r w:rsidR="008A6324">
        <w:rPr>
          <w:rFonts w:ascii="Times New Roman" w:hAnsi="Times New Roman"/>
          <w:b/>
        </w:rPr>
        <w:t>23</w:t>
      </w:r>
      <w:r w:rsidR="00341E2B">
        <w:rPr>
          <w:rFonts w:ascii="Times New Roman" w:hAnsi="Times New Roman"/>
          <w:b/>
        </w:rPr>
        <w:t>.</w:t>
      </w:r>
      <w:r w:rsidR="00095D25">
        <w:rPr>
          <w:rFonts w:ascii="Times New Roman" w:hAnsi="Times New Roman"/>
          <w:b/>
        </w:rPr>
        <w:t xml:space="preserve"> </w:t>
      </w:r>
      <w:r w:rsidR="009A1AB5">
        <w:rPr>
          <w:rFonts w:ascii="Times New Roman" w:hAnsi="Times New Roman"/>
          <w:b/>
        </w:rPr>
        <w:t xml:space="preserve">januára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B241EC" w:rsidRPr="00B241EC" w:rsidP="00B241EC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B241EC">
        <w:rPr>
          <w:rFonts w:ascii="Times New Roman" w:hAnsi="Times New Roman" w:cs="Arial"/>
          <w:noProof/>
          <w:sz w:val="24"/>
        </w:rPr>
        <w:t xml:space="preserve">k vládnemu návrhu zákona o kybernetickej bezpečnosti a o zmene a doplnení niektorých zákonov </w:t>
      </w:r>
      <w:r w:rsidRPr="00B241EC">
        <w:rPr>
          <w:rFonts w:ascii="Times New Roman" w:hAnsi="Times New Roman" w:cs="Arial"/>
          <w:sz w:val="24"/>
        </w:rPr>
        <w:t>(tlač 763)</w:t>
      </w:r>
    </w:p>
    <w:p w:rsidR="00EA1F95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0528CB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0528CB" w:rsidRPr="00982E6A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 w:rsidR="00EA1F95"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EA1F95" w:rsidP="00317118">
      <w:pPr>
        <w:pStyle w:val="TxBrp9"/>
        <w:bidi w:val="0"/>
        <w:spacing w:line="240" w:lineRule="auto"/>
        <w:ind w:firstLine="1276"/>
        <w:rPr>
          <w:rFonts w:ascii="Times New Roman" w:hAnsi="Times New Roman" w:cs="Arial"/>
          <w:sz w:val="24"/>
        </w:rPr>
      </w:pPr>
      <w:r w:rsidRPr="00B241EC" w:rsidR="00B241EC">
        <w:rPr>
          <w:rFonts w:ascii="Times New Roman" w:hAnsi="Times New Roman"/>
          <w:sz w:val="24"/>
        </w:rPr>
        <w:t>s v</w:t>
      </w:r>
      <w:r w:rsidRPr="00B241EC" w:rsidR="00B241EC">
        <w:rPr>
          <w:rFonts w:ascii="Times New Roman" w:hAnsi="Times New Roman" w:cs="Arial"/>
          <w:noProof/>
          <w:sz w:val="24"/>
        </w:rPr>
        <w:t xml:space="preserve">ládnym návrhom zákona o kybernetickej bezpečnosti a o zmene a doplnení niektorých zákonov </w:t>
      </w:r>
      <w:r w:rsidRPr="00B241EC" w:rsidR="00B241EC">
        <w:rPr>
          <w:rFonts w:ascii="Times New Roman" w:hAnsi="Times New Roman" w:cs="Arial"/>
          <w:sz w:val="24"/>
        </w:rPr>
        <w:t>(tlač 763)</w:t>
      </w:r>
      <w:r w:rsidRPr="00B241EC" w:rsidR="00237208">
        <w:rPr>
          <w:rFonts w:ascii="Times New Roman" w:hAnsi="Times New Roman" w:cs="Arial"/>
          <w:sz w:val="24"/>
        </w:rPr>
        <w:t>;</w:t>
      </w:r>
    </w:p>
    <w:p w:rsidR="00317118" w:rsidRPr="00317118" w:rsidP="00317118">
      <w:pPr>
        <w:pStyle w:val="TxBrp9"/>
        <w:bidi w:val="0"/>
        <w:spacing w:line="240" w:lineRule="auto"/>
        <w:ind w:firstLine="1276"/>
        <w:rPr>
          <w:rFonts w:ascii="Times New Roman" w:hAnsi="Times New Roman" w:cs="Arial"/>
          <w:sz w:val="24"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4F7366" w:rsidP="00EA1F95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sz w:val="24"/>
        </w:rPr>
      </w:pPr>
      <w:r w:rsidR="00B241EC">
        <w:rPr>
          <w:rFonts w:ascii="Times New Roman" w:hAnsi="Times New Roman" w:cs="Arial"/>
          <w:noProof/>
          <w:sz w:val="24"/>
        </w:rPr>
        <w:t xml:space="preserve">            </w:t>
      </w:r>
      <w:r w:rsidR="00EA1F95">
        <w:rPr>
          <w:rFonts w:ascii="Times New Roman" w:hAnsi="Times New Roman" w:cs="Arial"/>
          <w:noProof/>
          <w:sz w:val="24"/>
        </w:rPr>
        <w:tab/>
        <w:t xml:space="preserve"> </w:t>
      </w:r>
      <w:r w:rsidRPr="00B241EC" w:rsidR="00B241EC">
        <w:rPr>
          <w:rFonts w:ascii="Times New Roman" w:hAnsi="Times New Roman" w:cs="Arial"/>
          <w:noProof/>
          <w:sz w:val="24"/>
        </w:rPr>
        <w:t>vládny návrh zákona o kybernetickej bezpečnosti a o zmene</w:t>
      </w:r>
      <w:r w:rsidRPr="006D463B" w:rsidR="00B241EC">
        <w:rPr>
          <w:rFonts w:ascii="Times New Roman" w:hAnsi="Times New Roman" w:cs="Arial"/>
          <w:noProof/>
          <w:sz w:val="24"/>
        </w:rPr>
        <w:t xml:space="preserve"> a doplnení niektorých zákonov </w:t>
      </w:r>
      <w:r w:rsidRPr="006D463B" w:rsidR="00B241EC">
        <w:rPr>
          <w:rFonts w:ascii="Times New Roman" w:hAnsi="Times New Roman" w:cs="Arial"/>
          <w:sz w:val="24"/>
        </w:rPr>
        <w:t>(tlač 763)</w:t>
      </w:r>
      <w:r w:rsidR="00982E6A">
        <w:rPr>
          <w:rFonts w:ascii="Times New Roman" w:hAnsi="Times New Roman" w:cs="Arial"/>
          <w:noProof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EA1F95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0A4F64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="004F7366">
        <w:rPr>
          <w:rFonts w:ascii="Times New Roman" w:hAnsi="Times New Roman"/>
        </w:rPr>
        <w:t xml:space="preserve">             </w:t>
      </w:r>
      <w:r w:rsidR="008A6324">
        <w:rPr>
          <w:rFonts w:ascii="Times New Roman" w:hAnsi="Times New Roman"/>
        </w:rPr>
        <w:tab/>
      </w:r>
      <w:r w:rsidRPr="000A4F64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B241EC">
        <w:rPr>
          <w:rFonts w:ascii="Times New Roman" w:hAnsi="Times New Roman"/>
        </w:rPr>
        <w:t>obranu a bezpečnosť</w:t>
      </w:r>
      <w:r w:rsidR="00237208">
        <w:rPr>
          <w:rFonts w:ascii="Times New Roman" w:hAnsi="Times New Roman"/>
        </w:rPr>
        <w:t>.</w:t>
      </w:r>
      <w:r w:rsidR="00981E3E">
        <w:rPr>
          <w:rFonts w:ascii="Times New Roman" w:hAnsi="Times New Roman"/>
        </w:rPr>
        <w:t xml:space="preserve">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515CE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B241EC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317118" w:rsidRPr="00FD4D4C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317118" w:rsidP="00317118">
      <w:pPr>
        <w:bidi w:val="0"/>
        <w:rPr>
          <w:rFonts w:ascii="Times New Roman" w:hAnsi="Times New Roman"/>
        </w:rPr>
      </w:pP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EB032E">
        <w:rPr>
          <w:rFonts w:ascii="Times New Roman" w:hAnsi="Times New Roman"/>
          <w:b/>
        </w:rPr>
        <w:t>322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532414">
        <w:rPr>
          <w:rFonts w:ascii="Times New Roman" w:hAnsi="Times New Roman"/>
          <w:b/>
        </w:rPr>
        <w:t xml:space="preserve"> </w:t>
      </w:r>
      <w:r w:rsidR="008A6324">
        <w:rPr>
          <w:rFonts w:ascii="Times New Roman" w:hAnsi="Times New Roman"/>
          <w:b/>
        </w:rPr>
        <w:t>23</w:t>
      </w:r>
      <w:r w:rsidR="009A1AB5">
        <w:rPr>
          <w:rFonts w:ascii="Times New Roman" w:hAnsi="Times New Roman"/>
          <w:b/>
        </w:rPr>
        <w:t>. januára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P="00B348A8">
      <w:pPr>
        <w:bidi w:val="0"/>
        <w:rPr>
          <w:rFonts w:ascii="Times New Roman" w:hAnsi="Times New Roman"/>
          <w:lang w:eastAsia="en-US"/>
        </w:rPr>
      </w:pPr>
    </w:p>
    <w:p w:rsidR="000528CB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P="00B241EC">
      <w:pPr>
        <w:pStyle w:val="Heading2"/>
        <w:bidi w:val="0"/>
        <w:spacing w:line="276" w:lineRule="auto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EA1F95" w:rsidRPr="00EA1F95" w:rsidP="00EA1F95">
      <w:pPr>
        <w:bidi w:val="0"/>
        <w:rPr>
          <w:rFonts w:ascii="Times New Roman" w:hAnsi="Times New Roman"/>
          <w:lang w:eastAsia="en-US"/>
        </w:rPr>
      </w:pPr>
    </w:p>
    <w:p w:rsidR="00982E6A" w:rsidRPr="00B241EC" w:rsidP="00B241EC">
      <w:pPr>
        <w:pStyle w:val="TxBrp9"/>
        <w:bidi w:val="0"/>
        <w:spacing w:line="276" w:lineRule="auto"/>
        <w:rPr>
          <w:rFonts w:ascii="Times New Roman" w:hAnsi="Times New Roman"/>
          <w:b/>
          <w:sz w:val="24"/>
        </w:rPr>
      </w:pPr>
      <w:r w:rsidRPr="00B241EC" w:rsidR="00B241EC">
        <w:rPr>
          <w:rFonts w:ascii="Times New Roman" w:hAnsi="Times New Roman" w:cs="Arial"/>
          <w:b/>
          <w:noProof/>
          <w:sz w:val="24"/>
        </w:rPr>
        <w:t xml:space="preserve">k vládnemu návrhu zákona o kybernetickej bezpečnosti a o zmene a doplnení niektorých zákonov </w:t>
      </w:r>
      <w:r w:rsidRPr="00B241EC" w:rsidR="00B241EC">
        <w:rPr>
          <w:rFonts w:ascii="Times New Roman" w:hAnsi="Times New Roman" w:cs="Arial"/>
          <w:b/>
          <w:sz w:val="24"/>
        </w:rPr>
        <w:t>(tlač 763)</w:t>
      </w:r>
    </w:p>
    <w:p w:rsidR="00632E90" w:rsidRP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B34097" w:rsidP="0034502A">
      <w:pPr>
        <w:bidi w:val="0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 čl. I § 2  ods. 2 písm. d) sa slová „zákona, a vrátane“ nahrádzajú slovami „zákona, vrátane“ a slová „ani na platobné“ sa nahrádzajú slovami „a ani na platobné“. 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bidi w:val="0"/>
        <w:spacing w:before="100" w:beforeAutospacing="1"/>
        <w:ind w:left="453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precizuje navrhované ustanovenie.</w:t>
      </w:r>
    </w:p>
    <w:p w:rsidR="00B34097" w:rsidP="00B34097">
      <w:pPr>
        <w:bidi w:val="0"/>
        <w:spacing w:line="360" w:lineRule="auto"/>
        <w:contextualSpacing/>
        <w:jc w:val="both"/>
        <w:rPr>
          <w:rFonts w:ascii="Times New Roman" w:hAnsi="Times New Roman"/>
        </w:rPr>
      </w:pPr>
    </w:p>
    <w:p w:rsidR="00B34097" w:rsidP="00B34097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E70087">
      <w:pPr>
        <w:pStyle w:val="ListParagraph"/>
        <w:bidi w:val="0"/>
        <w:spacing w:line="360" w:lineRule="auto"/>
        <w:ind w:left="0" w:firstLine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 § 2 ods. 2 písm. e) sa na konci pred čiarkou dopĺňajú slová „ako podľa tohto zákona“ . </w:t>
      </w:r>
    </w:p>
    <w:p w:rsidR="00B34097" w:rsidP="00B34097">
      <w:pPr>
        <w:pStyle w:val="ListParagraph"/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Spresnenie ustanovenia návrhu zákona tak  aby bolo zrejmé v porovnaní s čím by mali požiadavky dosiahnuť vyššiu úroveň bezpečnosti (rovnako ako v čl. I § 2 ods. 2 písm. d)).</w:t>
      </w:r>
    </w:p>
    <w:p w:rsidR="009A68C2" w:rsidP="00B34097">
      <w:pPr>
        <w:pStyle w:val="ListParagraph"/>
        <w:bidi w:val="0"/>
        <w:ind w:left="4395"/>
        <w:jc w:val="both"/>
        <w:rPr>
          <w:rFonts w:ascii="Times New Roman" w:hAnsi="Times New Roman"/>
        </w:rPr>
      </w:pPr>
    </w:p>
    <w:p w:rsidR="009A68C2" w:rsidP="009A68C2">
      <w:pPr>
        <w:bidi w:val="0"/>
        <w:spacing w:line="360" w:lineRule="auto"/>
        <w:ind w:firstLine="567"/>
        <w:jc w:val="both"/>
        <w:rPr>
          <w:rFonts w:ascii="Times New Roman" w:hAnsi="Times New Roman"/>
        </w:rPr>
      </w:pPr>
    </w:p>
    <w:p w:rsidR="009A68C2" w:rsidP="009A68C2">
      <w:pPr>
        <w:pStyle w:val="ListParagraph"/>
        <w:numPr>
          <w:numId w:val="13"/>
        </w:numPr>
        <w:tabs>
          <w:tab w:val="left" w:pos="567"/>
          <w:tab w:val="left" w:pos="709"/>
          <w:tab w:val="left" w:pos="993"/>
        </w:tabs>
        <w:bidi w:val="0"/>
        <w:spacing w:line="360" w:lineRule="auto"/>
        <w:ind w:left="0" w:right="-205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poznámke pod čiarou k odkazu 7 sa vypúšťajú slová „zákon č. 45/2011 Z. z. o kritickej infraštruktúre,“.                </w:t>
      </w:r>
    </w:p>
    <w:p w:rsidR="009A68C2" w:rsidP="009A68C2">
      <w:pPr>
        <w:pStyle w:val="ListParagraph"/>
        <w:bidi w:val="0"/>
        <w:ind w:left="4253" w:right="-2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úprava v uvedenej podobe jasne vymedzí pôsobnosť návrhu zákona, ktorá je v navrhovanej podobe otázna a vyvolávajúca nejasné interpretácie, čo odporuje základným podmienkam kladúcim na zákon. </w:t>
      </w:r>
    </w:p>
    <w:p w:rsidR="009A68C2" w:rsidP="009A68C2">
      <w:pPr>
        <w:pStyle w:val="ListParagraph"/>
        <w:bidi w:val="0"/>
        <w:ind w:left="3544" w:right="-205"/>
        <w:jc w:val="both"/>
        <w:rPr>
          <w:rFonts w:ascii="Times New Roman" w:hAnsi="Times New Roman"/>
        </w:rPr>
      </w:pPr>
    </w:p>
    <w:p w:rsidR="009A68C2" w:rsidP="009A68C2">
      <w:pPr>
        <w:bidi w:val="0"/>
        <w:spacing w:line="360" w:lineRule="auto"/>
        <w:ind w:right="-204"/>
        <w:jc w:val="both"/>
        <w:rPr>
          <w:rFonts w:ascii="Times New Roman" w:hAnsi="Times New Roman"/>
        </w:rPr>
      </w:pPr>
    </w:p>
    <w:p w:rsidR="00B34097" w:rsidP="00E71B21">
      <w:pPr>
        <w:bidi w:val="0"/>
        <w:spacing w:line="360" w:lineRule="auto"/>
        <w:contextualSpacing/>
        <w:jc w:val="both"/>
        <w:rPr>
          <w:rFonts w:ascii="Times New Roman" w:hAnsi="Times New Roman"/>
        </w:rPr>
      </w:pPr>
    </w:p>
    <w:p w:rsidR="00B34097" w:rsidRPr="009A68C2" w:rsidP="009A68C2">
      <w:pPr>
        <w:pStyle w:val="ListParagraph"/>
        <w:numPr>
          <w:numId w:val="13"/>
        </w:numPr>
        <w:bidi w:val="0"/>
        <w:spacing w:line="360" w:lineRule="auto"/>
        <w:ind w:firstLine="66"/>
        <w:jc w:val="both"/>
        <w:rPr>
          <w:rFonts w:ascii="Times New Roman" w:hAnsi="Times New Roman"/>
          <w:u w:val="single"/>
        </w:rPr>
      </w:pPr>
      <w:r w:rsidRPr="009A68C2">
        <w:rPr>
          <w:rFonts w:ascii="Times New Roman" w:hAnsi="Times New Roman"/>
          <w:u w:val="single"/>
        </w:rPr>
        <w:t>K čl. I</w:t>
      </w:r>
    </w:p>
    <w:p w:rsidR="00B34097" w:rsidP="00B34097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3 písm. b) sa slová „týmito entitami“ nahrádzajú slovom „nimi“.</w:t>
      </w:r>
    </w:p>
    <w:p w:rsidR="00B34097" w:rsidP="00B34097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B34097" w:rsidP="00B34097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ktorá neznamená vecnú zmenu.</w:t>
      </w:r>
    </w:p>
    <w:p w:rsidR="00B34097" w:rsidP="00B34097">
      <w:pPr>
        <w:bidi w:val="0"/>
        <w:ind w:left="786"/>
        <w:contextualSpacing/>
        <w:jc w:val="both"/>
        <w:rPr>
          <w:rFonts w:ascii="Times New Roman" w:hAnsi="Times New Roman"/>
          <w:u w:val="single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 čl. I § 3 písm. d) sa slová „že informácia“ nahrádzajú slovami „že údaj alebo informácia“. 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úpravu.</w:t>
      </w:r>
      <w:r w:rsidR="00650C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Dôvernosť sa vzťahuje nie len na informácie ale aj na údaje [napr. čl. I § 3 písm. g) a písm. j) prvý bod].</w:t>
      </w:r>
    </w:p>
    <w:p w:rsidR="00B34097" w:rsidP="00B34097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             V čl. I § 3 písm. e) sa slová „údaje a informácie sú“ nahrádzajú slovami „údaj alebo informácia je“, slovo „prístupné“ sa nahrádza slovom „prístupná“ a slová „je informácia“ sa nahrádzajú slovami „je údaj a informácia“.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trike/>
        </w:rPr>
      </w:pP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precizuje navrhované ustanovenie.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 čl. I</w:t>
      </w:r>
    </w:p>
    <w:p w:rsidR="00B34097" w:rsidP="00BE661C">
      <w:pPr>
        <w:pStyle w:val="ListParagraph"/>
        <w:bidi w:val="0"/>
        <w:spacing w:line="360" w:lineRule="auto"/>
        <w:ind w:left="0" w:firstLine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 § 3 písm. o) sa slová „ jeho následky“ nahrádzajú slovami „s obmedzením jeho následkov“. </w:t>
      </w:r>
    </w:p>
    <w:p w:rsidR="00B34097" w:rsidP="00B34097">
      <w:pPr>
        <w:pStyle w:val="ListParagraph"/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Zosúladenie definície „riešenia kybernetického bezpečnostného incidentu“ s čl. 4 ods. 8 smernice 2016/1148. </w:t>
      </w:r>
    </w:p>
    <w:p w:rsidR="00B34097" w:rsidP="00B34097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             V čl. I § 5 ods. 1 písm. e) sa slová „iných členských štátov“ nahrádzajú slovami „členských štátov“.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precizuje navrhované ustanovenie.</w:t>
      </w: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 čl. I</w:t>
      </w:r>
    </w:p>
    <w:p w:rsidR="00B34097" w:rsidP="00BE661C">
      <w:pPr>
        <w:pStyle w:val="ListParagraph"/>
        <w:bidi w:val="0"/>
        <w:spacing w:line="360" w:lineRule="auto"/>
        <w:ind w:left="0" w:firstLine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5  ods. 1 písm. i) sa za slová „ústrednými orgánmi“ vkladá čiarka a slová „inými orgánmi štátnej správy“.</w:t>
      </w:r>
    </w:p>
    <w:p w:rsidR="00B34097" w:rsidP="00B34097">
      <w:pPr>
        <w:pStyle w:val="ListParagraph"/>
        <w:bidi w:val="0"/>
        <w:ind w:left="786"/>
        <w:rPr>
          <w:rFonts w:ascii="Times New Roman" w:hAnsi="Times New Roman"/>
        </w:rPr>
      </w:pPr>
    </w:p>
    <w:p w:rsidR="00B34097" w:rsidP="00B34097">
      <w:pPr>
        <w:pStyle w:val="ListParagraph"/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Keďže NBÚ vypracúva národnú stratégiu kybernetickej bezpečnosti a podľa § 7 ods. 3  na vypracúvaní sa spolupodieľajú aj iné orgány štátnej správy, je potrebné rozšíriť predmetné ustanovenie aj o iné orgány štátnej správy. </w:t>
      </w:r>
    </w:p>
    <w:p w:rsidR="00B34097" w:rsidP="00B34097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             V čl. I § 6 ods. 1 sa slová „plnia úlohy“ nahrádzajú slovami „plní úlohy“ a slová „ústredné orgány“ sa nahrádzajú slovami „ústredný orgán“.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trike/>
        </w:rPr>
      </w:pP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precizuje navrhované ustanovenie, do formy rešpektujúcej navrhovanú legislatívnu skratku v čl. I § 4 písm. b).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             V čl. I § 6 ods. 3 sa slová „môžu podieľať aj iné orgány verejnej moci“ nahrádzajú slovami „môže podieľať aj iný orgán štátnej správy“.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trike/>
        </w:rPr>
      </w:pP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precizuje navrhované ustanovenie do formy rešpektujúcej navrhovanú legislatívnu skratku v čl. I § 4 písm. c).</w:t>
      </w: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             V čl. I § 7 ods. 3 sa slová „Ústredné orgány štátnej správy a iné orgány štátnej správy“ nahrádzajú slovami „Ústredný orgán a iný orgán štátnej správy“.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trike/>
        </w:rPr>
      </w:pP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precizuje navrhované ustanovenie do formy rešpektujúcej navrhovanú legislatívnu skratku navrhovanú v čl. I § 4 písm. b) a c).</w:t>
      </w: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             V čl. I § 8 ods. 3 sa slová „o kybernetických bezpečnostných incidentov“ nahrádzajú slovami „o kybernetických bezpečnostných incidentoch“.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  <w:strike/>
        </w:rPr>
      </w:pP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gramatickú úpravu.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9A68C2" w:rsidP="009A68C2">
      <w:pPr>
        <w:pStyle w:val="ListParagraph"/>
        <w:numPr>
          <w:numId w:val="13"/>
        </w:numPr>
        <w:tabs>
          <w:tab w:val="left" w:pos="709"/>
          <w:tab w:val="left" w:pos="851"/>
        </w:tabs>
        <w:bidi w:val="0"/>
        <w:spacing w:line="360" w:lineRule="auto"/>
        <w:ind w:left="0" w:right="-20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9 ods. 1 písm. d) sa za slová „a aplikuje bezpečnostné“ vkladá slovo „opatrenia“.</w:t>
      </w:r>
    </w:p>
    <w:p w:rsidR="009A68C2" w:rsidP="009A68C2">
      <w:pPr>
        <w:pStyle w:val="ListParagraph"/>
        <w:bidi w:val="0"/>
        <w:ind w:left="3544" w:right="-205" w:firstLine="7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Doplnenie chýbajúceho slova.</w:t>
      </w:r>
    </w:p>
    <w:p w:rsidR="009A68C2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C1092A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C1092A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I § 12 ods. 3 sa slová „oznamovania skutočnosti nasvedčujúce spáchaniu trestného činu“ nahrádzajú slovami „oznamovania skutočnosti nasvedčujúcej tomu, že bol spáchaný trestný čin“.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navrhované ustanovenie zosúlaďuje s terminológiou používanou v právnom poriadku Slovenskej republiky (napr. § 3 ods. 2 Trestného poriadku).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I § 12 ods. 6 sa slová „všeobecného nariadenia o ochrane údajov“ nahrádzajú slovami „osobitného predpisu“, a v odseku 7 sa slová „informácie spracúvané“ nahrádzajú slovami „informácií spracúvaných“ a slová „všeobecného nariadenia o ochrane údajov“ sa nahrádzajú slovami „osobitného predpisu“. 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precizuje navrhované ustanovenie.</w:t>
      </w:r>
    </w:p>
    <w:p w:rsidR="000528CB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I § 12 ods. 8 sa slovo „sním“ nahrádza slovami „s ním“.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gramatickú úpravu. 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I § 13 ods. 6 sa slová „§ 14 písm. a) sa nepreukazuje“ nahrádzajú slovami „podmienka podľa § 14 písm. a) sa nepreukazuje“.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precizuje navrhované ustanovenie.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I § 16 ods. 3 sa slová „tento nedostatky“ nahrádzajú slovami „nedostatky“.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úpravu.</w:t>
      </w:r>
    </w:p>
    <w:p w:rsidR="00BE661C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I § 19 ods. 1 sa slová „povinný je“ nahrádzajú slovami „je povinný“.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gramatickú úpravu.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</w:p>
    <w:p w:rsidR="00C1092A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I § 19 ods. 2 a v § 22 ods. 4 sa slová „zabezpečení plnení“ nahrádzajú slovami „zabezpečení plnenia“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gramatickú úpravu.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I § 22 ods. 5 sa slová „mlčanlivosť nie je“ nahrádzajú slovami „mlčanlivosť tým nie je“.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precizuje navrhované ustanovenie.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I § 24 ods. 3 sa slová „digitálnej služieb“ nahrádzajú slovami „digitálnej služby“.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I § 27 ods. 1 písm. d)  sa slová „a ich vykonanie“ nahrádzajú slovami „a vykonanie opatrení“, v odseku 5 sa slová „možno povinnosť vykonať reaktívne opatrenie uložiť“ nahrádzajú slovami „možno uložiť povinnosť vykonať reaktívne opatrenie“  a v ods. 10 sa slová „kategórie tretieho stupňa“ nahrádzajú slovami „kategórie tretieho (III) stupňa“.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precizuje navrhované ustanovenie.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I § 28 ods. 3  sa slová „ak aj dôvodné podozrenia“ nahrádzajú slovami „ak je dôvodné podozrenie“.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I § 34 ods. 5  sa slová „zapíše službu“ nahrádzajú slovami „zaradí službu“.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úpravu. V zmysle predkladaného návrhu zákona </w:t>
      </w:r>
      <w:r>
        <w:rPr>
          <w:rFonts w:ascii="Times New Roman" w:hAnsi="Times New Roman"/>
          <w:bCs/>
        </w:rPr>
        <w:t>úrad zaradí službu do zoznamu digitálnych služieb a jej poskytovateľa do registra poskytovateľov digitálnych služieb (čl. I § 21 ods. 2,3 a 4)</w:t>
      </w:r>
      <w:r>
        <w:rPr>
          <w:rFonts w:ascii="Times New Roman" w:hAnsi="Times New Roman"/>
        </w:rPr>
        <w:t>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II (3. bod)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II 3. bod § 4a ods.1 sa odkaz na poznámku pod čiarou 2d umiestňuje nad slovo „priestore“ a súčasne sa v § 4a odkazy „2d až 2h“ označujú ako odkazy „2a až 2e“.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súvislosti s tým sa vykoná preznačenie poznámok pod čiarou k týmto odkazom, ako aj úvodnej vety k poznámkam pod čiarou.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upravuje správne poradie poznámok pod čiarou (v súčasnom znení zákona o Vojenskom spravodajstve sa odkazy na poznámky pod čiarou 2a až 2c nenachádzajú).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II (3. bod)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II 3. bod § 4a ods. 3 sa slovo „zinformácie“ nahrádza slovom „informácie“ a v  odseku 4 sa slová „</w:t>
      </w:r>
      <w:r>
        <w:rPr>
          <w:rFonts w:ascii="Times New Roman" w:hAnsi="Times New Roman"/>
          <w:color w:val="000000"/>
          <w:kern w:val="2"/>
          <w:lang w:eastAsia="ko-KR"/>
        </w:rPr>
        <w:t>má centrum priamy prístup v elektronickej podobe v reálnom čase v plnom rozsahu“ nahrádzajú slovami „má centrum priamy prístup v elektronickej podobe, v reálnom čase a v plnom rozsahu“</w:t>
      </w:r>
      <w:r>
        <w:rPr>
          <w:rFonts w:ascii="Times New Roman" w:hAnsi="Times New Roman"/>
        </w:rPr>
        <w:t xml:space="preserve"> 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precizuje navrhované ustanovenie.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IV (1. bod)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IV 1. bod sa slová „ods. 2 sa“ nahrádzajú slovami „sa odsek 2“.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úpravu.</w:t>
      </w:r>
    </w:p>
    <w:p w:rsidR="00B34097" w:rsidP="00B34097">
      <w:pPr>
        <w:bidi w:val="0"/>
        <w:jc w:val="both"/>
        <w:rPr>
          <w:rFonts w:ascii="Times New Roman" w:hAnsi="Times New Roman"/>
          <w:lang w:eastAsia="en-US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 čl. VII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 čl. VII sa pred 1. bod vkladajú nové body  1 a 2, ktoré znejú: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„1.  V § 24 ods. 2 písm. d) sa na konci slovo „alebo“ nahrádza čiarkou.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V § 24 ods. 2 písm. e) sa na konci vypúšťa bodka a pripája sa slovo „alebo“.“. 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Ostatné body sa primerane prečíslujú. 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vykonanú v súvislosti s navrhovanou zmenou v čl. VII  1. bod predkladaného návrhu zákona (doplnenie nového písmena f) v § 24 ods. 2).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C1092A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C1092A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C1092A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VII (1. bod)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VII 1. bod § 24 ods. 2 sa slová „na bezpečnostný na pohovor“ nahrádzajú slovami „na bezpečnostný pohovor“.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9A68C2" w:rsidP="009A68C2">
      <w:pPr>
        <w:bidi w:val="0"/>
        <w:ind w:firstLine="708"/>
        <w:jc w:val="both"/>
        <w:rPr>
          <w:rFonts w:ascii="Times New Roman" w:hAnsi="Times New Roman"/>
        </w:rPr>
      </w:pPr>
    </w:p>
    <w:p w:rsidR="009A68C2" w:rsidP="009A68C2">
      <w:pPr>
        <w:pStyle w:val="ListParagraph"/>
        <w:numPr>
          <w:numId w:val="13"/>
        </w:numPr>
        <w:tabs>
          <w:tab w:val="left" w:pos="851"/>
        </w:tabs>
        <w:bidi w:val="0"/>
        <w:ind w:firstLine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VII sa vypúšťa šiesty až deviaty bod.</w:t>
      </w:r>
    </w:p>
    <w:p w:rsidR="009A68C2" w:rsidP="009A68C2">
      <w:pPr>
        <w:bidi w:val="0"/>
        <w:jc w:val="both"/>
        <w:rPr>
          <w:rFonts w:ascii="Times New Roman" w:hAnsi="Times New Roman"/>
        </w:rPr>
      </w:pPr>
    </w:p>
    <w:p w:rsidR="009A68C2" w:rsidP="009A68C2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Novelizačné body upravujú postavenie riaditeľa Národného bezpečnostného úradu. V rámci navrhovanej úpravy sa zo súčasného znenia zákona navrhuje vypustenie úpravy týkajúcej sa nezlučiteľnosti funkcie riaditeľa úradu, úpravy týkajúcej sa dĺžky dovolenky a určenia funkčného platu za čas dovolenky, ako aj vypustenie § 71 ods. 12, ktorým sa odkazovalo na príslušné ustanovenia zákona o štátnej službe a Zákonníka práce vzťahujúce sa na výkon funkcie riaditeľa Národného bezpečnostného úradu (napr. na jeho práva a povinnosti pri výkone funkcie, vyslanie, náhradu škody). Rovnako čl. VII 9. bod,  ktorým sa navrhuje nové znenie § 71a, bola zo zákona vypustená úprava týkajúca sa platu riaditeľa Národného bezpečnostného úradu. Uvedená úprava však predstavuje nesystémové riešenie a rovnako nie je súvisiacou úpravou v oblasti problematiky, ktorú predložený návrh zákona rieši. Jedným zákonom je možné priamo novelizovať viac zákonov len vtedy, ak je novelizácia týchto zákonov vzájomne obsahovo súvisiaca, čo v tomto prípade odporuje uvedenej zásade. </w:t>
      </w:r>
    </w:p>
    <w:p w:rsidR="009A68C2" w:rsidP="009A68C2">
      <w:pPr>
        <w:bidi w:val="0"/>
        <w:ind w:left="4253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VIII (3. bod)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VIII 3. bod sa slová „písmeno c)“ nahrádzajú slovami „písm. c)“ a slovo „sa“ pred slovami „nahrádzajú slovami“ sa vypúšťa.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úpravu. 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9A68C2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0528CB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0528CB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0528CB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IX (1. a 2. bod návrhu) 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 čl. IX 1. bod § 8 ods. 3 sa odkaz na poznámku pod čiarou „46d)“ vrátane poznámky pod čiarou označuje ako odkaz „15a)“ a v 2. bode § 63 ods. 17 sa odkaz na poznámku pod čiarou „46d)“ označuje ako odkaz  „15a)“.</w:t>
      </w: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</w:p>
    <w:p w:rsidR="00B34097" w:rsidP="00B3409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súvislosti s tým sa vykoná preznačenie v </w:t>
      </w:r>
      <w:r w:rsidR="000528CB">
        <w:rPr>
          <w:rFonts w:ascii="Times New Roman" w:hAnsi="Times New Roman"/>
        </w:rPr>
        <w:t>čl. IX 1. bod, v úvodnej vete k </w:t>
      </w:r>
      <w:r>
        <w:rPr>
          <w:rFonts w:ascii="Times New Roman" w:hAnsi="Times New Roman"/>
        </w:rPr>
        <w:t>tejto poznámke pod čiarou.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upravuje správne poradie poznámok pod čiarou. Odkaz na poznámku pod čiarou 15) sa nachádza v § 8 ods. 2 a odkaz na poznámku pod čiarou 16) sa nachádza v § 6 ods. 2 písm. e) resp. v § 9 ods. 3 zákona o elektronických komunikáciách.</w:t>
      </w:r>
    </w:p>
    <w:p w:rsidR="00B34097" w:rsidP="00B3409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B34097" w:rsidP="00B34097">
      <w:pPr>
        <w:numPr>
          <w:numId w:val="13"/>
        </w:numPr>
        <w:bidi w:val="0"/>
        <w:spacing w:after="200" w:line="276" w:lineRule="auto"/>
        <w:ind w:left="720"/>
        <w:contextualSpacing/>
        <w:rPr>
          <w:rFonts w:ascii="Times New Roman" w:hAnsi="Times New Roman"/>
          <w:u w:val="single"/>
          <w:lang w:eastAsia="en-US"/>
        </w:rPr>
      </w:pPr>
      <w:r>
        <w:rPr>
          <w:rFonts w:ascii="Times New Roman" w:hAnsi="Times New Roman"/>
          <w:u w:val="single"/>
        </w:rPr>
        <w:t>K čl. XI</w:t>
      </w:r>
    </w:p>
    <w:p w:rsidR="00B34097" w:rsidP="00BE661C">
      <w:pPr>
        <w:bidi w:val="0"/>
        <w:spacing w:before="100" w:beforeAutospacing="1" w:line="360" w:lineRule="auto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XI sa slová „1. marca“ nahrádzajú slovami „1. apríla“ a slovo „ustanovenia“ sa vypúšťa . </w:t>
      </w:r>
    </w:p>
    <w:p w:rsidR="00B34097" w:rsidP="005125D1">
      <w:pPr>
        <w:bidi w:val="0"/>
        <w:ind w:left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precizuje navrhované ustanovenie. Zmena účinnosti sa navrhuje z dôvodu trvania legislatívneho procesu a zabezpečenia aspoň minimálnej legisvakancie. Z uvedených dôvodov je potrebné zmeniť účinnosť zákona tak, aby boli  dodržané  požiadavky a  lehoty  stanovené   Ústavou  Slovenskej  republiky  [čl. 87 ods. 2 až 4 a čl. 102 ods. 1 písm. o)].</w:t>
      </w:r>
    </w:p>
    <w:p w:rsidR="00B34097" w:rsidP="00B34097">
      <w:pPr>
        <w:bidi w:val="0"/>
        <w:spacing w:before="100" w:beforeAutospacing="1"/>
        <w:ind w:left="3538"/>
        <w:jc w:val="both"/>
        <w:rPr>
          <w:rFonts w:ascii="Times New Roman" w:hAnsi="Times New Roman"/>
        </w:rPr>
      </w:pPr>
    </w:p>
    <w:p w:rsidR="009A68C2" w:rsidP="009A68C2">
      <w:pPr>
        <w:pStyle w:val="ListParagraph"/>
        <w:bidi w:val="0"/>
        <w:ind w:left="3544" w:right="-205"/>
        <w:jc w:val="both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067"/>
    <w:multiLevelType w:val="hybridMultilevel"/>
    <w:tmpl w:val="13924726"/>
    <w:lvl w:ilvl="0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0710D8"/>
    <w:multiLevelType w:val="hybridMultilevel"/>
    <w:tmpl w:val="3F8C7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2894B68"/>
    <w:multiLevelType w:val="hybridMultilevel"/>
    <w:tmpl w:val="C0FC1A1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9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4"/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23"/>
  </w:num>
  <w:num w:numId="17">
    <w:abstractNumId w:val="8"/>
  </w:num>
  <w:num w:numId="18">
    <w:abstractNumId w:val="22"/>
  </w:num>
  <w:num w:numId="19">
    <w:abstractNumId w:val="11"/>
  </w:num>
  <w:num w:numId="20">
    <w:abstractNumId w:val="13"/>
  </w:num>
  <w:num w:numId="21">
    <w:abstractNumId w:val="10"/>
  </w:num>
  <w:num w:numId="22">
    <w:abstractNumId w:val="19"/>
  </w:num>
  <w:num w:numId="23">
    <w:abstractNumId w:val="3"/>
  </w:num>
  <w:num w:numId="24">
    <w:abstractNumId w:val="7"/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8CB"/>
    <w:rsid w:val="00052DC6"/>
    <w:rsid w:val="00054481"/>
    <w:rsid w:val="00056307"/>
    <w:rsid w:val="000569DC"/>
    <w:rsid w:val="00057FB5"/>
    <w:rsid w:val="00074DA9"/>
    <w:rsid w:val="00075FF2"/>
    <w:rsid w:val="00077794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3C10"/>
    <w:rsid w:val="000E473B"/>
    <w:rsid w:val="000F4A21"/>
    <w:rsid w:val="000F7919"/>
    <w:rsid w:val="00115D42"/>
    <w:rsid w:val="0011659C"/>
    <w:rsid w:val="00116CE3"/>
    <w:rsid w:val="0012498D"/>
    <w:rsid w:val="001408B8"/>
    <w:rsid w:val="00145B73"/>
    <w:rsid w:val="0015407E"/>
    <w:rsid w:val="00157ABA"/>
    <w:rsid w:val="0016311B"/>
    <w:rsid w:val="001675FA"/>
    <w:rsid w:val="00177901"/>
    <w:rsid w:val="00180775"/>
    <w:rsid w:val="00195B23"/>
    <w:rsid w:val="0019642A"/>
    <w:rsid w:val="001C042F"/>
    <w:rsid w:val="001C0674"/>
    <w:rsid w:val="001C4A70"/>
    <w:rsid w:val="001C4B43"/>
    <w:rsid w:val="001C729D"/>
    <w:rsid w:val="001D0E8E"/>
    <w:rsid w:val="001D1945"/>
    <w:rsid w:val="001D2A4B"/>
    <w:rsid w:val="001D3DCD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37208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8571A"/>
    <w:rsid w:val="00293328"/>
    <w:rsid w:val="00297AEF"/>
    <w:rsid w:val="002C3458"/>
    <w:rsid w:val="002C425B"/>
    <w:rsid w:val="002C7346"/>
    <w:rsid w:val="002C7E7B"/>
    <w:rsid w:val="002E0F39"/>
    <w:rsid w:val="002E580C"/>
    <w:rsid w:val="002F2CA6"/>
    <w:rsid w:val="00303152"/>
    <w:rsid w:val="00305B09"/>
    <w:rsid w:val="00311D17"/>
    <w:rsid w:val="00316036"/>
    <w:rsid w:val="00317118"/>
    <w:rsid w:val="003248F3"/>
    <w:rsid w:val="003250DB"/>
    <w:rsid w:val="0032619A"/>
    <w:rsid w:val="00327CBF"/>
    <w:rsid w:val="00327EB9"/>
    <w:rsid w:val="00337746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EB0"/>
    <w:rsid w:val="00395DC7"/>
    <w:rsid w:val="003A2CF6"/>
    <w:rsid w:val="003A4509"/>
    <w:rsid w:val="003B132C"/>
    <w:rsid w:val="003B16E4"/>
    <w:rsid w:val="003B5025"/>
    <w:rsid w:val="003F3FB3"/>
    <w:rsid w:val="003F7533"/>
    <w:rsid w:val="00400444"/>
    <w:rsid w:val="00401DB9"/>
    <w:rsid w:val="004048F2"/>
    <w:rsid w:val="0040559F"/>
    <w:rsid w:val="004136B9"/>
    <w:rsid w:val="004207DA"/>
    <w:rsid w:val="0042443B"/>
    <w:rsid w:val="00444C82"/>
    <w:rsid w:val="00445986"/>
    <w:rsid w:val="0045309D"/>
    <w:rsid w:val="00453FB8"/>
    <w:rsid w:val="00475F91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366"/>
    <w:rsid w:val="004F76D2"/>
    <w:rsid w:val="005019D5"/>
    <w:rsid w:val="00502405"/>
    <w:rsid w:val="00510B80"/>
    <w:rsid w:val="005125D1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67A29"/>
    <w:rsid w:val="005800CC"/>
    <w:rsid w:val="00581C83"/>
    <w:rsid w:val="005865BB"/>
    <w:rsid w:val="00595999"/>
    <w:rsid w:val="005966AE"/>
    <w:rsid w:val="005A094E"/>
    <w:rsid w:val="005C00FF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26CD4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0CF8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C2783"/>
    <w:rsid w:val="006D08DF"/>
    <w:rsid w:val="006D121F"/>
    <w:rsid w:val="006D1A30"/>
    <w:rsid w:val="006D1C71"/>
    <w:rsid w:val="006D463B"/>
    <w:rsid w:val="006D62A3"/>
    <w:rsid w:val="006D7226"/>
    <w:rsid w:val="006E65D8"/>
    <w:rsid w:val="007037E2"/>
    <w:rsid w:val="007228D5"/>
    <w:rsid w:val="00737008"/>
    <w:rsid w:val="00741AA6"/>
    <w:rsid w:val="00741BD4"/>
    <w:rsid w:val="0075143C"/>
    <w:rsid w:val="0075728A"/>
    <w:rsid w:val="007630D3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E16F5"/>
    <w:rsid w:val="007F0517"/>
    <w:rsid w:val="007F3316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A6324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81E3E"/>
    <w:rsid w:val="00982E6A"/>
    <w:rsid w:val="00984B6C"/>
    <w:rsid w:val="00984E01"/>
    <w:rsid w:val="009936D3"/>
    <w:rsid w:val="009947FE"/>
    <w:rsid w:val="00994936"/>
    <w:rsid w:val="00995FEA"/>
    <w:rsid w:val="009A1AB5"/>
    <w:rsid w:val="009A68C2"/>
    <w:rsid w:val="009C0B91"/>
    <w:rsid w:val="009C3A1D"/>
    <w:rsid w:val="009D040E"/>
    <w:rsid w:val="009E253F"/>
    <w:rsid w:val="009E521F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1D6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506"/>
    <w:rsid w:val="00AF5D80"/>
    <w:rsid w:val="00B01563"/>
    <w:rsid w:val="00B126C1"/>
    <w:rsid w:val="00B2007A"/>
    <w:rsid w:val="00B20AD2"/>
    <w:rsid w:val="00B223CD"/>
    <w:rsid w:val="00B241EC"/>
    <w:rsid w:val="00B252E1"/>
    <w:rsid w:val="00B25410"/>
    <w:rsid w:val="00B26A42"/>
    <w:rsid w:val="00B32E55"/>
    <w:rsid w:val="00B34097"/>
    <w:rsid w:val="00B348A8"/>
    <w:rsid w:val="00B54875"/>
    <w:rsid w:val="00B61D9F"/>
    <w:rsid w:val="00B76C54"/>
    <w:rsid w:val="00B80D02"/>
    <w:rsid w:val="00B863B1"/>
    <w:rsid w:val="00B933E0"/>
    <w:rsid w:val="00B93401"/>
    <w:rsid w:val="00BA305A"/>
    <w:rsid w:val="00BA65A4"/>
    <w:rsid w:val="00BB383B"/>
    <w:rsid w:val="00BB39AB"/>
    <w:rsid w:val="00BC241B"/>
    <w:rsid w:val="00BC40A9"/>
    <w:rsid w:val="00BD31F2"/>
    <w:rsid w:val="00BD69BC"/>
    <w:rsid w:val="00BE2A9D"/>
    <w:rsid w:val="00BE64DC"/>
    <w:rsid w:val="00BE661C"/>
    <w:rsid w:val="00BE6BF3"/>
    <w:rsid w:val="00BE6FE9"/>
    <w:rsid w:val="00BF46D0"/>
    <w:rsid w:val="00BF5636"/>
    <w:rsid w:val="00C1092A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5CE"/>
    <w:rsid w:val="00C52BB1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E1C0E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555E"/>
    <w:rsid w:val="00E279D9"/>
    <w:rsid w:val="00E34AF9"/>
    <w:rsid w:val="00E37C45"/>
    <w:rsid w:val="00E40961"/>
    <w:rsid w:val="00E43E29"/>
    <w:rsid w:val="00E44935"/>
    <w:rsid w:val="00E4618A"/>
    <w:rsid w:val="00E5361E"/>
    <w:rsid w:val="00E70087"/>
    <w:rsid w:val="00E71B21"/>
    <w:rsid w:val="00E74566"/>
    <w:rsid w:val="00E774D0"/>
    <w:rsid w:val="00E90402"/>
    <w:rsid w:val="00E94D4C"/>
    <w:rsid w:val="00EA0671"/>
    <w:rsid w:val="00EA1F95"/>
    <w:rsid w:val="00EA4B50"/>
    <w:rsid w:val="00EB032E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EF688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72DCE"/>
    <w:rsid w:val="00F80887"/>
    <w:rsid w:val="00F92EF2"/>
    <w:rsid w:val="00F955A8"/>
    <w:rsid w:val="00FA1534"/>
    <w:rsid w:val="00FB0DC5"/>
    <w:rsid w:val="00FC2785"/>
    <w:rsid w:val="00FC4DC4"/>
    <w:rsid w:val="00FD01F4"/>
    <w:rsid w:val="00FD1F5F"/>
    <w:rsid w:val="00FD4D4C"/>
    <w:rsid w:val="00FE126D"/>
    <w:rsid w:val="00FE5818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614A-005B-44C7-B62B-598A4F71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469</TotalTime>
  <Pages>9</Pages>
  <Words>1806</Words>
  <Characters>10295</Characters>
  <Application>Microsoft Office Word</Application>
  <DocSecurity>0</DocSecurity>
  <Lines>0</Lines>
  <Paragraphs>0</Paragraphs>
  <ScaleCrop>false</ScaleCrop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298</cp:revision>
  <cp:lastPrinted>2018-01-22T11:02:00Z</cp:lastPrinted>
  <dcterms:created xsi:type="dcterms:W3CDTF">2013-05-23T10:57:00Z</dcterms:created>
  <dcterms:modified xsi:type="dcterms:W3CDTF">2018-01-24T12:57:00Z</dcterms:modified>
</cp:coreProperties>
</file>