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123BC" w:rsidRPr="006532A4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123BC" w:rsidRPr="006532A4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123BC" w:rsidRPr="006532A4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0A3" w:rsidR="00A010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123BC" w:rsidRPr="006532A4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0A3" w:rsidR="00A010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-119,50,-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VPS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A010A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260748" w:rsidP="004123B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="00A010A3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ind w:left="25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123BC" w:rsidRPr="007D5748" w:rsidP="004123BC">
            <w:pPr>
              <w:bidi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B42AF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End w:id="0"/>
    </w:p>
    <w:p w:rsidR="00E963A3" w:rsidRPr="00B42AF8" w:rsidP="00B42AF8">
      <w:pPr>
        <w:bidi w:val="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42AF8" w:rsidR="00D171C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Výber správnych poplatkov prostredníctvom služby E-kolok zabezpečuje Slovenská pošta. </w:t>
      </w:r>
      <w:r w:rsidR="003D288F">
        <w:rPr>
          <w:rFonts w:ascii="Times New Roman" w:hAnsi="Times New Roman" w:cs="Times New Roman"/>
          <w:bCs/>
          <w:sz w:val="24"/>
          <w:szCs w:val="24"/>
          <w:lang w:eastAsia="sk-SK"/>
        </w:rPr>
        <w:t>Ministerstvo školstva, vedy, výskumu a športu</w:t>
      </w:r>
      <w:r w:rsidRPr="00B42AF8" w:rsidR="00D171C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Slovenskej republiky zabezpečuje len evidenciu týchto správnych poplatkov.</w:t>
      </w:r>
      <w:r w:rsidRPr="00B42AF8">
        <w:rPr>
          <w:rFonts w:ascii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24"/>
          <w:lang w:eastAsia="sk-SK"/>
        </w:rPr>
      </w:pPr>
    </w:p>
    <w:p w:rsidR="000E3093" w:rsidRPr="007D5748" w:rsidP="000E30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2057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Výdavky sú zabezpečené v rámci limitu výdavkov kapitoly Ministerstva </w:t>
      </w:r>
      <w:r w:rsidR="002B14AE">
        <w:rPr>
          <w:rFonts w:ascii="Times New Roman" w:hAnsi="Times New Roman"/>
          <w:b/>
          <w:bCs/>
          <w:sz w:val="24"/>
          <w:szCs w:val="24"/>
          <w:lang w:eastAsia="sk-SK"/>
        </w:rPr>
        <w:t>školstva, vedy, výskumu a športu Slovenskej republiky n</w:t>
      </w:r>
      <w:r w:rsidRPr="00B20575">
        <w:rPr>
          <w:rFonts w:ascii="Times New Roman" w:hAnsi="Times New Roman"/>
          <w:b/>
          <w:bCs/>
          <w:sz w:val="24"/>
          <w:szCs w:val="24"/>
          <w:lang w:eastAsia="sk-SK"/>
        </w:rPr>
        <w:t>a rok 201</w:t>
      </w:r>
      <w:r w:rsidR="002B14AE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B20575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</w:p>
    <w:p w:rsidR="006F42C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D288F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0510CB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0510CB">
        <w:rPr>
          <w:rFonts w:ascii="Times New Roman" w:hAnsi="Times New Roman" w:cs="Times New Roman"/>
          <w:i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2D5F" w:rsidP="003D288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7E20F9">
        <w:rPr>
          <w:rFonts w:ascii="Times New Roman" w:hAnsi="Times New Roman" w:cs="Times New Roman"/>
          <w:sz w:val="24"/>
          <w:szCs w:val="24"/>
          <w:lang w:eastAsia="sk-SK"/>
        </w:rPr>
        <w:t xml:space="preserve">Predmetom úpravy sú príjmy, ktoré </w:t>
      </w:r>
      <w:r w:rsidR="0043628F">
        <w:rPr>
          <w:rFonts w:ascii="Times New Roman" w:hAnsi="Times New Roman" w:cs="Times New Roman"/>
          <w:sz w:val="24"/>
          <w:szCs w:val="24"/>
          <w:lang w:eastAsia="sk-SK"/>
        </w:rPr>
        <w:t xml:space="preserve">predstavujú a budú </w:t>
      </w:r>
      <w:r w:rsidR="007E20F9">
        <w:rPr>
          <w:rFonts w:ascii="Times New Roman" w:hAnsi="Times New Roman" w:cs="Times New Roman"/>
          <w:sz w:val="24"/>
          <w:szCs w:val="24"/>
          <w:lang w:eastAsia="sk-SK"/>
        </w:rPr>
        <w:t xml:space="preserve">predstavovať príjem rozpočtu </w:t>
      </w:r>
      <w:r w:rsidR="00F259F1">
        <w:rPr>
          <w:rFonts w:ascii="Times New Roman" w:hAnsi="Times New Roman" w:cs="Times New Roman"/>
          <w:sz w:val="24"/>
          <w:szCs w:val="24"/>
          <w:lang w:eastAsia="sk-SK"/>
        </w:rPr>
        <w:t xml:space="preserve">verejnej správy </w:t>
      </w:r>
      <w:r w:rsidR="007E20F9">
        <w:rPr>
          <w:rFonts w:ascii="Times New Roman" w:hAnsi="Times New Roman" w:cs="Times New Roman"/>
          <w:sz w:val="24"/>
          <w:szCs w:val="24"/>
          <w:lang w:eastAsia="sk-SK"/>
        </w:rPr>
        <w:t xml:space="preserve">na základe </w:t>
      </w:r>
      <w:r w:rsidRPr="003D288F" w:rsidR="003D288F">
        <w:rPr>
          <w:rFonts w:ascii="Times New Roman" w:hAnsi="Times New Roman" w:cs="Times New Roman"/>
          <w:sz w:val="24"/>
          <w:szCs w:val="24"/>
          <w:lang w:eastAsia="sk-SK"/>
        </w:rPr>
        <w:t>správnych poplatkov, ktoré sú ustanovené zákonom č. 422/2015 Z. z. o uznávaní dokladov o vzdelaní a o uznávaní odborných kvalifikácií a o zmene a doplnení niektorých zákonov</w:t>
      </w:r>
      <w:r w:rsidR="0043628F">
        <w:rPr>
          <w:rFonts w:ascii="Times New Roman" w:hAnsi="Times New Roman" w:cs="Times New Roman"/>
          <w:sz w:val="24"/>
          <w:szCs w:val="24"/>
          <w:lang w:eastAsia="sk-SK"/>
        </w:rPr>
        <w:t xml:space="preserve"> (ďalej len „zákona o uznávaní“)</w:t>
      </w:r>
      <w:r w:rsidRPr="003D288F" w:rsidR="003D288F">
        <w:rPr>
          <w:rFonts w:ascii="Times New Roman" w:hAnsi="Times New Roman" w:cs="Times New Roman"/>
          <w:sz w:val="24"/>
          <w:szCs w:val="24"/>
          <w:lang w:eastAsia="sk-SK"/>
        </w:rPr>
        <w:t>. Predmetný právny predpis zrušil, premenoval a ponechal niektoré v</w:t>
      </w:r>
      <w:r w:rsidR="0043628F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3D288F" w:rsidR="003D288F">
        <w:rPr>
          <w:rFonts w:ascii="Times New Roman" w:hAnsi="Times New Roman" w:cs="Times New Roman"/>
          <w:sz w:val="24"/>
          <w:szCs w:val="24"/>
          <w:lang w:eastAsia="sk-SK"/>
        </w:rPr>
        <w:t>súčasnosti existujúce položky, ktoré sú ustanovené zákonom o správnych poplatkoch.</w:t>
      </w:r>
      <w:r w:rsidR="0099383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D288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A010A3" w:rsidP="003D288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288F" w:rsidRPr="0043628F" w:rsidP="003D288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="0043628F">
        <w:rPr>
          <w:rFonts w:ascii="Times New Roman" w:hAnsi="Times New Roman" w:cs="Times New Roman"/>
          <w:sz w:val="24"/>
          <w:szCs w:val="24"/>
          <w:lang w:eastAsia="sk-SK"/>
        </w:rPr>
        <w:t>Návrh bude implementovaný v najväčšej miere Ministerstvom školstva, vedy, výskumu a športu SR, a inými ústrednými orgánmi štátnej správy, ktorí sú príslušnými orgánmi podľa §50 zákona o uznávaní.</w:t>
      </w:r>
    </w:p>
    <w:p w:rsidR="003D288F" w:rsidRPr="003D288F" w:rsidP="003D288F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D288F" w:rsidP="007E20F9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6B6F40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F2D5F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C3CAC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62EEC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  <w:sectPr w:rsidSect="00062E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276" w:left="1418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  <w:r w:rsidRPr="007D5748" w:rsidR="007D5748">
        <w:rPr>
          <w:rFonts w:ascii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43628F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RPr="007D5748" w:rsidP="00062EEC">
      <w:pPr>
        <w:bidi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  <w:r w:rsidR="0043628F">
        <w:rPr>
          <w:rFonts w:ascii="Times New Roman" w:hAnsi="Times New Roman" w:cs="Times New Roman"/>
          <w:sz w:val="20"/>
          <w:szCs w:val="20"/>
          <w:lang w:eastAsia="sk-SK"/>
        </w:rPr>
        <w:t xml:space="preserve"> </w:t>
      </w:r>
      <w:r w:rsidR="00062EEC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R="0043628F">
        <w:rPr>
          <w:rFonts w:ascii="Times New Roman" w:hAnsi="Times New Roman" w:cs="Times New Roman"/>
          <w:sz w:val="20"/>
          <w:szCs w:val="20"/>
          <w:lang w:eastAsia="sk-SK"/>
        </w:rPr>
        <w:t xml:space="preserve">  </w:t>
      </w:r>
      <w:r w:rsidRPr="007D5748">
        <w:rPr>
          <w:rFonts w:ascii="Times New Roman" w:hAnsi="Times New Roman" w:cs="Times New Roman"/>
          <w:sz w:val="20"/>
          <w:szCs w:val="20"/>
          <w:lang w:eastAsia="sk-SK"/>
        </w:rPr>
        <w:t xml:space="preserve">Tabuľka č. 2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Grid"/>
        <w:tblW w:w="15621" w:type="dxa"/>
        <w:tblInd w:w="-743" w:type="dxa"/>
        <w:tblLayout w:type="fixed"/>
        <w:tblLook w:val="04A0"/>
      </w:tblPr>
      <w:tblGrid>
        <w:gridCol w:w="396"/>
        <w:gridCol w:w="6863"/>
        <w:gridCol w:w="1276"/>
        <w:gridCol w:w="992"/>
        <w:gridCol w:w="992"/>
        <w:gridCol w:w="1418"/>
        <w:gridCol w:w="1134"/>
        <w:gridCol w:w="1275"/>
        <w:gridCol w:w="1275"/>
      </w:tblGrid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Položka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99383D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9383D">
              <w:rPr>
                <w:rFonts w:ascii="Times New Roman" w:hAnsi="Times New Roman" w:cs="Times New Roman"/>
                <w:sz w:val="16"/>
              </w:rPr>
              <w:t>Výška správneho poplatku v € (2017)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99383D" w:rsidP="0099383D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9383D" w:rsidR="0099383D">
              <w:rPr>
                <w:rFonts w:ascii="Times New Roman" w:hAnsi="Times New Roman" w:cs="Times New Roman"/>
                <w:sz w:val="16"/>
              </w:rPr>
              <w:t>Navrhovaná v</w:t>
            </w:r>
            <w:r w:rsidRPr="0099383D">
              <w:rPr>
                <w:rFonts w:ascii="Times New Roman" w:hAnsi="Times New Roman" w:cs="Times New Roman"/>
                <w:sz w:val="16"/>
              </w:rPr>
              <w:t>ýška správneho poplatku v € (2018)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99383D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9383D">
              <w:rPr>
                <w:rFonts w:ascii="Times New Roman" w:hAnsi="Times New Roman" w:cs="Times New Roman"/>
                <w:sz w:val="16"/>
              </w:rPr>
              <w:t>Počet počet podaní v roku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99383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99383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99383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99383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2019</w:t>
            </w:r>
          </w:p>
        </w:tc>
      </w:tr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dokladu o vzdelaní na iné účely ako na účel výkonu regulovaného povolania, ak Slovenská republika má podpísanú dohodu o vzájomnom uznávaní dokladov o vzdelaní so štátom, kde bol doklad nadobudnutý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6,50,-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5,-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1625,-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1625,-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1250,-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1250,-</w:t>
            </w:r>
          </w:p>
        </w:tc>
      </w:tr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dokladu o vzdelaní na iné účely ako na účel výkonu regulovaného povolania, ak Slovenská republiky nemá podpísanú dohodu o vzájomnom uznávaní dokladov o vzdelaní so štátom, kde bol doklad nadobudnutý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6,50,-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1300,-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1300,-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6000,-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6000,-</w:t>
            </w:r>
          </w:p>
        </w:tc>
      </w:tr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dokladu o vzdelaní na účel výkonu regulovaného povolania v Slovenskej republike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50,-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105 000,-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105 000,-</w:t>
            </w:r>
          </w:p>
        </w:tc>
      </w:tr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odbornej kvalifikácie na účel výkonu regulovaného povolania v Slovenskej republike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50,-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dokladu o vzdelaní a odbornej kvalifikácie na účel výkonu regulovaných povolaní v Slovenskej republike v prípade ak o uznaní dokladu o vzdelaní a uznaní odbornej kvalifikácie rozhoduje ten istý príslušný orgán jedným rozhodnutím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100 594,50,-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99 500,-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vydanie potvrdenia o spôsobilosti vykonávať príslušné regulované povolanie alebo regulované povolanie v príslušnom odbore v Slovenskej republike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 w:rsidR="00260748">
              <w:rPr>
                <w:rFonts w:ascii="Times New Roman" w:hAnsi="Times New Roman" w:cs="Times New Roman"/>
              </w:rPr>
              <w:t>6,50,-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 w:rsidR="00260748">
              <w:rPr>
                <w:rFonts w:ascii="Times New Roman" w:hAnsi="Times New Roman" w:cs="Times New Roman"/>
              </w:rPr>
              <w:t>1950,-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 w:rsidR="00260748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</w:t>
            </w:r>
            <w:r w:rsidRPr="00062EEC" w:rsidR="00260748">
              <w:rPr>
                <w:rFonts w:ascii="Times New Roman" w:hAnsi="Times New Roman" w:cs="Times New Roman"/>
              </w:rPr>
              <w:t xml:space="preserve"> </w:t>
            </w:r>
            <w:r w:rsidRPr="00062EEC">
              <w:rPr>
                <w:rFonts w:ascii="Times New Roman" w:hAnsi="Times New Roman" w:cs="Times New Roman"/>
              </w:rPr>
              <w:t>0</w:t>
            </w:r>
            <w:r w:rsidRPr="00062EEC" w:rsidR="00260748">
              <w:rPr>
                <w:rFonts w:ascii="Times New Roman" w:hAnsi="Times New Roman" w:cs="Times New Roman"/>
              </w:rPr>
              <w:t>0</w:t>
            </w: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</w:t>
            </w:r>
            <w:r w:rsidRPr="00062EEC" w:rsidR="00260748">
              <w:rPr>
                <w:rFonts w:ascii="Times New Roman" w:hAnsi="Times New Roman" w:cs="Times New Roman"/>
              </w:rPr>
              <w:t xml:space="preserve"> </w:t>
            </w:r>
            <w:r w:rsidRPr="00062EEC">
              <w:rPr>
                <w:rFonts w:ascii="Times New Roman" w:hAnsi="Times New Roman" w:cs="Times New Roman"/>
              </w:rPr>
              <w:t>0</w:t>
            </w:r>
            <w:r w:rsidRPr="00062EEC" w:rsidR="00260748">
              <w:rPr>
                <w:rFonts w:ascii="Times New Roman" w:hAnsi="Times New Roman" w:cs="Times New Roman"/>
              </w:rPr>
              <w:t>0</w:t>
            </w:r>
            <w:r w:rsidRPr="00062EEC">
              <w:rPr>
                <w:rFonts w:ascii="Times New Roman" w:hAnsi="Times New Roman" w:cs="Times New Roman"/>
              </w:rPr>
              <w:t>0,-</w:t>
            </w:r>
          </w:p>
        </w:tc>
      </w:tr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99383D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2EEC" w:rsidR="00BD1172">
              <w:rPr>
                <w:rFonts w:ascii="Times New Roman" w:hAnsi="Times New Roman" w:cs="Times New Roman"/>
              </w:rPr>
              <w:t xml:space="preserve">Uznávanie dokladov o vzdelaní získaných mimo Európskej únie, Nórska, Lichtenštajnska, Islandu a Švajčiarska, ktoré už boli uznané v niektorom členskom štáte Európskej únie, Nórsku, </w:t>
            </w:r>
            <w:r w:rsidR="0099383D">
              <w:rPr>
                <w:rFonts w:ascii="Times New Roman" w:hAnsi="Times New Roman" w:cs="Times New Roman"/>
              </w:rPr>
              <w:t xml:space="preserve"> </w:t>
            </w:r>
            <w:r w:rsidRPr="00062EEC" w:rsidR="00BD1172">
              <w:rPr>
                <w:rFonts w:ascii="Times New Roman" w:hAnsi="Times New Roman" w:cs="Times New Roman"/>
              </w:rPr>
              <w:t>Lichtenštajnsku, na Islande a vo Švajčiarsku, a uznávanie stupňa dosiahnutého vzdelania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062EEC">
            <w:pPr>
              <w:bidi w:val="0"/>
              <w:spacing w:after="0" w:line="240" w:lineRule="auto"/>
              <w:ind w:hanging="392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33,-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9900,-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9900,-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</w:tr>
      <w:tr>
        <w:tblPrEx>
          <w:tblW w:w="15621" w:type="dxa"/>
          <w:tblInd w:w="-743" w:type="dxa"/>
          <w:tblLayout w:type="fixed"/>
          <w:tblLook w:val="04A0"/>
        </w:tblPrEx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EEC">
              <w:rPr>
                <w:rFonts w:ascii="Times New Roman" w:hAnsi="Times New Roman" w:cs="Times New Roman"/>
                <w:b/>
              </w:rPr>
              <w:t>Príjem spolu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60748" w:rsidRPr="00062EEC" w:rsidP="00260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EEC">
              <w:rPr>
                <w:rFonts w:ascii="Times New Roman" w:hAnsi="Times New Roman" w:cs="Times New Roman"/>
                <w:b/>
              </w:rPr>
              <w:t>115 369,50,-</w:t>
            </w:r>
          </w:p>
          <w:p w:rsidR="0043628F" w:rsidRPr="00062EEC" w:rsidP="00260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260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EEC" w:rsidR="00260748">
              <w:rPr>
                <w:rFonts w:ascii="Times New Roman" w:hAnsi="Times New Roman" w:cs="Times New Roman"/>
                <w:b/>
              </w:rPr>
              <w:t>114 275,-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60748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EEC">
              <w:rPr>
                <w:rFonts w:ascii="Times New Roman" w:hAnsi="Times New Roman" w:cs="Times New Roman"/>
                <w:b/>
              </w:rPr>
              <w:t xml:space="preserve">115 250,-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43628F" w:rsidRPr="00062EEC" w:rsidP="0043628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62EEC" w:rsidR="00260748">
              <w:rPr>
                <w:rFonts w:ascii="Times New Roman" w:hAnsi="Times New Roman" w:cs="Times New Roman"/>
                <w:b/>
              </w:rPr>
              <w:t>115 250,-</w:t>
            </w:r>
          </w:p>
        </w:tc>
      </w:tr>
    </w:tbl>
    <w:p w:rsidR="0043628F" w:rsidRPr="0043628F" w:rsidP="0043628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62EEC" w:rsidP="00062EEC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062EEC" w:rsidP="00062EEC">
      <w:pPr>
        <w:bidi w:val="0"/>
        <w:rPr>
          <w:rFonts w:ascii="Times New Roman" w:hAnsi="Times New Roman" w:cs="Times New Roman"/>
          <w:sz w:val="24"/>
          <w:szCs w:val="24"/>
          <w:lang w:eastAsia="sk-SK"/>
        </w:rPr>
        <w:sectPr w:rsidSect="00062EEC">
          <w:pgSz w:w="16838" w:h="11906" w:orient="landscape" w:code="9"/>
          <w:pgMar w:top="851" w:right="1418" w:bottom="1418" w:left="1276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062EEC">
      <w:pPr>
        <w:bidi w:val="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="00062EEC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7D5748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</w:pPr>
      <w:r w:rsidRPr="000510CB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Uveďte najdôležitejšie výpočty, ktoré boli použité na stanovenie vplyvov na príjmy a výdavky, ako aj predpoklady, z ktorých ste vychádzali. Predkladateľ by mal jasne odlíšiť </w:t>
      </w:r>
      <w:r w:rsidRPr="000510CB">
        <w:rPr>
          <w:rFonts w:ascii="Times New Roman" w:hAnsi="Times New Roman" w:cs="Times New Roman"/>
          <w:i/>
          <w:sz w:val="24"/>
          <w:szCs w:val="24"/>
          <w:u w:val="single"/>
          <w:lang w:eastAsia="sk-SK"/>
        </w:rPr>
        <w:t>podklady od kapitol a organizácií, aby bolo jasne vidieť základ použitý na výpočty.</w:t>
      </w:r>
    </w:p>
    <w:p w:rsidR="00A010A3" w:rsidRPr="000510CB" w:rsidP="00A010A3">
      <w:pPr>
        <w:bidi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Pr="009A52C9"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Návrhom zákona nie je možné kvalifikovane vyjadriť charakter a rozsah celkových </w:t>
      </w:r>
      <w:r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>príjmov</w:t>
      </w:r>
      <w:r w:rsidRPr="009A52C9"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 prínosov, pretože nie </w:t>
      </w:r>
      <w:r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>je možné konkrétne určiť počet vybraných</w:t>
      </w:r>
      <w:r w:rsidR="0019382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 správnych poplatkov. Správne poplatky za jednotlivé služby </w:t>
      </w:r>
      <w:r w:rsidR="0043628F">
        <w:rPr>
          <w:rFonts w:ascii="Times New Roman" w:hAnsi="Times New Roman" w:cs="Times New Roman"/>
          <w:bCs/>
          <w:sz w:val="24"/>
          <w:szCs w:val="24"/>
          <w:lang w:eastAsia="sk-SK"/>
        </w:rPr>
        <w:t>podľa zákona o uznávaní</w:t>
      </w:r>
      <w:r w:rsidR="00193827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sú nepravidelné a závislé od</w:t>
      </w:r>
      <w:r w:rsidR="00A010A3">
        <w:rPr>
          <w:rFonts w:ascii="Times New Roman" w:hAnsi="Times New Roman" w:cs="Times New Roman"/>
          <w:bCs/>
          <w:sz w:val="24"/>
          <w:szCs w:val="24"/>
          <w:lang w:eastAsia="sk-SK"/>
        </w:rPr>
        <w:t> </w:t>
      </w:r>
      <w:r w:rsidR="00193827">
        <w:rPr>
          <w:rFonts w:ascii="Times New Roman" w:hAnsi="Times New Roman" w:cs="Times New Roman"/>
          <w:bCs/>
          <w:sz w:val="24"/>
          <w:szCs w:val="24"/>
          <w:lang w:eastAsia="sk-SK"/>
        </w:rPr>
        <w:t>vonkajších vplyvov ako je napr. zmena legislatívy na úrovni Európsk</w:t>
      </w:r>
      <w:r w:rsidR="00A010A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ej únie a Slovenskej republiky </w:t>
      </w:r>
      <w:r w:rsidR="00D245A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 i. </w:t>
      </w:r>
    </w:p>
    <w:p w:rsidR="00A010A3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D245A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A010A3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Pr="00A010A3" w:rsidR="00A010A3">
        <w:rPr>
          <w:rFonts w:ascii="Times New Roman" w:hAnsi="Times New Roman" w:cs="Times New Roman"/>
          <w:bCs/>
          <w:sz w:val="24"/>
          <w:szCs w:val="24"/>
          <w:lang w:eastAsia="sk-SK"/>
        </w:rPr>
        <w:t>Na základe štatistického zisťovania Strediska na uznávanie dokladov o vzdelaní Ministerstva školstva, vedy, výskumu a športu SR je možné určiť, že príjem štátneho rozpočtu v roku 2016 z vyberaných správnych poplatkov bol 115 369,50,- EUR.  Predpokladaný príjem štátneho rozpočtu v roku 2017 bude 114 275,- EUR. Uvedená suma s najväčším predpokladom odrzkadluje už aj výšku vyberaného správneho poplatku v nasledujúcich rokoch, vzhľadom na to, že sa v roku 2017 vyberajú už len správne poplatky podľa nového zákona o uznávaní. Predpokladaný odhad výšky vyberaného správneho poplatku v rokoch 2018 a 2019 je 115 250,- EUR.</w:t>
      </w:r>
      <w:r w:rsidR="00A010A3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Rozdiel oproti roku 2016 a odhadovaným príjmom v roku 2018 je </w:t>
      </w:r>
      <w:r w:rsidRPr="0099383D" w:rsidR="00A010A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-119,50 EUR</w:t>
      </w:r>
      <w:r w:rsidR="00A010A3"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:rsidR="0099383D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62EEC" w:rsidRPr="00062EE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  <w:sectPr w:rsidSect="00062EEC">
          <w:pgSz w:w="11906" w:h="16838" w:code="9"/>
          <w:pgMar w:top="1418" w:right="1418" w:bottom="1276" w:left="851" w:header="709" w:footer="709" w:gutter="0"/>
          <w:lnNumType w:distance="0"/>
          <w:pgNumType w:start="1"/>
          <w:cols w:space="708"/>
          <w:noEndnote w:val="0"/>
          <w:bidi w:val="0"/>
          <w:docGrid w:linePitch="360"/>
        </w:sectPr>
      </w:pPr>
      <w:r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ab/>
      </w:r>
      <w:r w:rsidRPr="009A52C9"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Novou právnou úpravou sa </w:t>
      </w:r>
      <w:r w:rsidR="00D245A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upravujú už existujúce </w:t>
      </w:r>
      <w:r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správne </w:t>
      </w:r>
      <w:r w:rsidR="00D245A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poplatky. </w:t>
      </w:r>
      <w:r w:rsidRPr="009A52C9"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>Ich vplyv na rozpočet verejnej správy sa predpokladá len minimálny</w:t>
      </w:r>
      <w:r w:rsidR="0099383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(-</w:t>
      </w:r>
      <w:r w:rsidRPr="0099383D" w:rsidR="0099383D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119,50,-EUR</w:t>
      </w:r>
      <w:r w:rsidR="0099383D">
        <w:rPr>
          <w:rFonts w:ascii="Times New Roman" w:hAnsi="Times New Roman" w:cs="Times New Roman"/>
          <w:bCs/>
          <w:sz w:val="24"/>
          <w:szCs w:val="24"/>
          <w:lang w:eastAsia="sk-SK"/>
        </w:rPr>
        <w:t>)</w:t>
      </w:r>
      <w:r w:rsidRPr="009A52C9" w:rsidR="009A52C9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062EEC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62EEC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062EEC">
        <w:rPr>
          <w:rFonts w:ascii="Times New Roman" w:hAnsi="Times New Roman" w:cs="Times New Roman"/>
          <w:bCs/>
          <w:sz w:val="24"/>
          <w:szCs w:val="24"/>
          <w:lang w:eastAsia="sk-SK"/>
        </w:rPr>
        <w:t>Tabuľka č. 3</w:t>
      </w:r>
    </w:p>
    <w:p w:rsidR="00062EEC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062EEC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page" w:horzAnchor="page" w:tblpX="692" w:tblpY="1984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022395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(201004)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-119,50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062EE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062EE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10A3" w:rsidRPr="007D5748" w:rsidP="002C3CAC">
            <w:pPr>
              <w:bidi w:val="0"/>
              <w:spacing w:after="0" w:line="240" w:lineRule="auto"/>
              <w:ind w:left="-35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221 004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A010A3" w:rsidRPr="007D5748" w:rsidP="00D245A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A010A3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2C3CAC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2C3CAC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="00062EEC">
        <w:rPr>
          <w:rFonts w:ascii="Times New Roman" w:hAnsi="Times New Roman" w:cs="Times New Roman"/>
          <w:bCs/>
          <w:sz w:val="24"/>
          <w:szCs w:val="24"/>
          <w:lang w:eastAsia="sk-SK"/>
        </w:rPr>
        <w:t>T</w:t>
      </w: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abuľka č. 4 </w:t>
      </w:r>
    </w:p>
    <w:tbl>
      <w:tblPr>
        <w:tblStyle w:val="TableNormal"/>
        <w:tblpPr w:leftFromText="141" w:rightFromText="141" w:vertAnchor="text" w:horzAnchor="margin" w:tblpXSpec="center" w:tblpY="388"/>
        <w:tblW w:w="15450" w:type="dxa"/>
        <w:tblCellMar>
          <w:left w:w="70" w:type="dxa"/>
          <w:right w:w="70" w:type="dxa"/>
        </w:tblCellMar>
      </w:tblPr>
      <w:tblGrid>
        <w:gridCol w:w="7070"/>
        <w:gridCol w:w="1222"/>
        <w:gridCol w:w="1276"/>
        <w:gridCol w:w="1275"/>
        <w:gridCol w:w="2387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0223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0223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="000223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223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32507" w:rsidRPr="007D5748" w:rsidP="002C3CAC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B32507" w:rsidRPr="007D5748" w:rsidP="002C3CAC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0"/>
          <w:szCs w:val="20"/>
          <w:lang w:eastAsia="sk-SK"/>
        </w:rPr>
      </w:pPr>
    </w:p>
    <w:p w:rsidR="007D5748" w:rsidRPr="00B42AF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42AF8" w:rsidR="00B42AF8">
        <w:rPr>
          <w:rFonts w:ascii="Times New Roman" w:hAnsi="Times New Roman" w:cs="Times New Roman"/>
          <w:bCs/>
          <w:sz w:val="24"/>
          <w:szCs w:val="24"/>
          <w:lang w:eastAsia="sk-SK"/>
        </w:rPr>
        <w:t>Materiál n</w:t>
      </w:r>
      <w:r w:rsidRPr="00B42AF8" w:rsidR="00022395">
        <w:rPr>
          <w:rFonts w:ascii="Times New Roman" w:hAnsi="Times New Roman" w:cs="Times New Roman"/>
          <w:bCs/>
          <w:sz w:val="24"/>
          <w:szCs w:val="24"/>
          <w:lang w:eastAsia="sk-SK"/>
        </w:rPr>
        <w:t>emá vplyv na výdavky rozpočtu verejnej správy.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2418"/>
        <w:gridCol w:w="1722"/>
        <w:gridCol w:w="162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223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223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223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A04401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="000223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0440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B42AF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2AF8" w:rsidR="00B42AF8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>Materiál nemá</w:t>
            </w:r>
            <w:r w:rsidRPr="00B42AF8" w:rsidR="00022395">
              <w:rPr>
                <w:rFonts w:ascii="Times New Roman" w:hAnsi="Times New Roman" w:cs="Times New Roman"/>
                <w:bCs/>
                <w:sz w:val="24"/>
                <w:szCs w:val="24"/>
                <w:lang w:eastAsia="sk-SK"/>
              </w:rPr>
              <w:t xml:space="preserve"> vplyv na zamestnanosť a osobné výdavky.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B42AF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>
      <w:pPr>
        <w:bidi w:val="0"/>
      </w:pPr>
    </w:p>
    <w:sectPr w:rsidSect="00062EEC">
      <w:pgSz w:w="16838" w:h="11906" w:orient="landscape" w:code="9"/>
      <w:pgMar w:top="851" w:right="1418" w:bottom="709" w:left="1276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A010A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3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3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A010A3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3" w:rsidP="007E20F9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A010A3" w:rsidRPr="00EB59C8" w:rsidP="007E20F9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3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A3" w:rsidRPr="000A15AE" w:rsidP="007E20F9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22395"/>
    <w:rsid w:val="00035EB6"/>
    <w:rsid w:val="000510CB"/>
    <w:rsid w:val="00057135"/>
    <w:rsid w:val="00062EEC"/>
    <w:rsid w:val="000A15AE"/>
    <w:rsid w:val="000E3093"/>
    <w:rsid w:val="00104970"/>
    <w:rsid w:val="001127A8"/>
    <w:rsid w:val="001655E4"/>
    <w:rsid w:val="00170D2B"/>
    <w:rsid w:val="00193827"/>
    <w:rsid w:val="001D5A64"/>
    <w:rsid w:val="001E130E"/>
    <w:rsid w:val="001F1639"/>
    <w:rsid w:val="00200898"/>
    <w:rsid w:val="00212894"/>
    <w:rsid w:val="0024067A"/>
    <w:rsid w:val="00260748"/>
    <w:rsid w:val="002A7D32"/>
    <w:rsid w:val="002B14AE"/>
    <w:rsid w:val="002C3CAC"/>
    <w:rsid w:val="002F0DEA"/>
    <w:rsid w:val="002F24C8"/>
    <w:rsid w:val="002F565D"/>
    <w:rsid w:val="00317B90"/>
    <w:rsid w:val="003D288F"/>
    <w:rsid w:val="003E206D"/>
    <w:rsid w:val="003F2D5F"/>
    <w:rsid w:val="00406416"/>
    <w:rsid w:val="004123BC"/>
    <w:rsid w:val="0043628F"/>
    <w:rsid w:val="00487203"/>
    <w:rsid w:val="005005EC"/>
    <w:rsid w:val="00504889"/>
    <w:rsid w:val="00506FEC"/>
    <w:rsid w:val="005F6A4F"/>
    <w:rsid w:val="006532A4"/>
    <w:rsid w:val="0067473E"/>
    <w:rsid w:val="006B1B99"/>
    <w:rsid w:val="006B6F40"/>
    <w:rsid w:val="006F42C4"/>
    <w:rsid w:val="006F6424"/>
    <w:rsid w:val="007246BD"/>
    <w:rsid w:val="007B0AEC"/>
    <w:rsid w:val="007D5748"/>
    <w:rsid w:val="007E20F9"/>
    <w:rsid w:val="008A6750"/>
    <w:rsid w:val="008D339D"/>
    <w:rsid w:val="008E2736"/>
    <w:rsid w:val="008F1E61"/>
    <w:rsid w:val="008F29FB"/>
    <w:rsid w:val="00941D40"/>
    <w:rsid w:val="009706B7"/>
    <w:rsid w:val="0098588C"/>
    <w:rsid w:val="0099383D"/>
    <w:rsid w:val="009A52C9"/>
    <w:rsid w:val="009E309A"/>
    <w:rsid w:val="009F1D0D"/>
    <w:rsid w:val="00A010A3"/>
    <w:rsid w:val="00A04401"/>
    <w:rsid w:val="00A5161E"/>
    <w:rsid w:val="00A52C3C"/>
    <w:rsid w:val="00AA7867"/>
    <w:rsid w:val="00AF5278"/>
    <w:rsid w:val="00B16631"/>
    <w:rsid w:val="00B20575"/>
    <w:rsid w:val="00B32507"/>
    <w:rsid w:val="00B42AF8"/>
    <w:rsid w:val="00B45014"/>
    <w:rsid w:val="00B5535C"/>
    <w:rsid w:val="00BD1172"/>
    <w:rsid w:val="00C15212"/>
    <w:rsid w:val="00C51FD4"/>
    <w:rsid w:val="00C54695"/>
    <w:rsid w:val="00CB3623"/>
    <w:rsid w:val="00CC75FB"/>
    <w:rsid w:val="00CE299A"/>
    <w:rsid w:val="00D02FE9"/>
    <w:rsid w:val="00D171C8"/>
    <w:rsid w:val="00D245A8"/>
    <w:rsid w:val="00D91198"/>
    <w:rsid w:val="00DD163B"/>
    <w:rsid w:val="00DE5BF1"/>
    <w:rsid w:val="00E07CE9"/>
    <w:rsid w:val="00E337D3"/>
    <w:rsid w:val="00E93589"/>
    <w:rsid w:val="00E963A3"/>
    <w:rsid w:val="00EA1E90"/>
    <w:rsid w:val="00EB59C8"/>
    <w:rsid w:val="00F259F1"/>
    <w:rsid w:val="00F40136"/>
    <w:rsid w:val="00F717A4"/>
    <w:rsid w:val="00FB35A4"/>
    <w:rsid w:val="00FD54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table" w:styleId="TableGrid">
    <w:name w:val="Table Grid"/>
    <w:basedOn w:val="TableNormal"/>
    <w:uiPriority w:val="59"/>
    <w:rsid w:val="0043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f:fields xmlns:f="http://schemas.fabasoft.com/folio/2007/fields">
  <f:record ref="">
    <f:field ref="objname" par="" edit="true" text="7_Vplyvy_na_rozpocet_verejnej_spravy"/>
    <f:field ref="objsubject" par="" edit="true" text=""/>
    <f:field ref="objcreatedby" par="" text="Pankievičová, Anežka, Mgr."/>
    <f:field ref="objcreatedat" par="" text="2.8.2016 16:38:48"/>
    <f:field ref="objchangedby" par="" text="Administrator, System"/>
    <f:field ref="objmodifiedat" par="" text="2.8.2016 16:38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5CEC19-9E83-4CA6-8AEF-1FA970F27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1264</Words>
  <Characters>7205</Characters>
  <Application>Microsoft Office Word</Application>
  <DocSecurity>0</DocSecurity>
  <Lines>0</Lines>
  <Paragraphs>0</Paragraphs>
  <ScaleCrop>false</ScaleCrop>
  <Company>MH SR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Krausová Katarína</cp:lastModifiedBy>
  <cp:revision>2</cp:revision>
  <cp:lastPrinted>2017-06-20T11:26:00Z</cp:lastPrinted>
  <dcterms:created xsi:type="dcterms:W3CDTF">2017-07-25T15:25:00Z</dcterms:created>
  <dcterms:modified xsi:type="dcterms:W3CDTF">2017-07-25T15:25:00Z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COO.2145.1000.3.1551288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28. 7. 2016</vt:lpwstr>
  </property>
  <property fmtid="{D5CDD505-2E9C-101B-9397-08002B2CF9AE}" pid="6" name="FSC#SKEDITIONSLOVLEX@103.510:AttrDateDocPropZaciatokPKK">
    <vt:lpwstr>22. 6. 2016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zvažované.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Úrad pre normalizáciu, metrológiu a skúšobníctvo Slovenskej republiky</vt:lpwstr>
  </property>
  <property fmtid="{D5CDD505-2E9C-101B-9397-08002B2CF9AE}" pid="1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16" name="FSC#SKEDITIONSLOVLEX@103.510:AttrStrListDocPropInfoZaciatokKonania">
    <vt:lpwstr>konanie nebolo začaté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nebola určená</vt:lpwstr>
  </property>
  <property fmtid="{D5CDD505-2E9C-101B-9397-08002B2CF9AE}" pid="20" name="FSC#SKEDITIONSLOVLEX@103.510:AttrStrListDocPropLehotaPrebratieSmernice">
    <vt:lpwstr>do 1. januára 2013 pri nariadení (EÚ) 2012/1025,
do 21. októbra 2016 pre články  22 až 38 a článok 44 nariadenia (EÚ) 2016/424, ostatné ustanovenia sa uplatňujú od 21. apríla 2018,
do 21. októbra 2016 pre články  20 až 36 a článok 44 nariadenia (EÚ) 201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23" name="FSC#SKEDITIONSLOVLEX@103.510:AttrStrListDocPropPrimarnePravoEU">
    <vt:lpwstr>Zmluva o fungovaní Európskej únie – článok 114 Aproximácia práva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2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32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hospodárstva Slovenskej republiky
predseda Úradu pre normalizáciu, metrológiu a skúšobníctvo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LP/2016/762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hlavný radca</vt:lpwstr>
  </property>
  <property fmtid="{D5CDD505-2E9C-101B-9397-08002B2CF9AE}" pid="119" name="FSC#SKEDITIONSLOVLEX@103.510:funkciaPredAkuzativ">
    <vt:lpwstr>hlavnému radcovi</vt:lpwstr>
  </property>
  <property fmtid="{D5CDD505-2E9C-101B-9397-08002B2CF9AE}" pid="120" name="FSC#SKEDITIONSLOVLEX@103.510:funkciaPredDativ">
    <vt:lpwstr>hlavného radcu</vt:lpwstr>
  </property>
  <property fmtid="{D5CDD505-2E9C-101B-9397-08002B2CF9AE}" pid="121" name="FSC#SKEDITIONSLOVLEX@103.510:funkciaZodpPred">
    <vt:lpwstr>predseda Úradu pre normalizáciu, metrológiu a skúšobníctvo Slovenskej republiky</vt:lpwstr>
  </property>
  <property fmtid="{D5CDD505-2E9C-101B-9397-08002B2CF9AE}" pid="122" name="FSC#SKEDITIONSLOVLEX@103.510:funkciaZodpPredAkuzativ">
    <vt:lpwstr>predsedovi Úradu pre normalizáciu, metrológiu a skúšobníctvo Slovenskej republiky</vt:lpwstr>
  </property>
  <property fmtid="{D5CDD505-2E9C-101B-9397-08002B2CF9AE}" pid="123" name="FSC#SKEDITIONSLOVLEX@103.510:funkciaZodpPredDativ">
    <vt:lpwstr>predsedu Úradu pre normalizáciu, metrológiu a skúšobníctvo Slovenskej republiky</vt:lpwstr>
  </property>
  <property fmtid="{D5CDD505-2E9C-101B-9397-08002B2CF9AE}" pid="124" name="FSC#SKEDITIONSLOVLEX@103.510:legoblast">
    <vt:lpwstr>Správne právo
Technické normy
Metrológia a skúšobníctvo</vt:lpwstr>
  </property>
  <property fmtid="{D5CDD505-2E9C-101B-9397-08002B2CF9AE}" pid="125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vlastná iniciatíva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Anežka Pankievičová</vt:lpwstr>
  </property>
  <property fmtid="{D5CDD505-2E9C-101B-9397-08002B2CF9AE}" pid="138" name="FSC#SKEDITIONSLOVLEX@103.510:predkladateliaObalSD">
    <vt:lpwstr>Ing. Pavol Pavlis
predseda Úradu pre normalizáciu, metrológiu a skúšobníctvo Slovenskej republiky</vt:lpwstr>
  </property>
  <property fmtid="{D5CDD505-2E9C-101B-9397-08002B2CF9AE}" pid="139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0" name="FSC#SKEDITIONSLOVLEX@103.510:rezortcislopredpis">
    <vt:lpwstr>2016/300/005576/01903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Príloha všeobecná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Úrad pre normalizáciu, metrológiu a skúšobníctvo Slovenskej republiky</vt:lpwstr>
  </property>
  <property fmtid="{D5CDD505-2E9C-101B-9397-08002B2CF9AE}" pid="151" name="FSC#SKEDITIONSLOVLEX@103.510:zodppredkladatel">
    <vt:lpwstr>Ing. Pavol Pavlis</vt:lpwstr>
  </property>
</Properties>
</file>