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1A0D" w:rsidRPr="00F32D14" w:rsidP="00571A0D">
      <w:pPr>
        <w:bidi w:val="0"/>
        <w:spacing w:after="0" w:line="240" w:lineRule="auto"/>
        <w:jc w:val="center"/>
        <w:rPr>
          <w:rFonts w:ascii="Times New Roman" w:hAnsi="Times New Roman"/>
          <w:spacing w:val="30"/>
          <w:sz w:val="24"/>
          <w:szCs w:val="24"/>
        </w:rPr>
      </w:pPr>
    </w:p>
    <w:p w:rsidR="00571A0D" w:rsidRPr="00F32D14" w:rsidP="00571A0D">
      <w:pPr>
        <w:bidi w:val="0"/>
        <w:spacing w:after="0" w:line="240" w:lineRule="auto"/>
        <w:jc w:val="center"/>
        <w:rPr>
          <w:rFonts w:ascii="Times New Roman" w:hAnsi="Times New Roman"/>
          <w:spacing w:val="30"/>
          <w:sz w:val="24"/>
          <w:szCs w:val="24"/>
        </w:rPr>
      </w:pPr>
    </w:p>
    <w:p w:rsidR="00976588" w:rsidP="00571A0D">
      <w:pPr>
        <w:bidi w:val="0"/>
        <w:spacing w:after="0" w:line="240" w:lineRule="auto"/>
        <w:jc w:val="center"/>
        <w:rPr>
          <w:rFonts w:ascii="Times New Roman" w:hAnsi="Times New Roman"/>
          <w:sz w:val="24"/>
          <w:szCs w:val="24"/>
        </w:rPr>
      </w:pPr>
    </w:p>
    <w:p w:rsidR="00976588" w:rsidP="00571A0D">
      <w:pPr>
        <w:bidi w:val="0"/>
        <w:spacing w:after="0" w:line="240" w:lineRule="auto"/>
        <w:jc w:val="center"/>
        <w:rPr>
          <w:rFonts w:ascii="Times New Roman" w:hAnsi="Times New Roman"/>
          <w:sz w:val="24"/>
          <w:szCs w:val="24"/>
        </w:rPr>
      </w:pPr>
    </w:p>
    <w:p w:rsidR="00976588" w:rsidP="00571A0D">
      <w:pPr>
        <w:bidi w:val="0"/>
        <w:spacing w:after="0" w:line="240" w:lineRule="auto"/>
        <w:jc w:val="center"/>
        <w:rPr>
          <w:rFonts w:ascii="Times New Roman" w:hAnsi="Times New Roman"/>
          <w:sz w:val="24"/>
          <w:szCs w:val="24"/>
        </w:rPr>
      </w:pPr>
    </w:p>
    <w:p w:rsidR="00976588" w:rsidP="00571A0D">
      <w:pPr>
        <w:bidi w:val="0"/>
        <w:spacing w:after="0" w:line="240" w:lineRule="auto"/>
        <w:jc w:val="center"/>
        <w:rPr>
          <w:rFonts w:ascii="Times New Roman" w:hAnsi="Times New Roman"/>
          <w:sz w:val="24"/>
          <w:szCs w:val="24"/>
        </w:rPr>
      </w:pPr>
    </w:p>
    <w:p w:rsidR="00976588" w:rsidP="00571A0D">
      <w:pPr>
        <w:bidi w:val="0"/>
        <w:spacing w:after="0" w:line="240" w:lineRule="auto"/>
        <w:jc w:val="center"/>
        <w:rPr>
          <w:rFonts w:ascii="Times New Roman" w:hAnsi="Times New Roman"/>
          <w:sz w:val="24"/>
          <w:szCs w:val="24"/>
        </w:rPr>
      </w:pPr>
    </w:p>
    <w:p w:rsidR="00976588" w:rsidP="00571A0D">
      <w:pPr>
        <w:bidi w:val="0"/>
        <w:spacing w:after="0" w:line="240" w:lineRule="auto"/>
        <w:jc w:val="center"/>
        <w:rPr>
          <w:rFonts w:ascii="Times New Roman" w:hAnsi="Times New Roman"/>
          <w:sz w:val="24"/>
          <w:szCs w:val="24"/>
        </w:rPr>
      </w:pPr>
    </w:p>
    <w:p w:rsidR="00976588" w:rsidP="00571A0D">
      <w:pPr>
        <w:bidi w:val="0"/>
        <w:spacing w:after="0" w:line="240" w:lineRule="auto"/>
        <w:jc w:val="center"/>
        <w:rPr>
          <w:rFonts w:ascii="Times New Roman" w:hAnsi="Times New Roman"/>
          <w:sz w:val="24"/>
          <w:szCs w:val="24"/>
        </w:rPr>
      </w:pPr>
    </w:p>
    <w:p w:rsidR="00976588" w:rsidP="00571A0D">
      <w:pPr>
        <w:bidi w:val="0"/>
        <w:spacing w:after="0" w:line="240" w:lineRule="auto"/>
        <w:jc w:val="center"/>
        <w:rPr>
          <w:rFonts w:ascii="Times New Roman" w:hAnsi="Times New Roman"/>
          <w:sz w:val="24"/>
          <w:szCs w:val="24"/>
        </w:rPr>
      </w:pPr>
    </w:p>
    <w:p w:rsidR="00976588" w:rsidP="00571A0D">
      <w:pPr>
        <w:bidi w:val="0"/>
        <w:spacing w:after="0" w:line="240" w:lineRule="auto"/>
        <w:jc w:val="center"/>
        <w:rPr>
          <w:rFonts w:ascii="Times New Roman" w:hAnsi="Times New Roman"/>
          <w:sz w:val="24"/>
          <w:szCs w:val="24"/>
        </w:rPr>
      </w:pPr>
    </w:p>
    <w:p w:rsidR="00976588" w:rsidP="00571A0D">
      <w:pPr>
        <w:bidi w:val="0"/>
        <w:spacing w:after="0" w:line="240" w:lineRule="auto"/>
        <w:jc w:val="center"/>
        <w:rPr>
          <w:rFonts w:ascii="Times New Roman" w:hAnsi="Times New Roman"/>
          <w:sz w:val="24"/>
          <w:szCs w:val="24"/>
        </w:rPr>
      </w:pPr>
    </w:p>
    <w:p w:rsidR="00976588" w:rsidP="00571A0D">
      <w:pPr>
        <w:bidi w:val="0"/>
        <w:spacing w:after="0" w:line="240" w:lineRule="auto"/>
        <w:jc w:val="center"/>
        <w:rPr>
          <w:rFonts w:ascii="Times New Roman" w:hAnsi="Times New Roman"/>
          <w:sz w:val="24"/>
          <w:szCs w:val="24"/>
        </w:rPr>
      </w:pPr>
    </w:p>
    <w:p w:rsidR="00571A0D" w:rsidRPr="00F32D14" w:rsidP="00571A0D">
      <w:pPr>
        <w:bidi w:val="0"/>
        <w:spacing w:after="0" w:line="240" w:lineRule="auto"/>
        <w:jc w:val="center"/>
        <w:rPr>
          <w:rFonts w:ascii="Times New Roman" w:hAnsi="Times New Roman"/>
          <w:sz w:val="24"/>
          <w:szCs w:val="24"/>
        </w:rPr>
      </w:pPr>
      <w:r w:rsidR="00976588">
        <w:rPr>
          <w:rFonts w:ascii="Times New Roman" w:hAnsi="Times New Roman"/>
          <w:sz w:val="24"/>
          <w:szCs w:val="24"/>
        </w:rPr>
        <w:t>z </w:t>
      </w:r>
      <w:r w:rsidR="00EA08B0">
        <w:rPr>
          <w:rFonts w:ascii="Times New Roman" w:hAnsi="Times New Roman"/>
          <w:sz w:val="24"/>
          <w:szCs w:val="24"/>
        </w:rPr>
        <w:t>29</w:t>
      </w:r>
      <w:r w:rsidR="00976588">
        <w:rPr>
          <w:rFonts w:ascii="Times New Roman" w:hAnsi="Times New Roman"/>
          <w:sz w:val="24"/>
          <w:szCs w:val="24"/>
        </w:rPr>
        <w:t xml:space="preserve">. novembra </w:t>
      </w:r>
      <w:r w:rsidRPr="00F32D14" w:rsidR="00C85BAA">
        <w:rPr>
          <w:rFonts w:ascii="Times New Roman" w:hAnsi="Times New Roman"/>
          <w:sz w:val="24"/>
          <w:szCs w:val="24"/>
        </w:rPr>
        <w:t>201</w:t>
      </w:r>
      <w:r w:rsidR="00225BB0">
        <w:rPr>
          <w:rFonts w:ascii="Times New Roman" w:hAnsi="Times New Roman"/>
          <w:sz w:val="24"/>
          <w:szCs w:val="24"/>
        </w:rPr>
        <w:t>6</w:t>
      </w:r>
      <w:r w:rsidRPr="00F32D14">
        <w:rPr>
          <w:rFonts w:ascii="Times New Roman" w:hAnsi="Times New Roman"/>
          <w:sz w:val="24"/>
          <w:szCs w:val="24"/>
        </w:rPr>
        <w:t>,</w:t>
      </w:r>
    </w:p>
    <w:p w:rsidR="00571A0D" w:rsidP="00571A0D">
      <w:pPr>
        <w:bidi w:val="0"/>
        <w:spacing w:after="0" w:line="240" w:lineRule="auto"/>
        <w:jc w:val="center"/>
        <w:rPr>
          <w:rFonts w:ascii="Times New Roman" w:hAnsi="Times New Roman"/>
          <w:b/>
          <w:bCs/>
          <w:sz w:val="24"/>
          <w:szCs w:val="24"/>
          <w:highlight w:val="yellow"/>
        </w:rPr>
      </w:pPr>
    </w:p>
    <w:p w:rsidR="00FD3D42" w:rsidRPr="00176E5D" w:rsidP="00571A0D">
      <w:pPr>
        <w:bidi w:val="0"/>
        <w:spacing w:after="0" w:line="240" w:lineRule="auto"/>
        <w:jc w:val="center"/>
        <w:rPr>
          <w:rFonts w:ascii="Times New Roman" w:hAnsi="Times New Roman"/>
          <w:b/>
          <w:bCs/>
          <w:sz w:val="24"/>
          <w:szCs w:val="24"/>
          <w:highlight w:val="yellow"/>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ktorým sa mení a dopĺňa zákon Národnej rady Slovenskej republiky </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č. 233/1995 Z. z. o súdnych exekútoroch a exekučnej činnosti (Exekučný poriadok) </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a o zmene a doplnení ďalších zákonov v znení neskorších predpisov </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a ktorým sa menia a dopĺňajú niektoré zákony</w:t>
      </w:r>
    </w:p>
    <w:p w:rsidR="00C85BAA" w:rsidP="00F32D14">
      <w:pPr>
        <w:bidi w:val="0"/>
        <w:spacing w:after="0" w:line="240" w:lineRule="auto"/>
        <w:jc w:val="both"/>
        <w:rPr>
          <w:rFonts w:ascii="Times New Roman" w:hAnsi="Times New Roman"/>
          <w:b/>
          <w:sz w:val="24"/>
          <w:szCs w:val="24"/>
        </w:rPr>
      </w:pPr>
    </w:p>
    <w:p w:rsidR="00FD3D42" w:rsidRPr="00A76D82" w:rsidP="00F32D14">
      <w:pPr>
        <w:bidi w:val="0"/>
        <w:spacing w:after="0" w:line="240" w:lineRule="auto"/>
        <w:jc w:val="both"/>
        <w:rPr>
          <w:rFonts w:ascii="Times New Roman" w:hAnsi="Times New Roman"/>
          <w:b/>
          <w:sz w:val="24"/>
          <w:szCs w:val="24"/>
        </w:rPr>
      </w:pPr>
    </w:p>
    <w:p w:rsidR="00C85BAA" w:rsidRPr="00A76D82" w:rsidP="00C85BAA">
      <w:pPr>
        <w:bidi w:val="0"/>
        <w:spacing w:after="0" w:line="240" w:lineRule="auto"/>
        <w:rPr>
          <w:rFonts w:ascii="Times New Roman" w:hAnsi="Times New Roman"/>
          <w:sz w:val="24"/>
          <w:szCs w:val="24"/>
        </w:rPr>
      </w:pPr>
      <w:r w:rsidRPr="00A76D82">
        <w:rPr>
          <w:rFonts w:ascii="Times New Roman" w:hAnsi="Times New Roman"/>
          <w:sz w:val="24"/>
          <w:szCs w:val="24"/>
        </w:rPr>
        <w:tab/>
        <w:t>Národná rada Slovenskej republiky sa uzniesla na tomto zákone:</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Čl. I</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zákona č. 230/2012 Z. z., zákona č. 335/2012 Z. z., zákona č. 440/2012 Z. z., zákona č. 461/2012 Z. z., nálezu Ústavného súdu Slovenskej republiky č. 14/2013 Z. z., zákona č. 180/2013 Z. z., zákona č. 299/2013 Z. z., zákona č. 355/2013 Z. z., zákona č. 106/2014 Z. z., zákona č. 335/2014 Z. z., zákona č. 358/2015 Z. z., zákona č. 437/2015 Z. z., zákona č. 438/2015 Z. z., zákona č. 440/2015 Z. z.  a zákona č. 125/2016 Z. z. sa mení a dopĺňa takto:</w:t>
      </w:r>
    </w:p>
    <w:p w:rsidR="00C85BAA" w:rsidRPr="00A76D82" w:rsidP="00C85BAA">
      <w:pPr>
        <w:bidi w:val="0"/>
        <w:spacing w:after="0" w:line="240" w:lineRule="auto"/>
        <w:jc w:val="both"/>
        <w:rPr>
          <w:rFonts w:ascii="Times New Roman" w:hAnsi="Times New Roman"/>
          <w:sz w:val="24"/>
          <w:szCs w:val="24"/>
          <w:shd w:val="clear" w:color="auto" w:fill="FFFFFF"/>
        </w:rPr>
      </w:pPr>
    </w:p>
    <w:p w:rsidR="00EB5114" w:rsidRPr="00036B8B" w:rsidP="00036B8B">
      <w:pPr>
        <w:bidi w:val="0"/>
        <w:spacing w:after="0" w:line="240" w:lineRule="auto"/>
        <w:jc w:val="both"/>
        <w:rPr>
          <w:rFonts w:ascii="Times New Roman" w:hAnsi="Times New Roman"/>
          <w:sz w:val="24"/>
          <w:szCs w:val="24"/>
          <w:shd w:val="clear" w:color="auto" w:fill="FFFFFF"/>
        </w:rPr>
      </w:pPr>
      <w:r w:rsidRPr="006E6A07" w:rsidR="00036B8B">
        <w:rPr>
          <w:rFonts w:ascii="Times New Roman" w:hAnsi="Times New Roman"/>
          <w:b/>
          <w:sz w:val="24"/>
          <w:szCs w:val="24"/>
          <w:shd w:val="clear" w:color="auto" w:fill="FFFFFF"/>
        </w:rPr>
        <w:t>1.</w:t>
      </w:r>
      <w:r w:rsidR="00036B8B">
        <w:rPr>
          <w:rFonts w:ascii="Times New Roman" w:hAnsi="Times New Roman"/>
          <w:sz w:val="24"/>
          <w:szCs w:val="24"/>
          <w:shd w:val="clear" w:color="auto" w:fill="FFFFFF"/>
        </w:rPr>
        <w:t xml:space="preserve"> </w:t>
      </w:r>
      <w:r w:rsidRPr="00036B8B">
        <w:rPr>
          <w:rFonts w:ascii="Times New Roman" w:hAnsi="Times New Roman"/>
          <w:sz w:val="24"/>
          <w:szCs w:val="24"/>
          <w:shd w:val="clear" w:color="auto" w:fill="FFFFFF"/>
        </w:rPr>
        <w:t>V § 9 písmeno c) znie:</w:t>
      </w:r>
    </w:p>
    <w:p w:rsidR="00EB5114" w:rsidP="00EB5114">
      <w:pPr>
        <w:pStyle w:val="ListParagraph"/>
        <w:bidi w:val="0"/>
        <w:spacing w:after="0" w:line="240" w:lineRule="auto"/>
        <w:ind w:left="360"/>
        <w:jc w:val="both"/>
        <w:rPr>
          <w:rFonts w:ascii="Times New Roman" w:hAnsi="Times New Roman"/>
          <w:sz w:val="24"/>
          <w:szCs w:val="24"/>
          <w:shd w:val="clear" w:color="auto" w:fill="FFFFFF"/>
        </w:rPr>
      </w:pPr>
      <w:r w:rsidRPr="00EB5114">
        <w:rPr>
          <w:rFonts w:ascii="Times New Roman" w:hAnsi="Times New Roman"/>
          <w:sz w:val="24"/>
          <w:szCs w:val="24"/>
          <w:shd w:val="clear" w:color="auto" w:fill="FFFFFF"/>
        </w:rPr>
        <w:t>„c) môže exekútora na jeho žiadosť preložiť s účinnosťou k prvému dňu nasledujúceho kalendárneho polroka do územného obvodu iného krajského súdu; na tento účel si minister môže vyžiadať stanovisko komory,“.</w:t>
      </w:r>
    </w:p>
    <w:p w:rsidR="00EB5114" w:rsidP="00EB5114">
      <w:pPr>
        <w:pStyle w:val="ListParagraph"/>
        <w:bidi w:val="0"/>
        <w:spacing w:after="0" w:line="240" w:lineRule="auto"/>
        <w:ind w:left="360"/>
        <w:jc w:val="both"/>
        <w:rPr>
          <w:rFonts w:ascii="Times New Roman" w:hAnsi="Times New Roman"/>
          <w:sz w:val="24"/>
          <w:szCs w:val="24"/>
          <w:shd w:val="clear" w:color="auto" w:fill="FFFFFF"/>
        </w:rPr>
      </w:pPr>
    </w:p>
    <w:p w:rsidR="00C85BAA" w:rsidRPr="00036B8B" w:rsidP="00036B8B">
      <w:pPr>
        <w:bidi w:val="0"/>
        <w:spacing w:after="0" w:line="240" w:lineRule="auto"/>
        <w:jc w:val="both"/>
        <w:rPr>
          <w:rFonts w:ascii="Times New Roman" w:hAnsi="Times New Roman"/>
          <w:sz w:val="24"/>
          <w:szCs w:val="24"/>
          <w:shd w:val="clear" w:color="auto" w:fill="FFFFFF"/>
        </w:rPr>
      </w:pPr>
      <w:r w:rsidR="006E6A07">
        <w:rPr>
          <w:rFonts w:ascii="Times New Roman" w:hAnsi="Times New Roman"/>
          <w:b/>
          <w:sz w:val="24"/>
          <w:szCs w:val="24"/>
          <w:shd w:val="clear" w:color="auto" w:fill="FFFFFF"/>
        </w:rPr>
        <w:t>2</w:t>
      </w:r>
      <w:r w:rsidRPr="006E6A07" w:rsidR="00036B8B">
        <w:rPr>
          <w:rFonts w:ascii="Times New Roman" w:hAnsi="Times New Roman"/>
          <w:b/>
          <w:sz w:val="24"/>
          <w:szCs w:val="24"/>
          <w:shd w:val="clear" w:color="auto" w:fill="FFFFFF"/>
        </w:rPr>
        <w:t>.</w:t>
      </w:r>
      <w:r w:rsidR="00036B8B">
        <w:rPr>
          <w:rFonts w:ascii="Times New Roman" w:hAnsi="Times New Roman"/>
          <w:sz w:val="24"/>
          <w:szCs w:val="24"/>
          <w:shd w:val="clear" w:color="auto" w:fill="FFFFFF"/>
        </w:rPr>
        <w:t xml:space="preserve"> </w:t>
      </w:r>
      <w:r w:rsidRPr="00036B8B">
        <w:rPr>
          <w:rFonts w:ascii="Times New Roman" w:hAnsi="Times New Roman"/>
          <w:sz w:val="24"/>
          <w:szCs w:val="24"/>
          <w:shd w:val="clear" w:color="auto" w:fill="FFFFFF"/>
        </w:rPr>
        <w:t>§ 9a a 9b vrátane nadpisu nad paragrafom § 9a sa vypúšťajú.</w:t>
      </w:r>
    </w:p>
    <w:p w:rsidR="00C85BAA" w:rsidRPr="00A76D82" w:rsidP="00C85BAA">
      <w:pPr>
        <w:pStyle w:val="ListParagraph"/>
        <w:bidi w:val="0"/>
        <w:spacing w:after="0" w:line="240" w:lineRule="auto"/>
        <w:ind w:left="360"/>
        <w:jc w:val="both"/>
        <w:rPr>
          <w:rFonts w:ascii="Times New Roman" w:hAnsi="Times New Roman"/>
          <w:sz w:val="24"/>
          <w:szCs w:val="24"/>
          <w:shd w:val="clear" w:color="auto" w:fill="FFFFFF"/>
        </w:rPr>
      </w:pPr>
    </w:p>
    <w:p w:rsidR="00C85BAA" w:rsidRPr="00A76D82" w:rsidP="00036B8B">
      <w:pPr>
        <w:bidi w:val="0"/>
        <w:spacing w:after="0" w:line="240" w:lineRule="auto"/>
        <w:contextualSpacing/>
        <w:jc w:val="both"/>
        <w:rPr>
          <w:rFonts w:ascii="Times New Roman" w:hAnsi="Times New Roman"/>
          <w:sz w:val="24"/>
          <w:szCs w:val="24"/>
          <w:shd w:val="clear" w:color="auto" w:fill="FFFFFF"/>
        </w:rPr>
      </w:pPr>
      <w:r w:rsidR="006E6A07">
        <w:rPr>
          <w:rFonts w:ascii="Times New Roman" w:hAnsi="Times New Roman"/>
          <w:b/>
          <w:sz w:val="24"/>
          <w:szCs w:val="24"/>
          <w:shd w:val="clear" w:color="auto" w:fill="FFFFFF"/>
        </w:rPr>
        <w:t>3</w:t>
      </w:r>
      <w:r w:rsidRPr="006E6A07" w:rsidR="00036B8B">
        <w:rPr>
          <w:rFonts w:ascii="Times New Roman" w:hAnsi="Times New Roman"/>
          <w:b/>
          <w:sz w:val="24"/>
          <w:szCs w:val="24"/>
          <w:shd w:val="clear" w:color="auto" w:fill="FFFFFF"/>
        </w:rPr>
        <w:t>.</w:t>
      </w:r>
      <w:r w:rsidR="00036B8B">
        <w:rPr>
          <w:rFonts w:ascii="Times New Roman" w:hAnsi="Times New Roman"/>
          <w:sz w:val="24"/>
          <w:szCs w:val="24"/>
          <w:shd w:val="clear" w:color="auto" w:fill="FFFFFF"/>
        </w:rPr>
        <w:t xml:space="preserve"> </w:t>
      </w:r>
      <w:r w:rsidRPr="00A76D82">
        <w:rPr>
          <w:rFonts w:ascii="Times New Roman" w:hAnsi="Times New Roman"/>
          <w:sz w:val="24"/>
          <w:szCs w:val="24"/>
          <w:shd w:val="clear" w:color="auto" w:fill="FFFFFF"/>
        </w:rPr>
        <w:t>V § 12 sa odsek 1 dopĺňa písmenom d), ktoré znie:</w:t>
      </w:r>
    </w:p>
    <w:p w:rsidR="00C85BAA" w:rsidRPr="00A76D82" w:rsidP="00C85BAA">
      <w:pPr>
        <w:bidi w:val="0"/>
        <w:spacing w:after="0" w:line="240" w:lineRule="auto"/>
        <w:jc w:val="both"/>
        <w:rPr>
          <w:rFonts w:ascii="Times New Roman" w:hAnsi="Times New Roman"/>
          <w:sz w:val="24"/>
          <w:szCs w:val="24"/>
          <w:shd w:val="clear" w:color="auto" w:fill="FFFFFF"/>
        </w:rPr>
      </w:pPr>
      <w:r w:rsidRPr="00A76D82">
        <w:rPr>
          <w:rFonts w:ascii="Times New Roman" w:hAnsi="Times New Roman"/>
          <w:sz w:val="24"/>
          <w:szCs w:val="24"/>
          <w:shd w:val="clear" w:color="auto" w:fill="FFFFFF"/>
        </w:rPr>
        <w:t>„d)</w:t>
      </w:r>
      <w:r w:rsidRPr="00A76D82">
        <w:rPr>
          <w:rFonts w:ascii="Times New Roman" w:hAnsi="Times New Roman"/>
          <w:sz w:val="24"/>
          <w:szCs w:val="24"/>
        </w:rPr>
        <w:t xml:space="preserve"> </w:t>
      </w:r>
      <w:r w:rsidRPr="00A76D82">
        <w:rPr>
          <w:rFonts w:ascii="Times New Roman" w:hAnsi="Times New Roman"/>
          <w:sz w:val="24"/>
          <w:szCs w:val="24"/>
          <w:shd w:val="clear" w:color="auto" w:fill="FFFFFF"/>
        </w:rPr>
        <w:t>spĺňa personálne, materiálne a technické podmienky na riadny výkon činnosti podľa tohto zákona.“.</w:t>
      </w:r>
    </w:p>
    <w:p w:rsidR="00C85BAA" w:rsidRPr="00A76D82" w:rsidP="00C85BAA">
      <w:pPr>
        <w:bidi w:val="0"/>
        <w:spacing w:after="0" w:line="240" w:lineRule="auto"/>
        <w:jc w:val="both"/>
        <w:rPr>
          <w:rFonts w:ascii="Times New Roman" w:hAnsi="Times New Roman"/>
          <w:sz w:val="24"/>
          <w:szCs w:val="24"/>
          <w:shd w:val="clear" w:color="auto" w:fill="FFFFFF"/>
        </w:rPr>
      </w:pPr>
    </w:p>
    <w:p w:rsidR="00C85BAA" w:rsidRPr="00036B8B" w:rsidP="00036B8B">
      <w:pPr>
        <w:bidi w:val="0"/>
        <w:spacing w:after="0" w:line="240" w:lineRule="auto"/>
        <w:jc w:val="both"/>
        <w:rPr>
          <w:rFonts w:ascii="Times New Roman" w:hAnsi="Times New Roman"/>
          <w:sz w:val="24"/>
          <w:szCs w:val="24"/>
          <w:shd w:val="clear" w:color="auto" w:fill="FFFFFF"/>
        </w:rPr>
      </w:pPr>
      <w:r w:rsidR="006E6A07">
        <w:rPr>
          <w:rFonts w:ascii="Times New Roman" w:hAnsi="Times New Roman"/>
          <w:b/>
          <w:sz w:val="24"/>
          <w:szCs w:val="24"/>
          <w:shd w:val="clear" w:color="auto" w:fill="FFFFFF"/>
        </w:rPr>
        <w:t>4</w:t>
      </w:r>
      <w:r w:rsidRPr="006E6A07" w:rsidR="00036B8B">
        <w:rPr>
          <w:rFonts w:ascii="Times New Roman" w:hAnsi="Times New Roman"/>
          <w:b/>
          <w:sz w:val="24"/>
          <w:szCs w:val="24"/>
          <w:shd w:val="clear" w:color="auto" w:fill="FFFFFF"/>
        </w:rPr>
        <w:t>.</w:t>
      </w:r>
      <w:r w:rsidR="00036B8B">
        <w:rPr>
          <w:rFonts w:ascii="Times New Roman" w:hAnsi="Times New Roman"/>
          <w:sz w:val="24"/>
          <w:szCs w:val="24"/>
          <w:shd w:val="clear" w:color="auto" w:fill="FFFFFF"/>
        </w:rPr>
        <w:t xml:space="preserve"> </w:t>
      </w:r>
      <w:r w:rsidRPr="00036B8B">
        <w:rPr>
          <w:rFonts w:ascii="Times New Roman" w:hAnsi="Times New Roman"/>
          <w:sz w:val="24"/>
          <w:szCs w:val="24"/>
          <w:shd w:val="clear" w:color="auto" w:fill="FFFFFF"/>
        </w:rPr>
        <w:t>V § 12 sa za odsek 3 vkladá nový odsek 4, ktorý znie:</w:t>
      </w:r>
    </w:p>
    <w:p w:rsidR="00C85BAA" w:rsidRPr="00A76D82" w:rsidP="00C85BAA">
      <w:pPr>
        <w:bidi w:val="0"/>
        <w:spacing w:after="0" w:line="240" w:lineRule="auto"/>
        <w:jc w:val="both"/>
        <w:rPr>
          <w:rFonts w:ascii="Times New Roman" w:hAnsi="Times New Roman"/>
          <w:sz w:val="24"/>
          <w:szCs w:val="24"/>
          <w:shd w:val="clear" w:color="auto" w:fill="FFFFFF"/>
        </w:rPr>
      </w:pPr>
      <w:r w:rsidRPr="00A76D82">
        <w:rPr>
          <w:rFonts w:ascii="Times New Roman" w:hAnsi="Times New Roman"/>
          <w:sz w:val="24"/>
          <w:szCs w:val="24"/>
          <w:shd w:val="clear" w:color="auto" w:fill="FFFFFF"/>
        </w:rPr>
        <w:t xml:space="preserve">„(4) Exekútor je povinný vyhlásiť, že spĺňa podmienky podľa odseku 1 písm. d), pri zložení sľubu. Komora overí splnenie podmienok podľa odseku 1 písm. d) do troch mesiacov od zloženia sľubu. Splnenie podmienok komora </w:t>
      </w:r>
      <w:r>
        <w:rPr>
          <w:rFonts w:ascii="Times New Roman" w:hAnsi="Times New Roman"/>
          <w:sz w:val="24"/>
          <w:szCs w:val="24"/>
          <w:shd w:val="clear" w:color="auto" w:fill="FFFFFF"/>
        </w:rPr>
        <w:t xml:space="preserve">bezodkladne </w:t>
      </w:r>
      <w:r w:rsidRPr="00A76D82">
        <w:rPr>
          <w:rFonts w:ascii="Times New Roman" w:hAnsi="Times New Roman"/>
          <w:sz w:val="24"/>
          <w:szCs w:val="24"/>
          <w:shd w:val="clear" w:color="auto" w:fill="FFFFFF"/>
        </w:rPr>
        <w:t xml:space="preserve">oznámi ministerstvu, ktoré exekútora </w:t>
      </w:r>
      <w:r>
        <w:rPr>
          <w:rFonts w:ascii="Times New Roman" w:hAnsi="Times New Roman"/>
          <w:sz w:val="24"/>
          <w:szCs w:val="24"/>
          <w:shd w:val="clear" w:color="auto" w:fill="FFFFFF"/>
        </w:rPr>
        <w:t xml:space="preserve"> bezodkladne </w:t>
      </w:r>
      <w:r w:rsidRPr="00A76D82">
        <w:rPr>
          <w:rFonts w:ascii="Times New Roman" w:hAnsi="Times New Roman"/>
          <w:sz w:val="24"/>
          <w:szCs w:val="24"/>
          <w:shd w:val="clear" w:color="auto" w:fill="FFFFFF"/>
        </w:rPr>
        <w:t>zaradí do systému náhodného prideľovania vecí podľa § 55.“.</w:t>
      </w:r>
    </w:p>
    <w:p w:rsidR="00C85BAA" w:rsidRPr="00A76D82" w:rsidP="00C85BAA">
      <w:pPr>
        <w:bidi w:val="0"/>
        <w:spacing w:after="0" w:line="240" w:lineRule="auto"/>
        <w:jc w:val="both"/>
        <w:rPr>
          <w:rFonts w:ascii="Times New Roman" w:hAnsi="Times New Roman"/>
          <w:sz w:val="24"/>
          <w:szCs w:val="24"/>
          <w:shd w:val="clear" w:color="auto" w:fill="FFFFFF"/>
        </w:rPr>
      </w:pPr>
    </w:p>
    <w:p w:rsidR="00C85BAA" w:rsidRPr="00A76D82" w:rsidP="00C85BAA">
      <w:pPr>
        <w:bidi w:val="0"/>
        <w:spacing w:after="0" w:line="240" w:lineRule="auto"/>
        <w:jc w:val="both"/>
        <w:rPr>
          <w:rFonts w:ascii="Times New Roman" w:hAnsi="Times New Roman"/>
          <w:sz w:val="24"/>
          <w:szCs w:val="24"/>
          <w:shd w:val="clear" w:color="auto" w:fill="FFFFFF"/>
        </w:rPr>
      </w:pPr>
      <w:r w:rsidRPr="00A76D82">
        <w:rPr>
          <w:rFonts w:ascii="Times New Roman" w:hAnsi="Times New Roman"/>
          <w:sz w:val="24"/>
          <w:szCs w:val="24"/>
          <w:shd w:val="clear" w:color="auto" w:fill="FFFFFF"/>
        </w:rPr>
        <w:t>Doterajšie odseky 4 a 5 sa označujú ako odseky 5 a 6.</w:t>
      </w:r>
    </w:p>
    <w:p w:rsidR="00C85BAA" w:rsidRPr="00A76D82" w:rsidP="00C85BAA">
      <w:pPr>
        <w:bidi w:val="0"/>
        <w:spacing w:after="0" w:line="240" w:lineRule="auto"/>
        <w:jc w:val="both"/>
        <w:rPr>
          <w:rFonts w:ascii="Times New Roman" w:hAnsi="Times New Roman"/>
          <w:sz w:val="24"/>
          <w:szCs w:val="24"/>
          <w:shd w:val="clear" w:color="auto" w:fill="FFFFFF"/>
        </w:rPr>
      </w:pPr>
    </w:p>
    <w:p w:rsidR="001A5F3F" w:rsidRPr="00036B8B" w:rsidP="00036B8B">
      <w:pPr>
        <w:tabs>
          <w:tab w:val="left" w:pos="0"/>
          <w:tab w:val="left" w:pos="284"/>
        </w:tabs>
        <w:bidi w:val="0"/>
        <w:spacing w:after="0" w:line="240" w:lineRule="auto"/>
        <w:jc w:val="both"/>
        <w:rPr>
          <w:rFonts w:ascii="Times New Roman" w:hAnsi="Times New Roman"/>
          <w:sz w:val="24"/>
          <w:szCs w:val="24"/>
          <w:shd w:val="clear" w:color="auto" w:fill="FFFFFF"/>
        </w:rPr>
      </w:pPr>
      <w:r w:rsidR="006E6A07">
        <w:rPr>
          <w:rFonts w:ascii="Times New Roman" w:hAnsi="Times New Roman"/>
          <w:b/>
          <w:sz w:val="24"/>
          <w:szCs w:val="24"/>
          <w:shd w:val="clear" w:color="auto" w:fill="FFFFFF"/>
        </w:rPr>
        <w:t>5</w:t>
      </w:r>
      <w:r w:rsidRPr="006E6A07" w:rsidR="00036B8B">
        <w:rPr>
          <w:rFonts w:ascii="Times New Roman" w:hAnsi="Times New Roman"/>
          <w:b/>
          <w:sz w:val="24"/>
          <w:szCs w:val="24"/>
          <w:shd w:val="clear" w:color="auto" w:fill="FFFFFF"/>
        </w:rPr>
        <w:t>.</w:t>
      </w:r>
      <w:r w:rsidR="00036B8B">
        <w:rPr>
          <w:rFonts w:ascii="Times New Roman" w:hAnsi="Times New Roman"/>
          <w:sz w:val="24"/>
          <w:szCs w:val="24"/>
          <w:shd w:val="clear" w:color="auto" w:fill="FFFFFF"/>
        </w:rPr>
        <w:t xml:space="preserve"> </w:t>
      </w:r>
      <w:r w:rsidRPr="00036B8B">
        <w:rPr>
          <w:rFonts w:ascii="Times New Roman" w:hAnsi="Times New Roman"/>
          <w:sz w:val="24"/>
          <w:szCs w:val="24"/>
          <w:shd w:val="clear" w:color="auto" w:fill="FFFFFF"/>
        </w:rPr>
        <w:t>V § 12 ods. 5 sa na konci pripája táto veta: „Peňažné prostriedky uložené na osobitnom bankovom účte podľa § 12 ods. 5 a § 61h ods. 1 písm. f) sa na účely osobitného predpisu</w:t>
      </w:r>
      <w:r w:rsidRPr="00EA08B0">
        <w:rPr>
          <w:rFonts w:ascii="Times New Roman" w:hAnsi="Times New Roman"/>
          <w:sz w:val="24"/>
          <w:szCs w:val="24"/>
          <w:shd w:val="clear" w:color="auto" w:fill="FFFFFF"/>
          <w:vertAlign w:val="superscript"/>
        </w:rPr>
        <w:t>3cb</w:t>
      </w:r>
      <w:r w:rsidRPr="00036B8B">
        <w:rPr>
          <w:rFonts w:ascii="Times New Roman" w:hAnsi="Times New Roman"/>
          <w:sz w:val="24"/>
          <w:szCs w:val="24"/>
          <w:shd w:val="clear" w:color="auto" w:fill="FFFFFF"/>
        </w:rPr>
        <w:t>) považujú za vklad chránený podľa osobitného predpisu.</w:t>
      </w:r>
      <w:r w:rsidRPr="00036B8B">
        <w:rPr>
          <w:rFonts w:ascii="Times New Roman" w:hAnsi="Times New Roman"/>
          <w:sz w:val="24"/>
          <w:szCs w:val="24"/>
          <w:shd w:val="clear" w:color="auto" w:fill="FFFFFF"/>
          <w:vertAlign w:val="superscript"/>
        </w:rPr>
        <w:t>3cb</w:t>
      </w:r>
      <w:r w:rsidRPr="00036B8B">
        <w:rPr>
          <w:rFonts w:ascii="Times New Roman" w:hAnsi="Times New Roman"/>
          <w:sz w:val="24"/>
          <w:szCs w:val="24"/>
          <w:shd w:val="clear" w:color="auto" w:fill="FFFFFF"/>
        </w:rPr>
        <w:t>)“.</w:t>
      </w:r>
    </w:p>
    <w:p w:rsidR="001A5F3F" w:rsidRPr="001A5F3F" w:rsidP="001A5F3F">
      <w:pPr>
        <w:pStyle w:val="ListParagraph"/>
        <w:tabs>
          <w:tab w:val="left" w:pos="0"/>
        </w:tabs>
        <w:bidi w:val="0"/>
        <w:spacing w:after="0" w:line="240" w:lineRule="auto"/>
        <w:ind w:left="0"/>
        <w:jc w:val="both"/>
        <w:rPr>
          <w:rFonts w:ascii="Times New Roman" w:hAnsi="Times New Roman"/>
          <w:sz w:val="24"/>
          <w:szCs w:val="24"/>
          <w:shd w:val="clear" w:color="auto" w:fill="FFFFFF"/>
        </w:rPr>
      </w:pPr>
      <w:r w:rsidRPr="001A5F3F">
        <w:rPr>
          <w:rFonts w:ascii="Times New Roman" w:hAnsi="Times New Roman"/>
          <w:sz w:val="24"/>
          <w:szCs w:val="24"/>
          <w:shd w:val="clear" w:color="auto" w:fill="FFFFFF"/>
        </w:rPr>
        <w:t xml:space="preserve"> </w:t>
      </w:r>
    </w:p>
    <w:p w:rsidR="001A5F3F" w:rsidRPr="001A5F3F" w:rsidP="001A5F3F">
      <w:pPr>
        <w:pStyle w:val="ListParagraph"/>
        <w:tabs>
          <w:tab w:val="left" w:pos="0"/>
        </w:tabs>
        <w:bidi w:val="0"/>
        <w:spacing w:after="0" w:line="240" w:lineRule="auto"/>
        <w:ind w:left="0"/>
        <w:jc w:val="both"/>
        <w:rPr>
          <w:rFonts w:ascii="Times New Roman" w:hAnsi="Times New Roman"/>
          <w:sz w:val="24"/>
          <w:szCs w:val="24"/>
          <w:shd w:val="clear" w:color="auto" w:fill="FFFFFF"/>
        </w:rPr>
      </w:pPr>
      <w:r w:rsidRPr="001A5F3F">
        <w:rPr>
          <w:rFonts w:ascii="Times New Roman" w:hAnsi="Times New Roman"/>
          <w:sz w:val="24"/>
          <w:szCs w:val="24"/>
          <w:shd w:val="clear" w:color="auto" w:fill="FFFFFF"/>
        </w:rPr>
        <w:t>Poznámka pod čiarou k odkazu 3cb znie:</w:t>
      </w:r>
    </w:p>
    <w:p w:rsidR="001A5F3F" w:rsidP="001A5F3F">
      <w:pPr>
        <w:pStyle w:val="ListParagraph"/>
        <w:tabs>
          <w:tab w:val="left" w:pos="0"/>
        </w:tabs>
        <w:bidi w:val="0"/>
        <w:spacing w:after="0" w:line="240" w:lineRule="auto"/>
        <w:ind w:left="0"/>
        <w:jc w:val="both"/>
        <w:rPr>
          <w:rFonts w:ascii="Times New Roman" w:hAnsi="Times New Roman"/>
          <w:sz w:val="24"/>
          <w:szCs w:val="24"/>
          <w:shd w:val="clear" w:color="auto" w:fill="FFFFFF"/>
        </w:rPr>
      </w:pPr>
      <w:r w:rsidRPr="001A5F3F">
        <w:rPr>
          <w:rFonts w:ascii="Times New Roman" w:hAnsi="Times New Roman"/>
          <w:sz w:val="24"/>
          <w:szCs w:val="24"/>
          <w:shd w:val="clear" w:color="auto" w:fill="FFFFFF"/>
        </w:rPr>
        <w:t>„</w:t>
      </w:r>
      <w:r w:rsidRPr="001A5F3F">
        <w:rPr>
          <w:rFonts w:ascii="Times New Roman" w:hAnsi="Times New Roman"/>
          <w:sz w:val="24"/>
          <w:szCs w:val="24"/>
          <w:shd w:val="clear" w:color="auto" w:fill="FFFFFF"/>
          <w:vertAlign w:val="superscript"/>
        </w:rPr>
        <w:t>3cb</w:t>
      </w:r>
      <w:r w:rsidRPr="001A5F3F">
        <w:rPr>
          <w:rFonts w:ascii="Times New Roman" w:hAnsi="Times New Roman"/>
          <w:sz w:val="24"/>
          <w:szCs w:val="24"/>
          <w:shd w:val="clear" w:color="auto" w:fill="FFFFFF"/>
        </w:rPr>
        <w:t>) Zákon Národnej rady Slovenskej republiky č. 118/1996 Z. z. o ochrane vkladov a o zmene a doplnení niektorých zákonov v znení neskorších predpisov.“.</w:t>
      </w:r>
    </w:p>
    <w:p w:rsidR="001A5F3F" w:rsidP="001A5F3F">
      <w:pPr>
        <w:pStyle w:val="ListParagraph"/>
        <w:tabs>
          <w:tab w:val="left" w:pos="426"/>
        </w:tabs>
        <w:bidi w:val="0"/>
        <w:spacing w:after="0" w:line="240" w:lineRule="auto"/>
        <w:ind w:left="360"/>
        <w:jc w:val="both"/>
        <w:rPr>
          <w:rFonts w:ascii="Times New Roman" w:hAnsi="Times New Roman"/>
          <w:sz w:val="24"/>
          <w:szCs w:val="24"/>
          <w:shd w:val="clear" w:color="auto" w:fill="FFFFFF"/>
        </w:rPr>
      </w:pPr>
    </w:p>
    <w:p w:rsidR="001A5F3F" w:rsidRPr="00036B8B" w:rsidP="00036B8B">
      <w:pPr>
        <w:tabs>
          <w:tab w:val="left" w:pos="426"/>
        </w:tabs>
        <w:bidi w:val="0"/>
        <w:rPr>
          <w:rFonts w:ascii="Times New Roman" w:hAnsi="Times New Roman"/>
          <w:sz w:val="24"/>
          <w:szCs w:val="24"/>
          <w:shd w:val="clear" w:color="auto" w:fill="FFFFFF"/>
        </w:rPr>
      </w:pPr>
      <w:r w:rsidR="006E6A07">
        <w:rPr>
          <w:rFonts w:ascii="Times New Roman" w:hAnsi="Times New Roman"/>
          <w:b/>
          <w:sz w:val="24"/>
          <w:szCs w:val="24"/>
          <w:shd w:val="clear" w:color="auto" w:fill="FFFFFF"/>
        </w:rPr>
        <w:t>6</w:t>
      </w:r>
      <w:r w:rsidRPr="006E6A07" w:rsidR="00036B8B">
        <w:rPr>
          <w:rFonts w:ascii="Times New Roman" w:hAnsi="Times New Roman"/>
          <w:b/>
          <w:sz w:val="24"/>
          <w:szCs w:val="24"/>
          <w:shd w:val="clear" w:color="auto" w:fill="FFFFFF"/>
        </w:rPr>
        <w:t>.</w:t>
      </w:r>
      <w:r w:rsidR="00036B8B">
        <w:rPr>
          <w:rFonts w:ascii="Times New Roman" w:hAnsi="Times New Roman"/>
          <w:sz w:val="24"/>
          <w:szCs w:val="24"/>
          <w:shd w:val="clear" w:color="auto" w:fill="FFFFFF"/>
        </w:rPr>
        <w:t xml:space="preserve"> </w:t>
      </w:r>
      <w:r w:rsidRPr="00036B8B">
        <w:rPr>
          <w:rFonts w:ascii="Times New Roman" w:hAnsi="Times New Roman"/>
          <w:sz w:val="24"/>
          <w:szCs w:val="24"/>
          <w:shd w:val="clear" w:color="auto" w:fill="FFFFFF"/>
        </w:rPr>
        <w:t>§ 12 sa dopĺňa odsekmi 7 a 8, ktoré znejú:</w:t>
      </w:r>
    </w:p>
    <w:p w:rsidR="001A5F3F" w:rsidRPr="001A5F3F" w:rsidP="001A5F3F">
      <w:pPr>
        <w:pStyle w:val="ListParagraph"/>
        <w:tabs>
          <w:tab w:val="left" w:pos="426"/>
        </w:tabs>
        <w:bidi w:val="0"/>
        <w:ind w:left="0"/>
        <w:rPr>
          <w:rFonts w:ascii="Times New Roman" w:hAnsi="Times New Roman"/>
          <w:sz w:val="24"/>
          <w:szCs w:val="24"/>
          <w:shd w:val="clear" w:color="auto" w:fill="FFFFFF"/>
        </w:rPr>
      </w:pPr>
      <w:r w:rsidR="00375FEA">
        <w:rPr>
          <w:rFonts w:ascii="Times New Roman" w:hAnsi="Times New Roman"/>
          <w:sz w:val="24"/>
          <w:szCs w:val="24"/>
          <w:shd w:val="clear" w:color="auto" w:fill="FFFFFF"/>
        </w:rPr>
        <w:t xml:space="preserve">     </w:t>
      </w:r>
      <w:r w:rsidRPr="001A5F3F">
        <w:rPr>
          <w:rFonts w:ascii="Times New Roman" w:hAnsi="Times New Roman"/>
          <w:sz w:val="24"/>
          <w:szCs w:val="24"/>
          <w:shd w:val="clear" w:color="auto" w:fill="FFFFFF"/>
        </w:rPr>
        <w:t>„(7) Exekútor spĺňa materiálne a technické podmienky na výkon činnosti podľa tohto zákona, ak</w:t>
      </w:r>
    </w:p>
    <w:p w:rsidR="001A5F3F" w:rsidRPr="001A5F3F" w:rsidP="001A5F3F">
      <w:pPr>
        <w:pStyle w:val="ListParagraph"/>
        <w:tabs>
          <w:tab w:val="left" w:pos="426"/>
        </w:tabs>
        <w:bidi w:val="0"/>
        <w:ind w:left="0"/>
        <w:rPr>
          <w:rFonts w:ascii="Times New Roman" w:hAnsi="Times New Roman"/>
          <w:sz w:val="24"/>
          <w:szCs w:val="24"/>
          <w:shd w:val="clear" w:color="auto" w:fill="FFFFFF"/>
        </w:rPr>
      </w:pPr>
      <w:r w:rsidRPr="001A5F3F">
        <w:rPr>
          <w:rFonts w:ascii="Times New Roman" w:hAnsi="Times New Roman"/>
          <w:sz w:val="24"/>
          <w:szCs w:val="24"/>
          <w:shd w:val="clear" w:color="auto" w:fill="FFFFFF"/>
        </w:rPr>
        <w:t>a) používa programové prostriedky a technické prostriedky určené ministerstvom po dohode s komorou a pri prijímaní elektronických podaní elektronickú schránku exekútora,</w:t>
      </w:r>
    </w:p>
    <w:p w:rsidR="001A5F3F" w:rsidRPr="001A5F3F" w:rsidP="001A5F3F">
      <w:pPr>
        <w:pStyle w:val="ListParagraph"/>
        <w:tabs>
          <w:tab w:val="left" w:pos="426"/>
        </w:tabs>
        <w:bidi w:val="0"/>
        <w:ind w:left="0"/>
        <w:rPr>
          <w:rFonts w:ascii="Times New Roman" w:hAnsi="Times New Roman"/>
          <w:sz w:val="24"/>
          <w:szCs w:val="24"/>
          <w:shd w:val="clear" w:color="auto" w:fill="FFFFFF"/>
        </w:rPr>
      </w:pPr>
      <w:r w:rsidRPr="001A5F3F">
        <w:rPr>
          <w:rFonts w:ascii="Times New Roman" w:hAnsi="Times New Roman"/>
          <w:sz w:val="24"/>
          <w:szCs w:val="24"/>
          <w:shd w:val="clear" w:color="auto" w:fill="FFFFFF"/>
        </w:rPr>
        <w:t xml:space="preserve">b) má zriadený exekútorský úrad, ktorý je </w:t>
      </w:r>
    </w:p>
    <w:p w:rsidR="001A5F3F" w:rsidRPr="001A5F3F" w:rsidP="001A5F3F">
      <w:pPr>
        <w:pStyle w:val="ListParagraph"/>
        <w:numPr>
          <w:numId w:val="36"/>
        </w:numPr>
        <w:tabs>
          <w:tab w:val="left" w:pos="426"/>
        </w:tabs>
        <w:bidi w:val="0"/>
        <w:rPr>
          <w:rFonts w:ascii="Times New Roman" w:hAnsi="Times New Roman"/>
          <w:sz w:val="24"/>
          <w:szCs w:val="24"/>
          <w:shd w:val="clear" w:color="auto" w:fill="FFFFFF"/>
        </w:rPr>
      </w:pPr>
      <w:r w:rsidRPr="001A5F3F">
        <w:rPr>
          <w:rFonts w:ascii="Times New Roman" w:hAnsi="Times New Roman"/>
          <w:sz w:val="24"/>
          <w:szCs w:val="24"/>
          <w:shd w:val="clear" w:color="auto" w:fill="FFFFFF"/>
        </w:rPr>
        <w:t>označený v súlade s § 15 ods. 3,</w:t>
      </w:r>
    </w:p>
    <w:p w:rsidR="001A5F3F" w:rsidRPr="001A5F3F" w:rsidP="001A5F3F">
      <w:pPr>
        <w:pStyle w:val="ListParagraph"/>
        <w:numPr>
          <w:numId w:val="36"/>
        </w:numPr>
        <w:tabs>
          <w:tab w:val="left" w:pos="426"/>
        </w:tabs>
        <w:bidi w:val="0"/>
        <w:rPr>
          <w:rFonts w:ascii="Times New Roman" w:hAnsi="Times New Roman"/>
          <w:sz w:val="24"/>
          <w:szCs w:val="24"/>
          <w:shd w:val="clear" w:color="auto" w:fill="FFFFFF"/>
        </w:rPr>
      </w:pPr>
      <w:r w:rsidRPr="001A5F3F">
        <w:rPr>
          <w:rFonts w:ascii="Times New Roman" w:hAnsi="Times New Roman"/>
          <w:sz w:val="24"/>
          <w:szCs w:val="24"/>
          <w:shd w:val="clear" w:color="auto" w:fill="FFFFFF"/>
        </w:rPr>
        <w:t>verejne prístupný podľa § 15 ods. 4,</w:t>
      </w:r>
    </w:p>
    <w:p w:rsidR="001A5F3F" w:rsidRPr="001A5F3F" w:rsidP="001A5F3F">
      <w:pPr>
        <w:pStyle w:val="ListParagraph"/>
        <w:numPr>
          <w:numId w:val="36"/>
        </w:numPr>
        <w:tabs>
          <w:tab w:val="left" w:pos="426"/>
        </w:tabs>
        <w:bidi w:val="0"/>
        <w:rPr>
          <w:rFonts w:ascii="Times New Roman" w:hAnsi="Times New Roman"/>
          <w:sz w:val="24"/>
          <w:szCs w:val="24"/>
          <w:shd w:val="clear" w:color="auto" w:fill="FFFFFF"/>
        </w:rPr>
      </w:pPr>
      <w:r w:rsidRPr="001A5F3F">
        <w:rPr>
          <w:rFonts w:ascii="Times New Roman" w:hAnsi="Times New Roman"/>
          <w:sz w:val="24"/>
          <w:szCs w:val="24"/>
          <w:shd w:val="clear" w:color="auto" w:fill="FFFFFF"/>
        </w:rPr>
        <w:t>primerane materiálne a technicky vybavený,</w:t>
      </w:r>
    </w:p>
    <w:p w:rsidR="001A5F3F" w:rsidRPr="001A5F3F" w:rsidP="001A5F3F">
      <w:pPr>
        <w:pStyle w:val="ListParagraph"/>
        <w:tabs>
          <w:tab w:val="left" w:pos="426"/>
        </w:tabs>
        <w:bidi w:val="0"/>
        <w:ind w:left="0"/>
        <w:rPr>
          <w:rFonts w:ascii="Times New Roman" w:hAnsi="Times New Roman"/>
          <w:sz w:val="24"/>
          <w:szCs w:val="24"/>
          <w:shd w:val="clear" w:color="auto" w:fill="FFFFFF"/>
        </w:rPr>
      </w:pPr>
      <w:r w:rsidR="00EB5114">
        <w:rPr>
          <w:rFonts w:ascii="Times New Roman" w:hAnsi="Times New Roman"/>
          <w:sz w:val="24"/>
          <w:szCs w:val="24"/>
          <w:shd w:val="clear" w:color="auto" w:fill="FFFFFF"/>
        </w:rPr>
        <w:t xml:space="preserve">c) </w:t>
      </w:r>
      <w:r w:rsidRPr="001A5F3F">
        <w:rPr>
          <w:rFonts w:ascii="Times New Roman" w:hAnsi="Times New Roman"/>
          <w:sz w:val="24"/>
          <w:szCs w:val="24"/>
          <w:shd w:val="clear" w:color="auto" w:fill="FFFFFF"/>
        </w:rPr>
        <w:t xml:space="preserve">v sídle exekútorského úradu je zriadená verejne prístupná podateľňa v súlade s § 15 ods. 4, d) má zriadené osobitné bankové účty vedené v banke na účely podľa § 12 ods. 5 a § 61h ods. 1 písm. f), </w:t>
      </w:r>
    </w:p>
    <w:p w:rsidR="001A5F3F" w:rsidRPr="001A5F3F" w:rsidP="001A5F3F">
      <w:pPr>
        <w:pStyle w:val="ListParagraph"/>
        <w:tabs>
          <w:tab w:val="left" w:pos="426"/>
        </w:tabs>
        <w:bidi w:val="0"/>
        <w:ind w:left="0"/>
        <w:rPr>
          <w:rFonts w:ascii="Times New Roman" w:hAnsi="Times New Roman"/>
          <w:sz w:val="24"/>
          <w:szCs w:val="24"/>
          <w:shd w:val="clear" w:color="auto" w:fill="FFFFFF"/>
        </w:rPr>
      </w:pPr>
      <w:r w:rsidRPr="001A5F3F">
        <w:rPr>
          <w:rFonts w:ascii="Times New Roman" w:hAnsi="Times New Roman"/>
          <w:sz w:val="24"/>
          <w:szCs w:val="24"/>
          <w:shd w:val="clear" w:color="auto" w:fill="FFFFFF"/>
        </w:rPr>
        <w:t>e) komunikuje prostriedkami elektronickej komunikácie s tretími osobami, s ktorými komora uzavrela dohodu o elektronickej komunikácii.</w:t>
      </w:r>
    </w:p>
    <w:p w:rsidR="001A5F3F" w:rsidRPr="001A5F3F" w:rsidP="001A5F3F">
      <w:pPr>
        <w:pStyle w:val="ListParagraph"/>
        <w:tabs>
          <w:tab w:val="left" w:pos="426"/>
        </w:tabs>
        <w:bidi w:val="0"/>
        <w:ind w:left="0"/>
        <w:rPr>
          <w:rFonts w:ascii="Times New Roman" w:hAnsi="Times New Roman"/>
          <w:sz w:val="24"/>
          <w:szCs w:val="24"/>
          <w:shd w:val="clear" w:color="auto" w:fill="FFFFFF"/>
        </w:rPr>
      </w:pPr>
    </w:p>
    <w:p w:rsidR="001A5F3F" w:rsidRPr="001A5F3F" w:rsidP="00413ABF">
      <w:pPr>
        <w:pStyle w:val="ListParagraph"/>
        <w:tabs>
          <w:tab w:val="left" w:pos="426"/>
        </w:tabs>
        <w:bidi w:val="0"/>
        <w:ind w:left="0"/>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Pr="001A5F3F">
        <w:rPr>
          <w:rFonts w:ascii="Times New Roman" w:hAnsi="Times New Roman"/>
          <w:sz w:val="24"/>
          <w:szCs w:val="24"/>
          <w:shd w:val="clear" w:color="auto" w:fill="FFFFFF"/>
        </w:rPr>
        <w:t>(8) Podrobnosti o personálnych, materiálnych a technických podmienkach, ktoré musí exekútor spĺňať na riadny výkon svojej funkcie, ustanoví všeobecne záväzný právny predpis, ktorý vydá ministerstvo.“.</w:t>
      </w:r>
    </w:p>
    <w:p w:rsidR="001A5F3F" w:rsidP="001A5F3F">
      <w:pPr>
        <w:pStyle w:val="ListParagraph"/>
        <w:tabs>
          <w:tab w:val="left" w:pos="426"/>
        </w:tabs>
        <w:bidi w:val="0"/>
        <w:spacing w:after="0" w:line="240" w:lineRule="auto"/>
        <w:ind w:left="0"/>
        <w:jc w:val="both"/>
        <w:rPr>
          <w:rFonts w:ascii="Times New Roman" w:hAnsi="Times New Roman"/>
          <w:sz w:val="24"/>
          <w:szCs w:val="24"/>
          <w:shd w:val="clear" w:color="auto" w:fill="FFFFFF"/>
        </w:rPr>
      </w:pPr>
    </w:p>
    <w:p w:rsidR="00EB5114" w:rsidRPr="00036B8B" w:rsidP="00036B8B">
      <w:pPr>
        <w:tabs>
          <w:tab w:val="left" w:pos="426"/>
        </w:tabs>
        <w:bidi w:val="0"/>
        <w:spacing w:after="0" w:line="240" w:lineRule="auto"/>
        <w:jc w:val="both"/>
        <w:rPr>
          <w:rFonts w:ascii="Times New Roman" w:hAnsi="Times New Roman"/>
          <w:sz w:val="24"/>
          <w:szCs w:val="24"/>
          <w:shd w:val="clear" w:color="auto" w:fill="FFFFFF"/>
        </w:rPr>
      </w:pPr>
      <w:r w:rsidR="006E6A07">
        <w:rPr>
          <w:rFonts w:ascii="Times New Roman" w:hAnsi="Times New Roman"/>
          <w:b/>
          <w:sz w:val="24"/>
          <w:szCs w:val="24"/>
          <w:shd w:val="clear" w:color="auto" w:fill="FFFFFF"/>
        </w:rPr>
        <w:t>7</w:t>
      </w:r>
      <w:r w:rsidRPr="006E6A07" w:rsidR="00036B8B">
        <w:rPr>
          <w:rFonts w:ascii="Times New Roman" w:hAnsi="Times New Roman"/>
          <w:b/>
          <w:sz w:val="24"/>
          <w:szCs w:val="24"/>
          <w:shd w:val="clear" w:color="auto" w:fill="FFFFFF"/>
        </w:rPr>
        <w:t>.</w:t>
      </w:r>
      <w:r w:rsidR="00036B8B">
        <w:rPr>
          <w:rFonts w:ascii="Times New Roman" w:hAnsi="Times New Roman"/>
          <w:sz w:val="24"/>
          <w:szCs w:val="24"/>
          <w:shd w:val="clear" w:color="auto" w:fill="FFFFFF"/>
        </w:rPr>
        <w:t xml:space="preserve"> </w:t>
      </w:r>
      <w:r w:rsidRPr="00036B8B">
        <w:rPr>
          <w:rFonts w:ascii="Times New Roman" w:hAnsi="Times New Roman"/>
          <w:sz w:val="24"/>
          <w:szCs w:val="24"/>
          <w:shd w:val="clear" w:color="auto" w:fill="FFFFFF"/>
        </w:rPr>
        <w:t>V § 15 ods. 1 druhá veta znie: „Okrem prípadu podľa § 9 písm. c) možno sídlo exekútorského úradu určené podľa prvej vety zmeniť len v rámci územného obvodu krajského súdu; zmenu sídla exekútorského úradu exekútor bezodkladne oznámi komore a ministerstvu.“.</w:t>
      </w:r>
    </w:p>
    <w:p w:rsidR="00EB5114" w:rsidP="00EB5114">
      <w:pPr>
        <w:pStyle w:val="ListParagraph"/>
        <w:tabs>
          <w:tab w:val="left" w:pos="426"/>
        </w:tabs>
        <w:bidi w:val="0"/>
        <w:spacing w:after="0" w:line="240" w:lineRule="auto"/>
        <w:ind w:left="0"/>
        <w:jc w:val="both"/>
        <w:rPr>
          <w:rFonts w:ascii="Times New Roman" w:hAnsi="Times New Roman"/>
          <w:sz w:val="24"/>
          <w:szCs w:val="24"/>
          <w:shd w:val="clear" w:color="auto" w:fill="FFFFFF"/>
        </w:rPr>
      </w:pPr>
    </w:p>
    <w:p w:rsidR="00C85BAA" w:rsidRPr="00036B8B" w:rsidP="00036B8B">
      <w:pPr>
        <w:tabs>
          <w:tab w:val="left" w:pos="426"/>
        </w:tabs>
        <w:bidi w:val="0"/>
        <w:spacing w:after="0" w:line="240" w:lineRule="auto"/>
        <w:jc w:val="both"/>
        <w:rPr>
          <w:rFonts w:ascii="Times New Roman" w:hAnsi="Times New Roman"/>
          <w:sz w:val="24"/>
          <w:szCs w:val="24"/>
          <w:shd w:val="clear" w:color="auto" w:fill="FFFFFF"/>
        </w:rPr>
      </w:pPr>
      <w:r w:rsidR="006E6A07">
        <w:rPr>
          <w:rFonts w:ascii="Times New Roman" w:hAnsi="Times New Roman"/>
          <w:b/>
          <w:sz w:val="24"/>
          <w:szCs w:val="24"/>
          <w:shd w:val="clear" w:color="auto" w:fill="FFFFFF"/>
        </w:rPr>
        <w:t>8</w:t>
      </w:r>
      <w:r w:rsidRPr="006E6A07" w:rsidR="00036B8B">
        <w:rPr>
          <w:rFonts w:ascii="Times New Roman" w:hAnsi="Times New Roman"/>
          <w:b/>
          <w:sz w:val="24"/>
          <w:szCs w:val="24"/>
          <w:shd w:val="clear" w:color="auto" w:fill="FFFFFF"/>
        </w:rPr>
        <w:t>.</w:t>
      </w:r>
      <w:r w:rsidR="00036B8B">
        <w:rPr>
          <w:rFonts w:ascii="Times New Roman" w:hAnsi="Times New Roman"/>
          <w:sz w:val="24"/>
          <w:szCs w:val="24"/>
          <w:shd w:val="clear" w:color="auto" w:fill="FFFFFF"/>
        </w:rPr>
        <w:t xml:space="preserve"> </w:t>
      </w:r>
      <w:r w:rsidRPr="00036B8B">
        <w:rPr>
          <w:rFonts w:ascii="Times New Roman" w:hAnsi="Times New Roman"/>
          <w:sz w:val="24"/>
          <w:szCs w:val="24"/>
          <w:shd w:val="clear" w:color="auto" w:fill="FFFFFF"/>
        </w:rPr>
        <w:t>V § 15 ods. 4 sa slová „najmenej štyri pracovné dni v týždni v obvyklých úradných hodinách aspoň štyri hodiny denne“ nahrádzajú slovami „</w:t>
      </w:r>
      <w:r w:rsidRPr="00036B8B">
        <w:rPr>
          <w:rFonts w:ascii="Times New Roman" w:hAnsi="Times New Roman"/>
          <w:sz w:val="24"/>
          <w:szCs w:val="24"/>
        </w:rPr>
        <w:t>aj bez predchádzajúceho oznámenia každý pracovný deň aspoň päť hodín, z toho vždy medzi 13. a 15. hodinou a aspoň v jeden pracovný deň aj medzi 15. a 16. hodinou.“.</w:t>
      </w:r>
    </w:p>
    <w:p w:rsidR="00C85BAA" w:rsidRPr="00A76D82" w:rsidP="00C85BAA">
      <w:pPr>
        <w:pStyle w:val="ListParagraph"/>
        <w:bidi w:val="0"/>
        <w:spacing w:after="0" w:line="240" w:lineRule="auto"/>
        <w:ind w:left="360"/>
        <w:jc w:val="both"/>
        <w:rPr>
          <w:rFonts w:ascii="Times New Roman" w:hAnsi="Times New Roman"/>
          <w:sz w:val="24"/>
          <w:szCs w:val="24"/>
          <w:shd w:val="clear" w:color="auto" w:fill="FFFFFF"/>
        </w:rPr>
      </w:pPr>
    </w:p>
    <w:p w:rsidR="00C85BAA" w:rsidP="00EA08B0">
      <w:pPr>
        <w:tabs>
          <w:tab w:val="left" w:pos="284"/>
        </w:tabs>
        <w:bidi w:val="0"/>
        <w:spacing w:after="0" w:line="240" w:lineRule="auto"/>
        <w:jc w:val="both"/>
        <w:rPr>
          <w:rFonts w:ascii="Times New Roman" w:hAnsi="Times New Roman"/>
          <w:sz w:val="24"/>
          <w:szCs w:val="24"/>
          <w:shd w:val="clear" w:color="auto" w:fill="FFFFFF"/>
        </w:rPr>
      </w:pPr>
      <w:r w:rsidR="006E6A07">
        <w:rPr>
          <w:rFonts w:ascii="Times New Roman" w:hAnsi="Times New Roman"/>
          <w:b/>
          <w:sz w:val="24"/>
          <w:szCs w:val="24"/>
        </w:rPr>
        <w:t>9</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 xml:space="preserve"> V § 16a ods. 5 sa slová „§ 44 ods. 4, § 57 alebo § 60“ nahrádzajú slovami „§ 53 ods. 3, § 61k, § 61n alebo § 61o“.</w:t>
      </w:r>
    </w:p>
    <w:p w:rsidR="00EA08B0" w:rsidRPr="00EA08B0" w:rsidP="00EA08B0">
      <w:pPr>
        <w:tabs>
          <w:tab w:val="left" w:pos="284"/>
        </w:tabs>
        <w:bidi w:val="0"/>
        <w:spacing w:after="0" w:line="240" w:lineRule="auto"/>
        <w:jc w:val="both"/>
        <w:rPr>
          <w:rFonts w:ascii="Times New Roman" w:hAnsi="Times New Roman"/>
          <w:sz w:val="24"/>
          <w:szCs w:val="24"/>
          <w:shd w:val="clear" w:color="auto" w:fill="FFFFFF"/>
        </w:rPr>
      </w:pPr>
    </w:p>
    <w:p w:rsidR="00C85BAA" w:rsidP="00EA08B0">
      <w:pPr>
        <w:bidi w:val="0"/>
        <w:spacing w:after="0" w:line="240" w:lineRule="auto"/>
        <w:jc w:val="both"/>
        <w:rPr>
          <w:rFonts w:ascii="Times New Roman" w:hAnsi="Times New Roman"/>
          <w:sz w:val="24"/>
          <w:szCs w:val="24"/>
          <w:shd w:val="clear" w:color="auto" w:fill="FFFFFF"/>
        </w:rPr>
      </w:pPr>
      <w:r w:rsidR="006E6A07">
        <w:rPr>
          <w:rFonts w:ascii="Times New Roman" w:hAnsi="Times New Roman"/>
          <w:b/>
          <w:sz w:val="24"/>
          <w:szCs w:val="24"/>
          <w:shd w:val="clear" w:color="auto" w:fill="FFFFFF"/>
        </w:rPr>
        <w:t>10</w:t>
      </w:r>
      <w:r w:rsidRPr="006E6A07" w:rsidR="00036B8B">
        <w:rPr>
          <w:rFonts w:ascii="Times New Roman" w:hAnsi="Times New Roman"/>
          <w:b/>
          <w:sz w:val="24"/>
          <w:szCs w:val="24"/>
          <w:shd w:val="clear" w:color="auto" w:fill="FFFFFF"/>
        </w:rPr>
        <w:t>.</w:t>
      </w:r>
      <w:r w:rsidR="00036B8B">
        <w:rPr>
          <w:rFonts w:ascii="Times New Roman" w:hAnsi="Times New Roman"/>
          <w:sz w:val="24"/>
          <w:szCs w:val="24"/>
          <w:shd w:val="clear" w:color="auto" w:fill="FFFFFF"/>
        </w:rPr>
        <w:t xml:space="preserve"> </w:t>
      </w:r>
      <w:r w:rsidRPr="00036B8B">
        <w:rPr>
          <w:rFonts w:ascii="Times New Roman" w:hAnsi="Times New Roman"/>
          <w:sz w:val="24"/>
          <w:szCs w:val="24"/>
          <w:shd w:val="clear" w:color="auto" w:fill="FFFFFF"/>
        </w:rPr>
        <w:t>V § 17 ods. 4 sa slovo „§ 33“ nahrádza slovom „§ 31“.</w:t>
      </w:r>
    </w:p>
    <w:p w:rsidR="00EA08B0" w:rsidRPr="00EA08B0" w:rsidP="00EA08B0">
      <w:pPr>
        <w:bidi w:val="0"/>
        <w:spacing w:after="0" w:line="240" w:lineRule="auto"/>
        <w:jc w:val="both"/>
        <w:rPr>
          <w:rFonts w:ascii="Times New Roman" w:hAnsi="Times New Roman"/>
          <w:sz w:val="24"/>
          <w:szCs w:val="24"/>
          <w:shd w:val="clear" w:color="auto" w:fill="FFFFFF"/>
        </w:rPr>
      </w:pPr>
    </w:p>
    <w:p w:rsidR="00C85BAA" w:rsidRPr="00036B8B" w:rsidP="00036B8B">
      <w:pPr>
        <w:bidi w:val="0"/>
        <w:spacing w:after="0" w:line="240" w:lineRule="auto"/>
        <w:jc w:val="both"/>
        <w:rPr>
          <w:rFonts w:ascii="Times New Roman" w:hAnsi="Times New Roman"/>
          <w:sz w:val="24"/>
          <w:szCs w:val="24"/>
          <w:shd w:val="clear" w:color="auto" w:fill="FFFFFF"/>
        </w:rPr>
      </w:pPr>
      <w:r w:rsidR="006E6A07">
        <w:rPr>
          <w:rFonts w:ascii="Times New Roman" w:hAnsi="Times New Roman"/>
          <w:b/>
          <w:sz w:val="24"/>
          <w:szCs w:val="24"/>
        </w:rPr>
        <w:t>11</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Tretia časť vrátane nadpisu znie:</w:t>
      </w:r>
    </w:p>
    <w:p w:rsidR="00C85BAA" w:rsidRPr="00A76D82" w:rsidP="00C85BAA">
      <w:pPr>
        <w:bidi w:val="0"/>
        <w:spacing w:after="0" w:line="240" w:lineRule="auto"/>
        <w:ind w:firstLine="708"/>
        <w:jc w:val="both"/>
        <w:rPr>
          <w:rFonts w:ascii="Times New Roman" w:hAnsi="Times New Roman"/>
          <w:color w:val="C0504D" w:themeColor="accent2" w:themeShade="FF"/>
          <w:sz w:val="24"/>
          <w:szCs w:val="24"/>
          <w:shd w:val="clear" w:color="auto" w:fill="FFFFFF"/>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TRETIA ČASŤ</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EXEKUČNÁ ČINNOSŤ</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29</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Základné povinnosti exekútora</w:t>
      </w:r>
    </w:p>
    <w:p w:rsidR="00C85BAA" w:rsidRPr="00A76D82" w:rsidP="00C85BAA">
      <w:pPr>
        <w:bidi w:val="0"/>
        <w:spacing w:after="0" w:line="240" w:lineRule="auto"/>
        <w:rPr>
          <w:rFonts w:ascii="Times New Roman" w:hAnsi="Times New Roman"/>
          <w:b/>
          <w:sz w:val="24"/>
          <w:szCs w:val="24"/>
        </w:rPr>
      </w:pPr>
    </w:p>
    <w:p w:rsidR="00C85BAA" w:rsidRPr="00A76D82" w:rsidP="00C85BAA">
      <w:pPr>
        <w:shd w:val="clear" w:color="auto" w:fill="FFFFFF"/>
        <w:bidi w:val="0"/>
        <w:spacing w:after="0" w:line="240" w:lineRule="auto"/>
        <w:jc w:val="both"/>
        <w:rPr>
          <w:rFonts w:ascii="Times New Roman" w:hAnsi="Times New Roman"/>
          <w:sz w:val="24"/>
          <w:szCs w:val="24"/>
        </w:rPr>
      </w:pPr>
      <w:r w:rsidRPr="00A76D82">
        <w:rPr>
          <w:rFonts w:ascii="Times New Roman" w:hAnsi="Times New Roman"/>
          <w:i/>
          <w:color w:val="FF0000"/>
          <w:sz w:val="24"/>
          <w:szCs w:val="24"/>
        </w:rPr>
        <w:tab/>
      </w:r>
      <w:r w:rsidRPr="00A76D82">
        <w:rPr>
          <w:rFonts w:ascii="Times New Roman" w:hAnsi="Times New Roman"/>
          <w:sz w:val="24"/>
          <w:szCs w:val="24"/>
        </w:rPr>
        <w:t>(1) Exekútor je povinný vykonávať činnosť podľa tohto zákona čestne, zodpovedne a svedomito; exekútor je povinný dohliadať aj na čestnosť, zodpovednosť a svedomitosť konania svojich zamestnancov.</w:t>
      </w:r>
    </w:p>
    <w:p w:rsidR="00C85BAA" w:rsidRPr="00A76D82" w:rsidP="00C85BAA">
      <w:pPr>
        <w:shd w:val="clear" w:color="auto" w:fill="FFFFFF"/>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Exekútor je povinný vykonávať činnosť podľa tohto zákona s odbornou starostlivosťou, s využitím všetkých svojich skúseností a odborných vedomostí.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Exekútor je povinný vykonávať činnosť podľa tohto zákona bez zbytočných prieťahov</w:t>
      </w:r>
      <w:r>
        <w:rPr>
          <w:rFonts w:ascii="Times New Roman" w:hAnsi="Times New Roman"/>
          <w:sz w:val="24"/>
          <w:szCs w:val="24"/>
        </w:rPr>
        <w:t>;</w:t>
      </w:r>
      <w:r w:rsidRPr="00A76D82">
        <w:rPr>
          <w:rFonts w:ascii="Times New Roman" w:hAnsi="Times New Roman"/>
          <w:sz w:val="24"/>
          <w:szCs w:val="24"/>
        </w:rPr>
        <w:t xml:space="preserve"> </w:t>
      </w:r>
      <w:r>
        <w:rPr>
          <w:rFonts w:ascii="Times New Roman" w:hAnsi="Times New Roman"/>
          <w:sz w:val="24"/>
          <w:szCs w:val="24"/>
        </w:rPr>
        <w:t>z</w:t>
      </w:r>
      <w:r w:rsidRPr="00A76D82">
        <w:rPr>
          <w:rFonts w:ascii="Times New Roman" w:hAnsi="Times New Roman"/>
          <w:sz w:val="24"/>
          <w:szCs w:val="24"/>
        </w:rPr>
        <w:t>a tým účelom je povinný  zamestnávať dostatočný počet zamestnancov a </w:t>
      </w:r>
      <w:r>
        <w:rPr>
          <w:rFonts w:ascii="Times New Roman" w:hAnsi="Times New Roman"/>
          <w:sz w:val="24"/>
          <w:szCs w:val="24"/>
        </w:rPr>
        <w:t xml:space="preserve">spĺňať materiálne a technické podmienky </w:t>
      </w:r>
      <w:r w:rsidRPr="00A76D82">
        <w:rPr>
          <w:rFonts w:ascii="Times New Roman" w:hAnsi="Times New Roman"/>
          <w:sz w:val="24"/>
          <w:szCs w:val="24"/>
        </w:rPr>
        <w:t>umožňujúce riadny výkon exekučnej činnosti.</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Exekútor nesmie od osoby zúčastnenej na veci, v ktorej vykonáva činnosť podľa tohto zákona, prijať dar ani inú výhodu. Exekútor je povinný odmietnuť dar alebo inú výhodu od každého, ak možno odôvodnene predpokladať, že dar alebo iná výhoda je poskytnutá s úmyslom ovplyvniť nestrannosť jeho rozhodovania alebo úsudku.</w:t>
      </w:r>
    </w:p>
    <w:p w:rsidR="00C85BAA" w:rsidRPr="00A76D82" w:rsidP="00C85BAA">
      <w:pPr>
        <w:bidi w:val="0"/>
        <w:spacing w:after="0" w:line="240" w:lineRule="auto"/>
        <w:jc w:val="both"/>
        <w:rPr>
          <w:rFonts w:ascii="Times New Roman" w:hAnsi="Times New Roman"/>
          <w:color w:val="FF0000"/>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(5) Exekútor je povinný používať pri výkone exekučnej činnosti programové prostriedky a technické prostriedky </w:t>
      </w:r>
      <w:r>
        <w:rPr>
          <w:rFonts w:ascii="Times New Roman" w:hAnsi="Times New Roman"/>
          <w:sz w:val="24"/>
          <w:szCs w:val="24"/>
        </w:rPr>
        <w:t>určené</w:t>
      </w:r>
      <w:r w:rsidRPr="00A76D82">
        <w:rPr>
          <w:rFonts w:ascii="Times New Roman" w:hAnsi="Times New Roman"/>
          <w:sz w:val="24"/>
          <w:szCs w:val="24"/>
        </w:rPr>
        <w:t xml:space="preserve"> ministerstvom</w:t>
      </w:r>
      <w:r>
        <w:rPr>
          <w:rFonts w:ascii="Times New Roman" w:hAnsi="Times New Roman"/>
          <w:sz w:val="24"/>
          <w:szCs w:val="24"/>
        </w:rPr>
        <w:t> po dohode s</w:t>
      </w:r>
      <w:r w:rsidRPr="00A76D82">
        <w:rPr>
          <w:rFonts w:ascii="Times New Roman" w:hAnsi="Times New Roman"/>
          <w:sz w:val="24"/>
          <w:szCs w:val="24"/>
        </w:rPr>
        <w:t xml:space="preserve"> komorou a pri prijímaní elektronických podaní elektronickú schránku; elektronická schránka exekútora sa na účely tohto zákona považuje za elektronickú schránku orgánu verejnej moci.</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(6) </w:t>
      </w:r>
      <w:r w:rsidRPr="001A5F3F" w:rsidR="001A5F3F">
        <w:rPr>
          <w:rFonts w:ascii="Times New Roman" w:hAnsi="Times New Roman"/>
          <w:sz w:val="24"/>
          <w:szCs w:val="24"/>
          <w:lang w:eastAsia="sk-SK"/>
        </w:rPr>
        <w:t xml:space="preserve"> </w:t>
      </w:r>
      <w:r w:rsidRPr="001A5F3F" w:rsidR="001A5F3F">
        <w:rPr>
          <w:rFonts w:ascii="Times New Roman" w:hAnsi="Times New Roman"/>
          <w:sz w:val="24"/>
          <w:szCs w:val="24"/>
        </w:rPr>
        <w:t>Exekútor je povinný o vymožených nárokoch viesť prehľadnú evidenciu podľa jednotlivých vecí, ktoré mu boli pridelené. Údaje o aktuálnom stave vymoženia nároku a trov exekútora v každej pridelenej veci je exekútor povinný raz mesačne elektronickými prostriedkami zasielať súdu; táto povinnosť sa považuje za splnenú aj vtedy, ak sa plní automatizovaným spôsobom prostredníctvom programových prostriedkov a technických prostriedkov určených ministerstvom po dohode s komorou.</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(7) Exekútor je povinný v  </w:t>
      </w:r>
      <w:r>
        <w:rPr>
          <w:rFonts w:ascii="Times New Roman" w:hAnsi="Times New Roman"/>
          <w:sz w:val="24"/>
          <w:szCs w:val="24"/>
        </w:rPr>
        <w:t>lehotách</w:t>
      </w:r>
      <w:r w:rsidRPr="00A76D82">
        <w:rPr>
          <w:rFonts w:ascii="Times New Roman" w:hAnsi="Times New Roman"/>
          <w:sz w:val="24"/>
          <w:szCs w:val="24"/>
        </w:rPr>
        <w:t xml:space="preserve"> stanovených týmto zákonom informovať oprávneného o stave exekúcie elektronickými prostriedkami.</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(8) Ak exekútor prijme peňažné prostriedky, je povinný tieto poukázať oprávnenému najneskôr do siedmich dní od ich prijatia, ak odsek 9 alebo štvrtá časť tohto zákona neustanovuje inak alebo ak sa exekútor s oprávneným písomne nedohodol inak. Lehota na poukázanie peňažných prostriedkov nesmie byť dlhšia ako 90 dní; dohod</w:t>
      </w:r>
      <w:r>
        <w:rPr>
          <w:rFonts w:ascii="Times New Roman" w:hAnsi="Times New Roman"/>
          <w:sz w:val="24"/>
          <w:szCs w:val="24"/>
        </w:rPr>
        <w:t>a</w:t>
      </w:r>
      <w:r w:rsidRPr="00A76D82">
        <w:rPr>
          <w:rFonts w:ascii="Times New Roman" w:hAnsi="Times New Roman"/>
          <w:sz w:val="24"/>
          <w:szCs w:val="24"/>
        </w:rPr>
        <w:t>, podľa ktor</w:t>
      </w:r>
      <w:r>
        <w:rPr>
          <w:rFonts w:ascii="Times New Roman" w:hAnsi="Times New Roman"/>
          <w:sz w:val="24"/>
          <w:szCs w:val="24"/>
        </w:rPr>
        <w:t>ej</w:t>
      </w:r>
      <w:r w:rsidRPr="00A76D82">
        <w:rPr>
          <w:rFonts w:ascii="Times New Roman" w:hAnsi="Times New Roman"/>
          <w:sz w:val="24"/>
          <w:szCs w:val="24"/>
        </w:rPr>
        <w:t xml:space="preserve"> má lehota presiahnuť 90 dní, </w:t>
      </w:r>
      <w:r>
        <w:rPr>
          <w:rFonts w:ascii="Times New Roman" w:hAnsi="Times New Roman"/>
          <w:sz w:val="24"/>
          <w:szCs w:val="24"/>
        </w:rPr>
        <w:t>je</w:t>
      </w:r>
      <w:r w:rsidRPr="00A76D82">
        <w:rPr>
          <w:rFonts w:ascii="Times New Roman" w:hAnsi="Times New Roman"/>
          <w:sz w:val="24"/>
          <w:szCs w:val="24"/>
        </w:rPr>
        <w:t xml:space="preserve"> neplatn</w:t>
      </w:r>
      <w:r>
        <w:rPr>
          <w:rFonts w:ascii="Times New Roman" w:hAnsi="Times New Roman"/>
          <w:sz w:val="24"/>
          <w:szCs w:val="24"/>
        </w:rPr>
        <w:t>á</w:t>
      </w:r>
      <w:r w:rsidRPr="00A76D82">
        <w:rPr>
          <w:rFonts w:ascii="Times New Roman" w:hAnsi="Times New Roman"/>
          <w:sz w:val="24"/>
          <w:szCs w:val="24"/>
        </w:rPr>
        <w:t>. Ak exekútora zastupuje zástupca alebo ak ide o náhradníka exekútora, uplatní sa povinnosť podľa prvej vety uplynutím sedemdňovej lehoty počítanej odo dňa, keď sa zástupca alebo náhradník ujal exekútorského úradu.</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(9) Lehota na poukázanie plnen</w:t>
      </w:r>
      <w:r>
        <w:rPr>
          <w:rFonts w:ascii="Times New Roman" w:hAnsi="Times New Roman"/>
          <w:sz w:val="24"/>
          <w:szCs w:val="24"/>
        </w:rPr>
        <w:t>ia</w:t>
      </w:r>
      <w:r w:rsidRPr="00A76D82">
        <w:rPr>
          <w:rFonts w:ascii="Times New Roman" w:hAnsi="Times New Roman"/>
          <w:sz w:val="24"/>
          <w:szCs w:val="24"/>
        </w:rPr>
        <w:t xml:space="preserve"> podľa odseku 8 sa uplatní, ak prijaté čiastkové plnenie</w:t>
      </w:r>
      <w:r>
        <w:rPr>
          <w:rFonts w:ascii="Times New Roman" w:hAnsi="Times New Roman"/>
          <w:sz w:val="24"/>
          <w:szCs w:val="24"/>
        </w:rPr>
        <w:t xml:space="preserve"> alebo čiastkové plnenia</w:t>
      </w:r>
      <w:r w:rsidRPr="00A76D82">
        <w:rPr>
          <w:rFonts w:ascii="Times New Roman" w:hAnsi="Times New Roman"/>
          <w:sz w:val="24"/>
          <w:szCs w:val="24"/>
        </w:rPr>
        <w:t xml:space="preserve"> presiahn</w:t>
      </w:r>
      <w:r>
        <w:rPr>
          <w:rFonts w:ascii="Times New Roman" w:hAnsi="Times New Roman"/>
          <w:sz w:val="24"/>
          <w:szCs w:val="24"/>
        </w:rPr>
        <w:t>u</w:t>
      </w:r>
      <w:r w:rsidRPr="00A76D82">
        <w:rPr>
          <w:rFonts w:ascii="Times New Roman" w:hAnsi="Times New Roman"/>
          <w:sz w:val="24"/>
          <w:szCs w:val="24"/>
        </w:rPr>
        <w:t xml:space="preserve"> päť eur a pri platbách poukazovaných exekútorom oprávnenému do zahraničia 50 eur.</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(10) Na požiadanie povinného a na účel preukázania splnenia dlhu je exekútor povinný vystaviť písomné potvrdenie o splnení dlhu alebo jeho časti na tlačive zverejnenom na webovom sídle ministerstva.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(11) Porušenie povinnosti exekútora podľa odseku 8 je závažným disciplinárnym previnením. Za opakované porušenie povinnosti exekútora podľa odseku 8 sa uloží disciplinárne opatrenie podľa § 221 ods. 2 písm. c).</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(12) Ak exekútor oprávnenému peňažné prostriedky podľa odsekov 8 a 9 nepoukáže, môže súd na návrh oprávneného uložiť exekútorovi povinnosť poukázať peňažné prostriedky oprávnenému do troch dní od právoplatnosti rozhodnutia; na ten účel vyzve exekútora na vyjadrenie. Porušenie povinnosti exekútora uloženej takýmto rozhodnutím je závažným disciplinárnym previnením, za ktoré sa mu uloží disciplinárne opatrenie podľa § 221 ods. 2 písm. c).</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30</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Mlčanlivosť exekútora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Exekútor je povinný zachovávať mlčanlivosť o všetkých skutočnostiach, o ktorých sa dozvedel pri výkone činnosti podľa tohto zákona a pri činnosti v orgánoch komory. Táto povinnosť nezaniká pozastavením výkonu funkcie exekútora, prerušením výkonu funkcie exekútora ani zánikom výkonu funkcie exekútora.</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Povinnosť mlčanlivosti sa v rovnakom rozsahu ako na exekútora vzťahuje aj na zamestnancov exekútora, a to aj po zániku pracovnoprávneho vzťahu u exekútora, ako aj na iné osoby, ktoré sa dozvedeli o skutočnostiach súvisiacich s výkonom činnosti podľa tohto zákona.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Povinnosť zachovávať mlčanlivosť podľa tohto zákona sa nevzťahuje na poskytnutie informácií týkajúcich sa výkonu exekučnej činnosti</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orgánu činnému v trestnom konaní na účely trestného konania, prokuratúre a Policajnému zboru na účely plnenia úloh ustanovených osobitným predpisom,</w:t>
      </w:r>
      <w:r w:rsidRPr="00A76D82">
        <w:rPr>
          <w:rFonts w:ascii="Times New Roman" w:hAnsi="Times New Roman"/>
          <w:sz w:val="24"/>
          <w:szCs w:val="24"/>
          <w:vertAlign w:val="superscript"/>
        </w:rPr>
        <w:t>4</w:t>
      </w:r>
      <w:r w:rsidRPr="007003B4">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súdu na účely súdneho konania,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komore, ministerstvu a osobám vykonávajúcim dohľad podľa tohto zákona na účely dohľadu,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orgánu štátnej správy v oblasti daní, poplatkov a colníctva na účely správy daní a vykonania colného dohľadu a obci na účely správy daní,</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účastníkom exekučného konania a ich zástupcom,</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f) Protimonopolnému úradu Slovenskej republiky na účely konania podľa osobitného predpisu,</w:t>
      </w:r>
      <w:r w:rsidRPr="00A76D82">
        <w:rPr>
          <w:rFonts w:ascii="Times New Roman" w:hAnsi="Times New Roman"/>
          <w:sz w:val="24"/>
          <w:szCs w:val="24"/>
          <w:vertAlign w:val="superscript"/>
        </w:rPr>
        <w:t>5</w:t>
      </w:r>
      <w:r w:rsidRPr="00E26735">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g) pri plnení povinností podľa osobitného predpisu,</w:t>
      </w:r>
      <w:r w:rsidRPr="00A76D82">
        <w:rPr>
          <w:rFonts w:ascii="Times New Roman" w:hAnsi="Times New Roman"/>
          <w:sz w:val="24"/>
          <w:szCs w:val="24"/>
          <w:vertAlign w:val="superscript"/>
        </w:rPr>
        <w:t>6</w:t>
      </w:r>
      <w:r w:rsidRPr="00E26735">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h) príslušnému orgánu štátnej správy vo veciach náhradného výživného,</w:t>
      </w:r>
      <w:r w:rsidRPr="00A76D82">
        <w:rPr>
          <w:rFonts w:ascii="Times New Roman" w:hAnsi="Times New Roman"/>
          <w:sz w:val="24"/>
          <w:szCs w:val="24"/>
          <w:vertAlign w:val="superscript"/>
        </w:rPr>
        <w:t>7</w:t>
      </w:r>
      <w:r w:rsidRPr="00E26735">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i) iným orgánom verejnej moci na plnenie úloh podľa osobitných predpisov, ak je ich oznamovanie zákonnou povinnosťou exekútora.</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Povinnosť zachovávať mlčanlivosť podľa tohto zákona zaniká, ak povinná osoba je tejto povinnosti zbavená ministrom alebo sa chránená skutočnosť stala v súlade so zákonom bežne dostupnou.</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Exekútor nemá povinnosť zachovávať mlčanlivosť voči svojim zamestnancom v rozsahu nevyhnutne potrebnom na riadne vykonanie tých úkonov exekučnej činnosti, vykonaním ktorých ich poveril.</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(6) Povinnosť zachovávať mlčanlivosť podľa osobitných predpisov</w:t>
      </w:r>
      <w:r w:rsidRPr="00A76D82">
        <w:rPr>
          <w:rFonts w:ascii="Times New Roman" w:hAnsi="Times New Roman"/>
          <w:sz w:val="24"/>
          <w:szCs w:val="24"/>
          <w:vertAlign w:val="superscript"/>
        </w:rPr>
        <w:t>7a</w:t>
      </w:r>
      <w:r w:rsidRPr="00E26735">
        <w:rPr>
          <w:rFonts w:ascii="Times New Roman" w:hAnsi="Times New Roman"/>
          <w:sz w:val="24"/>
          <w:szCs w:val="24"/>
        </w:rPr>
        <w:t>)</w:t>
      </w:r>
      <w:r w:rsidRPr="00A76D82">
        <w:rPr>
          <w:rFonts w:ascii="Times New Roman" w:hAnsi="Times New Roman"/>
          <w:sz w:val="24"/>
          <w:szCs w:val="24"/>
        </w:rPr>
        <w:t xml:space="preserve"> nie je týmto zákonom dotknutá.</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 31 </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Zodpovednosť za škodu</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Exekútor zodpovedá za škodu, ktorú spôsobí v súvislosti s výkonom činnosti podľa tohto zákona. Na zodpovednosť exekútora sa vzťahujú ustanovenia Občianskeho zákonníka. Exekútor zodpovedá aj za škodu, ktorú v súvislosti s výkonom činnosti podľa tohto zákona spôsobí jeho zamestnanec; zodpovednosť zamestnanca podľa osobitných predpisov tým nie je dotknutá.</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Exekútor sa zbaví zodpovednosti, ak preukáže, že postupoval s odbornou starostlivosťou.</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Náhradu škody, za ktorej vznik zodpovedá exekútor podľa tohto zákona a ktorú má podľa poistnej zmluvy platiť poisťovateľ, uhrádza poisťovateľ priamo poškodenému. Poškodený má právo uplatniť nárok na náhradu tejto škody priamo od poisťovateľa; na tento účel mu komora na jeho žiadosť poskytne potrebné údaje.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Štát zodpovedá za škodu spôsobenú exekútorom, len ak ju nebolo možné uspokojiť z majetku poisťovateľa alebo exekútora; to platí rovnako v prípade, ak súd uložil povinnosť podľa § 29 ods. 12.</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32</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Oprávnenia súdu voči exekútorovi</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Súd je oprávnený požadovať od exekútora vysvetlenia alebo správy o priebehu každej exekučnej veci, ktorá bola exekútorovi pridelená, ktoré je exekútor povinný súdu v určenej lehote poskytnúť. Ak pri výkone exekúcie dochádza k prieťahom alebo porušovaniu povinností ustanovených týmto zákonom, môže súd uložiť </w:t>
      </w:r>
      <w:r>
        <w:rPr>
          <w:rFonts w:ascii="Times New Roman" w:hAnsi="Times New Roman"/>
          <w:sz w:val="24"/>
          <w:szCs w:val="24"/>
        </w:rPr>
        <w:t xml:space="preserve">exekútorovi </w:t>
      </w:r>
      <w:r w:rsidRPr="00A76D82">
        <w:rPr>
          <w:rFonts w:ascii="Times New Roman" w:hAnsi="Times New Roman"/>
          <w:sz w:val="24"/>
          <w:szCs w:val="24"/>
        </w:rPr>
        <w:t>vykonanie potrebných opatrení na odstránenie nedostatkov. Nesplnenie povinnosti uloženej súdom je závažným disciplinárnym previnením.</w:t>
      </w:r>
    </w:p>
    <w:p w:rsidR="00375FEA" w:rsidP="00C85BAA">
      <w:pPr>
        <w:bidi w:val="0"/>
        <w:spacing w:after="0" w:line="240" w:lineRule="auto"/>
        <w:rPr>
          <w:rFonts w:ascii="Times New Roman" w:hAnsi="Times New Roman"/>
          <w:b/>
          <w:sz w:val="24"/>
          <w:szCs w:val="24"/>
        </w:rPr>
      </w:pPr>
    </w:p>
    <w:p w:rsidR="00FD3D42" w:rsidP="00C85BAA">
      <w:pPr>
        <w:bidi w:val="0"/>
        <w:spacing w:after="0" w:line="240" w:lineRule="auto"/>
        <w:rPr>
          <w:rFonts w:ascii="Times New Roman" w:hAnsi="Times New Roman"/>
          <w:b/>
          <w:sz w:val="24"/>
          <w:szCs w:val="24"/>
        </w:rPr>
      </w:pPr>
    </w:p>
    <w:p w:rsidR="00FD3D42" w:rsidP="00C85BAA">
      <w:pPr>
        <w:bidi w:val="0"/>
        <w:spacing w:after="0" w:line="240" w:lineRule="auto"/>
        <w:rPr>
          <w:rFonts w:ascii="Times New Roman" w:hAnsi="Times New Roman"/>
          <w:b/>
          <w:sz w:val="24"/>
          <w:szCs w:val="24"/>
        </w:rPr>
      </w:pPr>
    </w:p>
    <w:p w:rsidR="00FD3D42" w:rsidP="00C85BAA">
      <w:pPr>
        <w:bidi w:val="0"/>
        <w:spacing w:after="0" w:line="240" w:lineRule="auto"/>
        <w:rPr>
          <w:rFonts w:ascii="Times New Roman" w:hAnsi="Times New Roman"/>
          <w:b/>
          <w:sz w:val="24"/>
          <w:szCs w:val="24"/>
        </w:rPr>
      </w:pPr>
    </w:p>
    <w:p w:rsidR="00FD3D42"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33</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Vylúčenie exekútora</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color w:val="FF0000"/>
          <w:sz w:val="24"/>
          <w:szCs w:val="24"/>
        </w:rPr>
      </w:pPr>
      <w:r w:rsidRPr="00A76D82">
        <w:rPr>
          <w:rFonts w:ascii="Times New Roman" w:hAnsi="Times New Roman"/>
          <w:sz w:val="24"/>
          <w:szCs w:val="24"/>
        </w:rPr>
        <w:t>(1) Exekútor je vylúčený z vykonávania exekúcie, ak so zreteľom na jeho pomer k veci, k účastníkom konania alebo ich zástupcom možno mať pochybnosti o jeho nezaujatosti. Svoj možný pomer k veci exekútor posudzuje sústavne a s odbornou starostlivosťou.</w:t>
      </w:r>
    </w:p>
    <w:p w:rsidR="00C85BAA" w:rsidRPr="00A76D82" w:rsidP="00C85BAA">
      <w:pPr>
        <w:bidi w:val="0"/>
        <w:spacing w:after="0" w:line="240" w:lineRule="auto"/>
        <w:ind w:firstLine="708"/>
        <w:jc w:val="both"/>
        <w:rPr>
          <w:rFonts w:ascii="Times New Roman" w:hAnsi="Times New Roman"/>
          <w:color w:val="FF0000"/>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Exekútor je vylúčený z vykonávania exekúcie vždy, ak</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je spriaznenou osobou oprávneného alebo povinného,</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b) </w:t>
      </w:r>
      <w:r>
        <w:rPr>
          <w:rFonts w:ascii="Times New Roman" w:hAnsi="Times New Roman"/>
          <w:sz w:val="24"/>
          <w:szCs w:val="24"/>
        </w:rPr>
        <w:t>spriaznená osoba exekútora</w:t>
      </w:r>
      <w:r w:rsidRPr="00A76D82">
        <w:rPr>
          <w:rFonts w:ascii="Times New Roman" w:hAnsi="Times New Roman"/>
          <w:sz w:val="24"/>
          <w:szCs w:val="24"/>
        </w:rPr>
        <w:t xml:space="preserve"> je spriaznenou osobou oprávneného alebo povinného,</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je veriteľom alebo dlžníkom povinného alebo osoby spriaznenej s povinným,</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s ním spriaznená osoba je veriteľom alebo dlžníkom povinného, alebo veriteľom, alebo dlžníkom osoby spriaznenej s povinným,</w:t>
      </w:r>
    </w:p>
    <w:p w:rsidR="00C85BAA" w:rsidRPr="00A76D82" w:rsidP="00C85BAA">
      <w:pPr>
        <w:bidi w:val="0"/>
        <w:spacing w:after="0" w:line="240" w:lineRule="auto"/>
        <w:ind w:left="709" w:hanging="283"/>
        <w:jc w:val="both"/>
        <w:rPr>
          <w:rFonts w:ascii="Times New Roman" w:hAnsi="Times New Roman"/>
          <w:color w:val="FF0000"/>
          <w:sz w:val="24"/>
          <w:szCs w:val="24"/>
        </w:rPr>
      </w:pPr>
      <w:r w:rsidRPr="00A76D82">
        <w:rPr>
          <w:rFonts w:ascii="Times New Roman" w:hAnsi="Times New Roman"/>
          <w:sz w:val="24"/>
          <w:szCs w:val="24"/>
        </w:rPr>
        <w:t xml:space="preserve">e) v posledných troch rokoch osobne alebo svojím majetkom zabezpečil záväzky oprávneného alebo povinného, </w:t>
      </w:r>
    </w:p>
    <w:p w:rsidR="00C85BAA" w:rsidRPr="00A76D82" w:rsidP="00C85BAA">
      <w:pPr>
        <w:bidi w:val="0"/>
        <w:spacing w:after="0" w:line="240" w:lineRule="auto"/>
        <w:ind w:left="709" w:hanging="283"/>
        <w:jc w:val="both"/>
        <w:rPr>
          <w:rFonts w:ascii="Times New Roman" w:hAnsi="Times New Roman"/>
          <w:color w:val="FF0000"/>
          <w:sz w:val="24"/>
          <w:szCs w:val="24"/>
        </w:rPr>
      </w:pPr>
      <w:r w:rsidRPr="00A76D82">
        <w:rPr>
          <w:rFonts w:ascii="Times New Roman" w:hAnsi="Times New Roman"/>
          <w:sz w:val="24"/>
          <w:szCs w:val="24"/>
        </w:rPr>
        <w:t xml:space="preserve">f) v posledných troch rokoch s ním spriaznená osoba zabezpečovala záväzky oprávneného alebo povinného, </w:t>
      </w:r>
    </w:p>
    <w:p w:rsidR="00C85BAA" w:rsidRPr="00A76D82" w:rsidP="00C85BAA">
      <w:pPr>
        <w:bidi w:val="0"/>
        <w:spacing w:after="0" w:line="240" w:lineRule="auto"/>
        <w:ind w:left="709" w:hanging="283"/>
        <w:jc w:val="both"/>
        <w:rPr>
          <w:rFonts w:ascii="Times New Roman" w:hAnsi="Times New Roman"/>
          <w:color w:val="FF0000"/>
          <w:sz w:val="24"/>
          <w:szCs w:val="24"/>
        </w:rPr>
      </w:pPr>
      <w:r w:rsidRPr="00A76D82">
        <w:rPr>
          <w:rFonts w:ascii="Times New Roman" w:hAnsi="Times New Roman"/>
          <w:sz w:val="24"/>
          <w:szCs w:val="24"/>
        </w:rPr>
        <w:t xml:space="preserve">g) je s oprávneným alebo s povinným v súdnom alebo inom konaní, v ktorom sa má rozhodnúť ich spor, ktorý nevyplýva z exekučnej činnosti, </w:t>
      </w:r>
    </w:p>
    <w:p w:rsidR="00C85BAA" w:rsidRPr="00A76D82" w:rsidP="00C85BAA">
      <w:pPr>
        <w:bidi w:val="0"/>
        <w:spacing w:after="0" w:line="240" w:lineRule="auto"/>
        <w:ind w:left="709" w:hanging="283"/>
        <w:jc w:val="both"/>
        <w:rPr>
          <w:rFonts w:ascii="Times New Roman" w:hAnsi="Times New Roman"/>
          <w:i/>
          <w:color w:val="FF0000"/>
          <w:sz w:val="24"/>
          <w:szCs w:val="24"/>
        </w:rPr>
      </w:pPr>
      <w:r w:rsidRPr="00A76D82">
        <w:rPr>
          <w:rFonts w:ascii="Times New Roman" w:hAnsi="Times New Roman"/>
          <w:sz w:val="24"/>
          <w:szCs w:val="24"/>
        </w:rPr>
        <w:t xml:space="preserve">h) poskytol oprávnenému alebo povinnému vklad alebo sa podieľal na jeho podnikaní alebo zisku, alebo má akékoľvek práva alebo povinnosti k cennému papieru, s ktorým sú spojené práva alebo povinnosti oprávneného alebo povinného,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i) v posledných troch rokoch prijal od povinného alebo oprávneného dar alebo inú výhodu alebo</w:t>
      </w:r>
    </w:p>
    <w:p w:rsidR="00C85BAA" w:rsidRPr="00A76D82" w:rsidP="00C85BAA">
      <w:pPr>
        <w:bidi w:val="0"/>
        <w:spacing w:after="0" w:line="240" w:lineRule="auto"/>
        <w:ind w:left="709" w:hanging="283"/>
        <w:jc w:val="both"/>
        <w:rPr>
          <w:rFonts w:ascii="Times New Roman" w:hAnsi="Times New Roman"/>
          <w:i/>
          <w:color w:val="FF0000"/>
          <w:sz w:val="24"/>
          <w:szCs w:val="24"/>
        </w:rPr>
      </w:pPr>
      <w:r w:rsidRPr="00A76D82">
        <w:rPr>
          <w:rFonts w:ascii="Times New Roman" w:hAnsi="Times New Roman"/>
          <w:sz w:val="24"/>
          <w:szCs w:val="24"/>
        </w:rPr>
        <w:t>j) bol zamestnancom alebo zamestnávateľom oprávneného alebo povinného.</w:t>
      </w:r>
    </w:p>
    <w:p w:rsidR="00C85BAA" w:rsidRPr="00A76D82" w:rsidP="00C85BAA">
      <w:pPr>
        <w:bidi w:val="0"/>
        <w:spacing w:after="0" w:line="240" w:lineRule="auto"/>
        <w:ind w:firstLine="709"/>
        <w:jc w:val="both"/>
        <w:rPr>
          <w:rFonts w:ascii="Times New Roman" w:hAnsi="Times New Roman"/>
          <w:sz w:val="24"/>
          <w:szCs w:val="24"/>
        </w:rPr>
      </w:pPr>
    </w:p>
    <w:p w:rsidR="00C85BAA" w:rsidRPr="00A76D82" w:rsidP="00C85BAA">
      <w:pPr>
        <w:bidi w:val="0"/>
        <w:spacing w:after="0" w:line="240" w:lineRule="auto"/>
        <w:ind w:firstLine="709"/>
        <w:jc w:val="both"/>
        <w:rPr>
          <w:rFonts w:ascii="Times New Roman" w:hAnsi="Times New Roman"/>
          <w:sz w:val="24"/>
          <w:szCs w:val="24"/>
        </w:rPr>
      </w:pPr>
      <w:r w:rsidRPr="00A76D82">
        <w:rPr>
          <w:rFonts w:ascii="Times New Roman" w:hAnsi="Times New Roman"/>
          <w:sz w:val="24"/>
          <w:szCs w:val="24"/>
        </w:rPr>
        <w:t xml:space="preserve">(3) </w:t>
      </w:r>
      <w:r w:rsidRPr="00BC5673" w:rsidR="00BC5673">
        <w:rPr>
          <w:rFonts w:ascii="Times New Roman" w:hAnsi="Times New Roman"/>
          <w:sz w:val="24"/>
          <w:szCs w:val="24"/>
        </w:rPr>
        <w:t>Spriaznenou osobou exekútora sa na účely tohto zákona rozumie jeho blízka osoba, jeho zamestnanec, ako aj právnická osoba, v ktorej má exekútor alebo jeho blízka osoba alebo jeho zamestnanec kvalifikovanú účasť. Kvalifikovanou účasťou sa na účely tohto zákona rozumie priamy alebo nepriamy podiel predstavujúci aspoň 5</w:t>
      </w:r>
      <w:r w:rsidR="00EA08B0">
        <w:rPr>
          <w:rFonts w:ascii="Times New Roman" w:hAnsi="Times New Roman"/>
          <w:sz w:val="24"/>
          <w:szCs w:val="24"/>
        </w:rPr>
        <w:t xml:space="preserve"> </w:t>
      </w:r>
      <w:r w:rsidRPr="00BC5673" w:rsidR="00BC5673">
        <w:rPr>
          <w:rFonts w:ascii="Times New Roman" w:hAnsi="Times New Roman"/>
          <w:sz w:val="24"/>
          <w:szCs w:val="24"/>
        </w:rPr>
        <w:t>% na základnom imaní právnickej osoby alebo hlasovacích právach v právnickej osobe alebo možnosť uplatňovania vplyvu na riadení právnickej osoby, ktorý je porovnateľný s vplyvom zodpovedajúcim tomuto podielu; nepriamym podielom sa na účely tohto zákona rozumie podiel držaný sprostredkovane prostredníctvom právnických osôb, v ktorých má držiteľ nepriameho podielu kvalifikovanú účasť.</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(4) Exekútor je vylúčený z exekúcie vždy, ak sa zúčastňoval na konaní, </w:t>
      </w:r>
      <w:r>
        <w:rPr>
          <w:rFonts w:ascii="Times New Roman" w:hAnsi="Times New Roman"/>
          <w:sz w:val="24"/>
          <w:szCs w:val="24"/>
        </w:rPr>
        <w:t>v</w:t>
      </w:r>
      <w:r w:rsidRPr="00A76D82">
        <w:rPr>
          <w:rFonts w:ascii="Times New Roman" w:hAnsi="Times New Roman"/>
          <w:sz w:val="24"/>
          <w:szCs w:val="24"/>
        </w:rPr>
        <w:t> </w:t>
      </w:r>
      <w:r>
        <w:rPr>
          <w:rFonts w:ascii="Times New Roman" w:hAnsi="Times New Roman"/>
          <w:sz w:val="24"/>
          <w:szCs w:val="24"/>
        </w:rPr>
        <w:t xml:space="preserve">ktorom bol vydaný </w:t>
      </w:r>
      <w:r w:rsidRPr="00A76D82">
        <w:rPr>
          <w:rFonts w:ascii="Times New Roman" w:hAnsi="Times New Roman"/>
          <w:sz w:val="24"/>
          <w:szCs w:val="24"/>
        </w:rPr>
        <w:t>exekučný titul, najmä ako sudca, prokurátor, zástupca účastníka konania, notár alebo iná zúčastnená osoba.</w:t>
      </w:r>
    </w:p>
    <w:p w:rsidR="00C85BAA" w:rsidRPr="00A76D82" w:rsidP="00C85BAA">
      <w:pPr>
        <w:bidi w:val="0"/>
        <w:spacing w:after="0" w:line="240" w:lineRule="auto"/>
        <w:jc w:val="both"/>
        <w:rPr>
          <w:rFonts w:ascii="Times New Roman" w:hAnsi="Times New Roman"/>
          <w:color w:val="FF0000"/>
          <w:sz w:val="24"/>
          <w:szCs w:val="24"/>
        </w:rPr>
      </w:pPr>
      <w:r w:rsidRPr="00A76D82">
        <w:rPr>
          <w:rFonts w:ascii="Times New Roman" w:hAnsi="Times New Roman"/>
          <w:sz w:val="24"/>
          <w:szCs w:val="24"/>
        </w:rPr>
        <w:t xml:space="preserve"> </w:t>
      </w:r>
      <w:r w:rsidRPr="00A76D82">
        <w:rPr>
          <w:rFonts w:ascii="Times New Roman" w:hAnsi="Times New Roman"/>
          <w:color w:val="FF0000"/>
          <w:sz w:val="24"/>
          <w:szCs w:val="24"/>
        </w:rPr>
        <w:tab/>
      </w:r>
    </w:p>
    <w:p w:rsidR="00C85BAA" w:rsidRPr="00A76D82" w:rsidP="00C85BAA">
      <w:pPr>
        <w:bidi w:val="0"/>
        <w:spacing w:after="0" w:line="240" w:lineRule="auto"/>
        <w:ind w:firstLine="720"/>
        <w:jc w:val="both"/>
        <w:rPr>
          <w:rFonts w:ascii="Times New Roman" w:hAnsi="Times New Roman"/>
          <w:color w:val="FF0000"/>
          <w:sz w:val="24"/>
          <w:szCs w:val="24"/>
          <w:shd w:val="clear" w:color="auto" w:fill="FFFFFF"/>
        </w:rPr>
      </w:pPr>
      <w:r w:rsidRPr="00A76D82">
        <w:rPr>
          <w:rFonts w:ascii="Times New Roman" w:hAnsi="Times New Roman"/>
          <w:sz w:val="24"/>
          <w:szCs w:val="24"/>
        </w:rPr>
        <w:t xml:space="preserve">(5) Dôvodom na vylúčenie exekútora nie sú okolnosti, ktoré spočívajú v jeho postupe v </w:t>
      </w:r>
      <w:r>
        <w:rPr>
          <w:rFonts w:ascii="Times New Roman" w:hAnsi="Times New Roman"/>
          <w:sz w:val="24"/>
          <w:szCs w:val="24"/>
        </w:rPr>
        <w:t>exekučnom konaní</w:t>
      </w:r>
      <w:r w:rsidRPr="00A76D82">
        <w:rPr>
          <w:rFonts w:ascii="Times New Roman" w:hAnsi="Times New Roman"/>
          <w:sz w:val="24"/>
          <w:szCs w:val="24"/>
        </w:rPr>
        <w:t xml:space="preserve"> alebo iných exekučných</w:t>
      </w:r>
      <w:r>
        <w:rPr>
          <w:rFonts w:ascii="Times New Roman" w:hAnsi="Times New Roman"/>
          <w:sz w:val="24"/>
          <w:szCs w:val="24"/>
        </w:rPr>
        <w:t xml:space="preserve"> konaniach</w:t>
      </w:r>
      <w:r w:rsidRPr="00A76D82">
        <w:rPr>
          <w:rFonts w:ascii="Times New Roman" w:hAnsi="Times New Roman"/>
          <w:sz w:val="24"/>
          <w:szCs w:val="24"/>
        </w:rPr>
        <w:t xml:space="preserve">. Dôvodom vylúčenia exekútora nie je </w:t>
      </w:r>
      <w:r>
        <w:rPr>
          <w:rFonts w:ascii="Times New Roman" w:hAnsi="Times New Roman"/>
          <w:sz w:val="24"/>
          <w:szCs w:val="24"/>
        </w:rPr>
        <w:t>skutočnosť</w:t>
      </w:r>
      <w:r w:rsidRPr="00A76D82">
        <w:rPr>
          <w:rFonts w:ascii="Times New Roman" w:hAnsi="Times New Roman"/>
          <w:sz w:val="24"/>
          <w:szCs w:val="24"/>
        </w:rPr>
        <w:t>, že účastník</w:t>
      </w:r>
      <w:r>
        <w:rPr>
          <w:rFonts w:ascii="Times New Roman" w:hAnsi="Times New Roman"/>
          <w:sz w:val="24"/>
          <w:szCs w:val="24"/>
        </w:rPr>
        <w:t xml:space="preserve"> konania</w:t>
      </w:r>
      <w:r w:rsidRPr="00A76D82">
        <w:rPr>
          <w:rFonts w:ascii="Times New Roman" w:hAnsi="Times New Roman"/>
          <w:sz w:val="24"/>
          <w:szCs w:val="24"/>
        </w:rPr>
        <w:t xml:space="preserve"> podal sťažnosť na činnosť exekútora, podnet na disciplinárne konanie alebo že sa účastník</w:t>
      </w:r>
      <w:r>
        <w:rPr>
          <w:rFonts w:ascii="Times New Roman" w:hAnsi="Times New Roman"/>
          <w:sz w:val="24"/>
          <w:szCs w:val="24"/>
        </w:rPr>
        <w:t xml:space="preserve"> konania</w:t>
      </w:r>
      <w:r w:rsidRPr="00A76D82">
        <w:rPr>
          <w:rFonts w:ascii="Times New Roman" w:hAnsi="Times New Roman"/>
          <w:sz w:val="24"/>
          <w:szCs w:val="24"/>
        </w:rPr>
        <w:t xml:space="preserve"> v súvislosti s výkonom funkcie exekútora dopustil proti exekútorovi urážlivého konania alebo konania, ktoré môže byť trestným činom.  Dôvodom na vylúčenie exekútora nie je </w:t>
      </w:r>
      <w:r>
        <w:rPr>
          <w:rFonts w:ascii="Times New Roman" w:hAnsi="Times New Roman"/>
          <w:sz w:val="24"/>
          <w:szCs w:val="24"/>
        </w:rPr>
        <w:t>ani skutočnosť</w:t>
      </w:r>
      <w:r w:rsidRPr="00A76D82">
        <w:rPr>
          <w:rFonts w:ascii="Times New Roman" w:hAnsi="Times New Roman"/>
          <w:sz w:val="24"/>
          <w:szCs w:val="24"/>
        </w:rPr>
        <w:t xml:space="preserve">, že exekútor oprávnenému poskytol súčinnosť pri podávaní návrhu na vykonanie exekúcie.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color w:val="FF0000"/>
          <w:sz w:val="24"/>
          <w:szCs w:val="24"/>
          <w:shd w:val="clear" w:color="auto" w:fill="FFFFFF"/>
        </w:rPr>
      </w:pPr>
      <w:r w:rsidRPr="00A76D82">
        <w:rPr>
          <w:rFonts w:ascii="Times New Roman" w:hAnsi="Times New Roman"/>
          <w:sz w:val="24"/>
          <w:szCs w:val="24"/>
          <w:shd w:val="clear" w:color="auto" w:fill="FFFFFF"/>
        </w:rPr>
        <w:t xml:space="preserve">(6) Len čo sa exekútor dozvie o skutočnostiach, </w:t>
      </w:r>
      <w:r w:rsidRPr="00A76D82">
        <w:rPr>
          <w:rFonts w:ascii="Times New Roman" w:hAnsi="Times New Roman"/>
          <w:sz w:val="24"/>
          <w:szCs w:val="24"/>
        </w:rPr>
        <w:t>pre ktoré možno mať pochybnosti o jeho nezaujatosti</w:t>
      </w:r>
      <w:r w:rsidRPr="00A76D82">
        <w:rPr>
          <w:rFonts w:ascii="Times New Roman" w:hAnsi="Times New Roman"/>
          <w:sz w:val="24"/>
          <w:szCs w:val="24"/>
          <w:shd w:val="clear" w:color="auto" w:fill="FFFFFF"/>
        </w:rPr>
        <w:t xml:space="preserve"> alebo pre ktoré je vylúčený, oznámi to bezodkladne súdu.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20"/>
        <w:jc w:val="both"/>
        <w:rPr>
          <w:rFonts w:ascii="Times New Roman" w:hAnsi="Times New Roman"/>
          <w:sz w:val="24"/>
          <w:szCs w:val="24"/>
        </w:rPr>
      </w:pPr>
      <w:r w:rsidRPr="00A76D82">
        <w:rPr>
          <w:rFonts w:ascii="Times New Roman" w:hAnsi="Times New Roman"/>
          <w:sz w:val="24"/>
          <w:szCs w:val="24"/>
          <w:lang w:eastAsia="sk-SK"/>
        </w:rPr>
        <w:t>(7) Námietku zaujatosti exekútora môže účastník konania uplatniť u exekútora najneskôr do 15 dní odo dňa doručenia upovedomenia o začatí exekúcie alebo do piatich dní odo dňa, odkedy sa mohol dozvedieť o dôvode, pre ktorý je exekútor vylúčený. Námietka zaujatosti uplatnená účastníkom konania najneskôr do 15 dní od doručenia upovedomenia o začatí exekúcie má odkladný účinok.</w:t>
      </w:r>
    </w:p>
    <w:p w:rsidR="00C85BAA" w:rsidRPr="00A76D82" w:rsidP="00C85BAA">
      <w:pPr>
        <w:shd w:val="clear" w:color="auto" w:fill="FFFFFF"/>
        <w:bidi w:val="0"/>
        <w:spacing w:after="0" w:line="240" w:lineRule="auto"/>
        <w:ind w:firstLine="708"/>
        <w:jc w:val="both"/>
        <w:rPr>
          <w:rFonts w:ascii="Times New Roman" w:hAnsi="Times New Roman"/>
          <w:color w:val="494949"/>
          <w:sz w:val="24"/>
          <w:szCs w:val="24"/>
          <w:lang w:eastAsia="sk-SK"/>
        </w:rPr>
      </w:pPr>
    </w:p>
    <w:p w:rsidR="00C85BAA" w:rsidRPr="00A76D82" w:rsidP="00C85BAA">
      <w:pPr>
        <w:shd w:val="clear" w:color="auto" w:fill="FFFFFF"/>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(8) V námietke zaujatosti musí byť uvedené, proti komu smeruje, dôvod, pre ktorý má byť exekútor vylúčený a kedy sa účastník</w:t>
      </w:r>
      <w:r>
        <w:rPr>
          <w:rFonts w:ascii="Times New Roman" w:hAnsi="Times New Roman"/>
          <w:sz w:val="24"/>
          <w:szCs w:val="24"/>
          <w:lang w:eastAsia="sk-SK"/>
        </w:rPr>
        <w:t xml:space="preserve"> konania</w:t>
      </w:r>
      <w:r w:rsidRPr="00A76D82">
        <w:rPr>
          <w:rFonts w:ascii="Times New Roman" w:hAnsi="Times New Roman"/>
          <w:sz w:val="24"/>
          <w:szCs w:val="24"/>
          <w:lang w:eastAsia="sk-SK"/>
        </w:rPr>
        <w:t xml:space="preserve"> podávajúci námietku zaujatosti o tomto dôvode dozvedel.</w:t>
      </w:r>
    </w:p>
    <w:p w:rsidR="00C85BAA" w:rsidRPr="00A76D82" w:rsidP="00C85BAA">
      <w:pPr>
        <w:shd w:val="clear" w:color="auto" w:fill="FFFFFF"/>
        <w:bidi w:val="0"/>
        <w:spacing w:after="0" w:line="240" w:lineRule="auto"/>
        <w:jc w:val="both"/>
        <w:rPr>
          <w:rFonts w:ascii="Times New Roman" w:hAnsi="Times New Roman"/>
          <w:color w:val="FF0000"/>
          <w:sz w:val="24"/>
          <w:szCs w:val="24"/>
          <w:lang w:eastAsia="sk-SK"/>
        </w:rPr>
      </w:pPr>
    </w:p>
    <w:p w:rsidR="00C85BAA" w:rsidRPr="00A76D82" w:rsidP="00C85BAA">
      <w:pPr>
        <w:shd w:val="clear" w:color="auto" w:fill="FFFFFF"/>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(9) Ak odsek 11 neustanovuje inak, exekútor predloží námietku zaujatosti so svojím vyjadrením a prípadne s vyjadrením iných účastníkov konania </w:t>
      </w:r>
      <w:r>
        <w:rPr>
          <w:rFonts w:ascii="Times New Roman" w:hAnsi="Times New Roman"/>
          <w:sz w:val="24"/>
          <w:szCs w:val="24"/>
          <w:lang w:eastAsia="sk-SK"/>
        </w:rPr>
        <w:t xml:space="preserve">bezodkladne </w:t>
      </w:r>
      <w:r w:rsidRPr="00A76D82">
        <w:rPr>
          <w:rFonts w:ascii="Times New Roman" w:hAnsi="Times New Roman"/>
          <w:sz w:val="24"/>
          <w:szCs w:val="24"/>
          <w:lang w:eastAsia="sk-SK"/>
        </w:rPr>
        <w:t>na rozhodnutie súdu. O tom, či je exekútor vylúčený, rozhodne súd do siedmich dní</w:t>
      </w:r>
      <w:r>
        <w:rPr>
          <w:rFonts w:ascii="Times New Roman" w:hAnsi="Times New Roman"/>
          <w:sz w:val="24"/>
          <w:szCs w:val="24"/>
          <w:lang w:eastAsia="sk-SK"/>
        </w:rPr>
        <w:t>.</w:t>
      </w:r>
    </w:p>
    <w:p w:rsidR="00C85BAA" w:rsidRPr="00A76D82" w:rsidP="00C85BAA">
      <w:pPr>
        <w:shd w:val="clear" w:color="auto" w:fill="FFFFFF"/>
        <w:bidi w:val="0"/>
        <w:spacing w:after="0" w:line="240" w:lineRule="auto"/>
        <w:jc w:val="both"/>
        <w:rPr>
          <w:rFonts w:ascii="Times New Roman" w:hAnsi="Times New Roman"/>
          <w:i/>
          <w:sz w:val="24"/>
          <w:szCs w:val="24"/>
          <w:lang w:eastAsia="sk-SK"/>
        </w:rPr>
      </w:pPr>
      <w:r w:rsidRPr="00A76D82">
        <w:rPr>
          <w:rFonts w:ascii="Times New Roman" w:hAnsi="Times New Roman"/>
          <w:sz w:val="24"/>
          <w:szCs w:val="24"/>
          <w:lang w:eastAsia="sk-SK"/>
        </w:rPr>
        <w:tab/>
      </w:r>
    </w:p>
    <w:p w:rsidR="00C85BAA" w:rsidRPr="00A76D82" w:rsidP="00C85BAA">
      <w:pPr>
        <w:bidi w:val="0"/>
        <w:spacing w:after="0" w:line="240" w:lineRule="auto"/>
        <w:ind w:firstLine="720"/>
        <w:jc w:val="both"/>
        <w:rPr>
          <w:rFonts w:ascii="Times New Roman" w:hAnsi="Times New Roman"/>
          <w:sz w:val="24"/>
          <w:szCs w:val="24"/>
          <w:shd w:val="clear" w:color="auto" w:fill="FFFFFF"/>
        </w:rPr>
      </w:pPr>
      <w:r w:rsidRPr="00A76D82">
        <w:rPr>
          <w:rFonts w:ascii="Times New Roman" w:hAnsi="Times New Roman"/>
          <w:sz w:val="24"/>
          <w:szCs w:val="24"/>
          <w:lang w:eastAsia="sk-SK"/>
        </w:rPr>
        <w:t xml:space="preserve">(10) </w:t>
      </w:r>
      <w:r w:rsidRPr="00A76D82">
        <w:rPr>
          <w:rFonts w:ascii="Times New Roman" w:hAnsi="Times New Roman"/>
          <w:sz w:val="24"/>
          <w:szCs w:val="24"/>
          <w:shd w:val="clear" w:color="auto" w:fill="FFFFFF"/>
        </w:rPr>
        <w:t xml:space="preserve">Na námietku zaujatosti podanú z dôvodov podľa odseku 5, na námietku zaujatosti, ktorá nebola podaná v lehote podľa odseku 7 alebo na námietku zaujatosti, ktorá neobsahuje náležitosti podľa odseku 8, súd neprihliada; </w:t>
      </w:r>
      <w:r>
        <w:rPr>
          <w:rFonts w:ascii="Times New Roman" w:hAnsi="Times New Roman"/>
          <w:sz w:val="24"/>
          <w:szCs w:val="24"/>
          <w:shd w:val="clear" w:color="auto" w:fill="FFFFFF"/>
        </w:rPr>
        <w:t xml:space="preserve">súd o tom bezodkladne </w:t>
      </w:r>
      <w:r w:rsidRPr="00A76D82">
        <w:rPr>
          <w:rFonts w:ascii="Times New Roman" w:hAnsi="Times New Roman"/>
          <w:sz w:val="24"/>
          <w:szCs w:val="24"/>
          <w:shd w:val="clear" w:color="auto" w:fill="FFFFFF"/>
        </w:rPr>
        <w:t xml:space="preserve">upovedomí exekútora, ktorý informuje </w:t>
      </w:r>
      <w:r w:rsidRPr="00A76D82">
        <w:rPr>
          <w:rFonts w:ascii="Times New Roman" w:hAnsi="Times New Roman"/>
          <w:sz w:val="24"/>
          <w:szCs w:val="24"/>
          <w:lang w:eastAsia="sk-SK"/>
        </w:rPr>
        <w:t>účastníka</w:t>
      </w:r>
      <w:r>
        <w:rPr>
          <w:rFonts w:ascii="Times New Roman" w:hAnsi="Times New Roman"/>
          <w:sz w:val="24"/>
          <w:szCs w:val="24"/>
          <w:lang w:eastAsia="sk-SK"/>
        </w:rPr>
        <w:t xml:space="preserve"> konania</w:t>
      </w:r>
      <w:r w:rsidRPr="00A76D82">
        <w:rPr>
          <w:rFonts w:ascii="Times New Roman" w:hAnsi="Times New Roman"/>
          <w:sz w:val="24"/>
          <w:szCs w:val="24"/>
          <w:lang w:eastAsia="sk-SK"/>
        </w:rPr>
        <w:t>, ktorý námietku zaujatosti podal.</w:t>
      </w:r>
    </w:p>
    <w:p w:rsidR="00C85BAA" w:rsidRPr="00A76D82" w:rsidP="00C85BAA">
      <w:pPr>
        <w:bidi w:val="0"/>
        <w:spacing w:after="0" w:line="240" w:lineRule="auto"/>
        <w:ind w:firstLine="720"/>
        <w:jc w:val="both"/>
        <w:rPr>
          <w:rFonts w:ascii="Times New Roman" w:hAnsi="Times New Roman"/>
          <w:sz w:val="24"/>
          <w:szCs w:val="24"/>
          <w:shd w:val="clear" w:color="auto" w:fill="FFFFFF"/>
        </w:rPr>
      </w:pPr>
    </w:p>
    <w:p w:rsidR="00C85BAA" w:rsidRPr="00A76D82" w:rsidP="00C85BAA">
      <w:pPr>
        <w:bidi w:val="0"/>
        <w:spacing w:after="0" w:line="240" w:lineRule="auto"/>
        <w:ind w:firstLine="720"/>
        <w:jc w:val="both"/>
        <w:rPr>
          <w:rFonts w:ascii="Times New Roman" w:hAnsi="Times New Roman"/>
          <w:sz w:val="24"/>
          <w:szCs w:val="24"/>
          <w:shd w:val="clear" w:color="auto" w:fill="FFFFFF"/>
        </w:rPr>
      </w:pPr>
      <w:r w:rsidRPr="00A76D82">
        <w:rPr>
          <w:rFonts w:ascii="Times New Roman" w:hAnsi="Times New Roman"/>
          <w:sz w:val="24"/>
          <w:szCs w:val="24"/>
          <w:shd w:val="clear" w:color="auto" w:fill="FFFFFF"/>
        </w:rPr>
        <w:t xml:space="preserve">(11) </w:t>
      </w:r>
      <w:r w:rsidRPr="00A76D82">
        <w:rPr>
          <w:rFonts w:ascii="Times New Roman" w:hAnsi="Times New Roman"/>
          <w:sz w:val="24"/>
          <w:szCs w:val="24"/>
          <w:lang w:eastAsia="sk-SK"/>
        </w:rPr>
        <w:t xml:space="preserve">Na opakované námietky zaujatosti podané z toho istého dôvodu exekútor neprihliadne, ak už o nich rozhodol súd; v tomto prípade sa vec súdu nepredkladá. O tejto skutočnosti exekútor informuje </w:t>
      </w:r>
      <w:r>
        <w:rPr>
          <w:rFonts w:ascii="Times New Roman" w:hAnsi="Times New Roman"/>
          <w:sz w:val="24"/>
          <w:szCs w:val="24"/>
          <w:lang w:eastAsia="sk-SK"/>
        </w:rPr>
        <w:t>účastníka konania</w:t>
      </w:r>
      <w:r w:rsidRPr="00A76D82">
        <w:rPr>
          <w:rFonts w:ascii="Times New Roman" w:hAnsi="Times New Roman"/>
          <w:sz w:val="24"/>
          <w:szCs w:val="24"/>
          <w:lang w:eastAsia="sk-SK"/>
        </w:rPr>
        <w:t>, kto</w:t>
      </w:r>
      <w:r>
        <w:rPr>
          <w:rFonts w:ascii="Times New Roman" w:hAnsi="Times New Roman"/>
          <w:sz w:val="24"/>
          <w:szCs w:val="24"/>
          <w:lang w:eastAsia="sk-SK"/>
        </w:rPr>
        <w:t>rý</w:t>
      </w:r>
      <w:r w:rsidRPr="00A76D82">
        <w:rPr>
          <w:rFonts w:ascii="Times New Roman" w:hAnsi="Times New Roman"/>
          <w:sz w:val="24"/>
          <w:szCs w:val="24"/>
          <w:lang w:eastAsia="sk-SK"/>
        </w:rPr>
        <w:t xml:space="preserve"> námietku zaujatosti podal.</w:t>
      </w:r>
    </w:p>
    <w:p w:rsidR="00C85BAA" w:rsidRPr="00A76D82" w:rsidP="00C85BAA">
      <w:pPr>
        <w:shd w:val="clear" w:color="auto" w:fill="FFFFFF"/>
        <w:bidi w:val="0"/>
        <w:spacing w:after="0" w:line="240" w:lineRule="auto"/>
        <w:jc w:val="both"/>
        <w:rPr>
          <w:rFonts w:ascii="Times New Roman" w:hAnsi="Times New Roman"/>
          <w:sz w:val="24"/>
          <w:szCs w:val="24"/>
          <w:lang w:eastAsia="sk-SK"/>
        </w:rPr>
      </w:pPr>
    </w:p>
    <w:p w:rsidR="00C85BAA" w:rsidRPr="00A76D82" w:rsidP="00C85BAA">
      <w:pPr>
        <w:shd w:val="clear" w:color="auto" w:fill="FFFFFF"/>
        <w:bidi w:val="0"/>
        <w:spacing w:after="0" w:line="240" w:lineRule="auto"/>
        <w:ind w:firstLine="708"/>
        <w:jc w:val="both"/>
        <w:rPr>
          <w:rFonts w:ascii="Times New Roman" w:hAnsi="Times New Roman"/>
          <w:i/>
          <w:sz w:val="24"/>
          <w:szCs w:val="24"/>
          <w:lang w:eastAsia="sk-SK"/>
        </w:rPr>
      </w:pPr>
      <w:r w:rsidRPr="00A76D82">
        <w:rPr>
          <w:rFonts w:ascii="Times New Roman" w:hAnsi="Times New Roman"/>
          <w:sz w:val="24"/>
          <w:szCs w:val="24"/>
          <w:lang w:eastAsia="sk-SK"/>
        </w:rPr>
        <w:t>(12) Rozhodnutie o tom, či je exekútor z exekúcie vylúčený, súd doručí účastníkom konania a exekútorovi. Ak sa dôvod vylúčenia týka aj iných vecí, ktoré sú exekútorovi pridelené, môže súd rozhodnúť o vylúčení exekútora aj v iných veciach.</w:t>
      </w:r>
    </w:p>
    <w:p w:rsidR="00C85BAA" w:rsidRPr="00A76D82" w:rsidP="00C85BAA">
      <w:pPr>
        <w:shd w:val="clear" w:color="auto" w:fill="FFFFFF"/>
        <w:bidi w:val="0"/>
        <w:spacing w:after="0" w:line="240" w:lineRule="auto"/>
        <w:jc w:val="both"/>
        <w:rPr>
          <w:rFonts w:ascii="Times New Roman" w:hAnsi="Times New Roman"/>
          <w:sz w:val="24"/>
          <w:szCs w:val="24"/>
          <w:lang w:eastAsia="sk-SK"/>
        </w:rPr>
      </w:pPr>
    </w:p>
    <w:p w:rsidR="00C85BAA" w:rsidRPr="00A76D82" w:rsidP="00C85BAA">
      <w:pPr>
        <w:shd w:val="clear" w:color="auto" w:fill="FFFFFF"/>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(13) Ak súd vylúči exekútora z exekúcie, vec zároveň pridelí postupom podľa § 55 novému exekútorovi tak, že vydá dodatok k povereniu na vykonanie exekúcie. Dodatok k povereniu na vykonanie exekúcie</w:t>
      </w:r>
      <w:r>
        <w:rPr>
          <w:rFonts w:ascii="Times New Roman" w:hAnsi="Times New Roman"/>
          <w:sz w:val="24"/>
          <w:szCs w:val="24"/>
          <w:lang w:eastAsia="sk-SK"/>
        </w:rPr>
        <w:t xml:space="preserve"> sa</w:t>
      </w:r>
      <w:r w:rsidRPr="00A76D82">
        <w:rPr>
          <w:rFonts w:ascii="Times New Roman" w:hAnsi="Times New Roman"/>
          <w:sz w:val="24"/>
          <w:szCs w:val="24"/>
          <w:lang w:eastAsia="sk-SK"/>
        </w:rPr>
        <w:t xml:space="preserve"> </w:t>
      </w:r>
      <w:r>
        <w:rPr>
          <w:rFonts w:ascii="Times New Roman" w:hAnsi="Times New Roman"/>
          <w:sz w:val="24"/>
          <w:szCs w:val="24"/>
          <w:lang w:eastAsia="sk-SK"/>
        </w:rPr>
        <w:t>doručí vylúčenému exekútorovi a novému exekútorovi; novému exekútorovi sa doručí aj</w:t>
      </w:r>
      <w:r w:rsidRPr="00A76D82">
        <w:rPr>
          <w:rFonts w:ascii="Times New Roman" w:hAnsi="Times New Roman"/>
          <w:sz w:val="24"/>
          <w:szCs w:val="24"/>
          <w:lang w:eastAsia="sk-SK"/>
        </w:rPr>
        <w:t xml:space="preserve"> </w:t>
      </w:r>
      <w:r>
        <w:rPr>
          <w:rFonts w:ascii="Times New Roman" w:hAnsi="Times New Roman"/>
          <w:sz w:val="24"/>
          <w:szCs w:val="24"/>
          <w:lang w:eastAsia="sk-SK"/>
        </w:rPr>
        <w:t>pôvodné poverenie na vykonanie exekúcie</w:t>
      </w:r>
      <w:r w:rsidRPr="00A76D82">
        <w:rPr>
          <w:rFonts w:ascii="Times New Roman" w:hAnsi="Times New Roman"/>
          <w:sz w:val="24"/>
          <w:szCs w:val="24"/>
          <w:lang w:eastAsia="sk-SK"/>
        </w:rPr>
        <w:t>. Vylúčený exekútor odošle najneskôr do piatich pracovných dní, novému exekútorovi exekučný spis a poukáže doteraz vymožené a nevyplatené plnenia</w:t>
      </w:r>
      <w:r>
        <w:rPr>
          <w:rFonts w:ascii="Times New Roman" w:hAnsi="Times New Roman"/>
          <w:sz w:val="24"/>
          <w:szCs w:val="24"/>
          <w:lang w:eastAsia="sk-SK"/>
        </w:rPr>
        <w:t>.</w:t>
      </w:r>
      <w:r w:rsidRPr="00A76D82">
        <w:rPr>
          <w:rFonts w:ascii="Times New Roman" w:hAnsi="Times New Roman"/>
          <w:sz w:val="24"/>
          <w:szCs w:val="24"/>
          <w:lang w:eastAsia="sk-SK"/>
        </w:rPr>
        <w:t xml:space="preserve"> Porušenie povinnosti exekútora podľa predchádzajúcej vety je závažným disciplinárnym previnením.</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34</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Zmena exekútora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Súd aj bez návrhu zmení exekútora, ak opakovane alebo závažne porušil povinnosti ustanovené týmto zákonom alebo rozhodnutím súdu. Pred rozhodnutím o zmene exekútora prihliadne na vyjadrenia účastníkov konania a exekútora.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Návrh na zmenu exekútora môže z dôvodov podľa odseku 1 podať účastník konania. Návrh účastníka konania na zmenu exekútora nemá odkladný účinok. Na opakované návrhy z dôvodov, o ktorých súd už rozhodol, sa neprihliada;</w:t>
      </w:r>
      <w:r w:rsidRPr="00A76D8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súd </w:t>
      </w:r>
      <w:r w:rsidRPr="00A76D82">
        <w:rPr>
          <w:rFonts w:ascii="Times New Roman" w:hAnsi="Times New Roman"/>
          <w:sz w:val="24"/>
          <w:szCs w:val="24"/>
          <w:shd w:val="clear" w:color="auto" w:fill="FFFFFF"/>
        </w:rPr>
        <w:t xml:space="preserve">o tom </w:t>
      </w:r>
      <w:r>
        <w:rPr>
          <w:rFonts w:ascii="Times New Roman" w:hAnsi="Times New Roman"/>
          <w:sz w:val="24"/>
          <w:szCs w:val="24"/>
          <w:shd w:val="clear" w:color="auto" w:fill="FFFFFF"/>
        </w:rPr>
        <w:t>bezodkladne</w:t>
      </w:r>
      <w:r w:rsidRPr="00A76D82">
        <w:rPr>
          <w:rFonts w:ascii="Times New Roman" w:hAnsi="Times New Roman"/>
          <w:sz w:val="24"/>
          <w:szCs w:val="24"/>
          <w:shd w:val="clear" w:color="auto" w:fill="FFFFFF"/>
        </w:rPr>
        <w:t xml:space="preserve"> upovedomí exekútora, ktorý informuje dotknutého účastníka konania.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Ustanovenia o vylúčení exekútora sa na zmenu exekútora použijú primerane. Ak súd vyhovie návrhu účastníka konania na zmenu exekútora, môže uložiť pôvodnému exekútorovi poriadkovú pokutu a povinnosť nahradiť účastníkom konania trovy, ktoré im dovtedy v konaní vznikli.</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Rozhodnutím o zmene exekútora nie je dotknutá disciplinárna zodpovednosť exekútora podľa tohto zákona.</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35</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Účastníci konania</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Do vydania poverenia na vykonanie exekúcie je účastníkom konania oprávnený. Po vydaní poverenia na vykonanie exekúcie sú účastníkmi konania oprávnený a povinný; iné osoby sú účastníkmi len tej časti konania, v ktorej im toto postavenie priznáva tento zákon. Ak súd rozhoduje o trovách exekútora, účastníkom konania je aj exekútor.</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Účastníkom konania je aj manžel povinného alebo bývalý manžel povinného, ak sa exekúcia vykonáva postihnutím majetku v bezpodielovom spoluvlastníctve manželov.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exekútor určil spôsob vykonania exekúcie postihnutím majetku v bezpodielovom spoluvlastníctve manželov, neskoršie vyporiadanie bezpodielového spoluvlastníctva manželov nemá právne účinky voči oprávnenému.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Ak zo zápisu v osobitnom registri, pri ktorom sa predpokladá, že údaje v ňom sú záväzné, vyplýva, že v exekúcii sa postihuje majetok v bezpodielovom spoluvlastníctve manželov, koná sa vo vzťahu k postihovanému majetku s bezpodielovým spoluvlastníkom v rozsahu, v ktorom sa koná s povinným. V ostatných prípadoch sa koná s bezpodielovým spoluvlastníkom v rozsahu, v ktorom sa koná s povinným odvtedy, odkedy sa osvedčí, že ide o majetok v bezpodielovom spoluvlastníctve manželov.</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36</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Zmena osoby oprávnenej alebo povinnej z exekučného titulu</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pred vydaním poverenia na vykonanie exekúcie</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Proti inému než tomu, kto je v exekučnom titule označený ako povinný, alebo v prospech iného než toho, kto je v exekučnom titule označený ako oprávnený, možno navrhnúť vykonať exekúciu, len ak sa preukázalo, že naňho prešla povinnosť alebo právo z exekučného titulu.</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Prevod alebo prechod práv alebo povinností musí byť doložený verejnou listinou alebo inou listinou, z ktorej takáto skutočnosť vyplýva; to neplatí, ak táto skutočnosť vyplýva zo zákona alebo z obchodného registra.</w:t>
      </w:r>
      <w:r w:rsidRPr="00A76D82">
        <w:rPr>
          <w:rFonts w:ascii="Times New Roman" w:hAnsi="Times New Roman"/>
          <w:sz w:val="24"/>
          <w:szCs w:val="24"/>
          <w:vertAlign w:val="superscript"/>
        </w:rPr>
        <w:t xml:space="preserve">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Súd na zmenu osoby oprávnenej alebo povinnej z exekučného titulu prihliadne tak, že vydá poverenie na vykonanie exekúcie.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37</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Zmena účastníkov konania </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po vydaní poverenia na vykonanie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Ak po vydaní poverenia na vykonanie exekúcie nastane skutočnosť, na základe ktorej dochádza k prevodu alebo prechodu práv alebo povinností vyplývajúcich z exekučného titulu, sú účastníci konania povinní </w:t>
      </w:r>
      <w:r>
        <w:rPr>
          <w:rFonts w:ascii="Times New Roman" w:hAnsi="Times New Roman"/>
          <w:sz w:val="24"/>
          <w:szCs w:val="24"/>
        </w:rPr>
        <w:t>bezodkladne</w:t>
      </w:r>
      <w:r w:rsidRPr="00A76D82">
        <w:rPr>
          <w:rFonts w:ascii="Times New Roman" w:hAnsi="Times New Roman"/>
          <w:sz w:val="24"/>
          <w:szCs w:val="24"/>
        </w:rPr>
        <w:t xml:space="preserve"> túto skutočnosť oznámiť exekútorovi a jej vznik doložiť. </w:t>
      </w:r>
      <w:r w:rsidRPr="00A76D82">
        <w:rPr>
          <w:rFonts w:ascii="Times New Roman" w:hAnsi="Times New Roman"/>
          <w:sz w:val="24"/>
          <w:szCs w:val="24"/>
          <w:lang w:eastAsia="sk-SK"/>
        </w:rPr>
        <w:t>Počas exekúcie je postúpenie</w:t>
      </w:r>
      <w:r>
        <w:rPr>
          <w:rFonts w:ascii="Times New Roman" w:hAnsi="Times New Roman"/>
          <w:sz w:val="24"/>
          <w:szCs w:val="24"/>
          <w:lang w:eastAsia="sk-SK"/>
        </w:rPr>
        <w:t xml:space="preserve"> vymáhaného nároku</w:t>
      </w:r>
      <w:r w:rsidRPr="00A76D82">
        <w:rPr>
          <w:rFonts w:ascii="Times New Roman" w:hAnsi="Times New Roman"/>
          <w:sz w:val="24"/>
          <w:szCs w:val="24"/>
          <w:lang w:eastAsia="sk-SK"/>
        </w:rPr>
        <w:t xml:space="preserve"> účinné iba vtedy, ak sa postúpi celý vymáhaný nárok. V pochybnostiach platí, že pôvodný oprávnený postúpil celý vymáhaný nárok. </w:t>
      </w:r>
      <w:r w:rsidRPr="00A76D82">
        <w:rPr>
          <w:rFonts w:ascii="Times New Roman" w:hAnsi="Times New Roman"/>
          <w:sz w:val="24"/>
          <w:szCs w:val="24"/>
        </w:rPr>
        <w:t>Ustanovenie § 36 ods. 2 sa použije rovnako.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Oznámenie exekútor predloží súdu. Ustanovenie prvej vety sa použije primerane aj vtedy, ak skutočnosti podľa odseku 1 exekútor zistí pri výkone svojej činnosti inak.</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Súd na skutočnosť podľa odseku 1 prihliadne tak, že vydá dodatok k povereniu na vykonanie exekúcie, ktorý doručí exekútorovi. Ak tu nie sú dôvody na zmenu účastníka konania, súd podľa povahy veci exekúciu celkom alebo sčasti zastaví alebo oznámi exekútorovi, že na vydanie dodatku k povereniu na vykonanie exekúcie nie je dôvod; v takom prípade sa v exekúcii pokračuje s pôvodnými účastníkmi konania.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PlainText"/>
        <w:bidi w:val="0"/>
        <w:jc w:val="center"/>
        <w:rPr>
          <w:rFonts w:ascii="Times New Roman" w:hAnsi="Times New Roman"/>
          <w:b/>
          <w:sz w:val="24"/>
          <w:szCs w:val="24"/>
        </w:rPr>
      </w:pPr>
      <w:r w:rsidRPr="00A76D82">
        <w:rPr>
          <w:rFonts w:ascii="Times New Roman" w:hAnsi="Times New Roman"/>
          <w:b/>
          <w:sz w:val="24"/>
          <w:szCs w:val="24"/>
        </w:rPr>
        <w:t>§ 38</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Smrť povinného</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Ak povinný počas exekúcie zomrie, exekútor</w:t>
      </w:r>
      <w:r>
        <w:rPr>
          <w:rFonts w:ascii="Times New Roman" w:hAnsi="Times New Roman"/>
          <w:sz w:val="24"/>
          <w:szCs w:val="24"/>
        </w:rPr>
        <w:t xml:space="preserve"> odloží exekúciu do skončenia dedičského konania</w:t>
      </w:r>
      <w:r w:rsidRPr="00A76D82">
        <w:rPr>
          <w:rFonts w:ascii="Times New Roman" w:hAnsi="Times New Roman"/>
          <w:sz w:val="24"/>
          <w:szCs w:val="24"/>
        </w:rPr>
        <w:t>. V exekúcii pokračuje na základe dodatku k povereniu na vykonanie exekúcie s dedičmi povinného alebo s orgánom spravujúcim dedičstvo, ktoré pripadlo štátu.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Ak ide o vymáhanie </w:t>
      </w:r>
      <w:r>
        <w:rPr>
          <w:rFonts w:ascii="Times New Roman" w:hAnsi="Times New Roman"/>
          <w:sz w:val="24"/>
          <w:szCs w:val="24"/>
        </w:rPr>
        <w:t>nároku</w:t>
      </w:r>
      <w:r w:rsidRPr="00A76D82">
        <w:rPr>
          <w:rFonts w:ascii="Times New Roman" w:hAnsi="Times New Roman"/>
          <w:sz w:val="24"/>
          <w:szCs w:val="24"/>
        </w:rPr>
        <w:t xml:space="preserve"> na peňažné plnenie, exekútor po tom, čo mu bol doručený dodatok k povereniu na vykonanie exekúcie vydá upovedomenie o pokračovaní exekúcie, v ktorom okrem všeobecných náležitostí, ktoré sa uvádzajú v upovedomení o začatí exekúcie, uvedie aj výšku zodpovednosti jednotlivých dedičov (povinných) za vymáhaný nárok. Upovedomenie o pokračovaní exekúcie doručí účastníkom konania.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Proti upovedomeniu o pokračovaní exekúcie môže každý z dedičov (povinných) podať návrh na zastavenie exekúcie rovnako, ako by išlo o upovedomenie o začatí exekúcie.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Pr>
          <w:rFonts w:ascii="Times New Roman" w:hAnsi="Times New Roman"/>
          <w:sz w:val="24"/>
          <w:szCs w:val="24"/>
        </w:rPr>
        <w:t>(4) Do márneho uplynutia lehoty</w:t>
      </w:r>
      <w:r w:rsidRPr="00A76D82">
        <w:rPr>
          <w:rFonts w:ascii="Times New Roman" w:hAnsi="Times New Roman"/>
          <w:sz w:val="24"/>
          <w:szCs w:val="24"/>
        </w:rPr>
        <w:t xml:space="preserve"> na podanie návrhu na zastavenie exekúcie podľa odseku 3, alebo do právoplatnosti rozhodnutia súdu o takomto návrhu, exekútor nemôže vykonávať úkony smerujúce k zabezpečeniu iného majetku dedičov (povinných) ako majetku, ktorý nadobudli ako dedičstvo.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Zastavenie exekúcie celkom alebo sčasti z dôvodu, že sú tu skutočnosti</w:t>
      </w:r>
      <w:r>
        <w:rPr>
          <w:rFonts w:ascii="Times New Roman" w:hAnsi="Times New Roman"/>
          <w:sz w:val="24"/>
          <w:szCs w:val="24"/>
        </w:rPr>
        <w:t>, ktoré bránia</w:t>
      </w:r>
      <w:r w:rsidRPr="00A76D82">
        <w:rPr>
          <w:rFonts w:ascii="Times New Roman" w:hAnsi="Times New Roman"/>
          <w:sz w:val="24"/>
          <w:szCs w:val="24"/>
        </w:rPr>
        <w:t xml:space="preserve"> vymáhateľnosti</w:t>
      </w:r>
      <w:r>
        <w:rPr>
          <w:rFonts w:ascii="Times New Roman" w:hAnsi="Times New Roman"/>
          <w:sz w:val="24"/>
          <w:szCs w:val="24"/>
        </w:rPr>
        <w:t xml:space="preserve"> nároku</w:t>
      </w:r>
      <w:r w:rsidRPr="00A76D82">
        <w:rPr>
          <w:rFonts w:ascii="Times New Roman" w:hAnsi="Times New Roman"/>
          <w:sz w:val="24"/>
          <w:szCs w:val="24"/>
        </w:rPr>
        <w:t xml:space="preserve"> spočívajúce v tom, že dedič za dlhy povinného nezodpovedá, nezakladá prekážku rozhodnutej veci pre žalobu oprávneného proti dedičom (povinným).</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39</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Zoznam majetku povinného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Po uplynutí lehoty na podanie návrhu na zastavenie exekúcie, ktorý má odkladný účinok, exekútor v rozsahu primeranom </w:t>
      </w:r>
      <w:r>
        <w:rPr>
          <w:rFonts w:ascii="Times New Roman" w:hAnsi="Times New Roman"/>
          <w:sz w:val="24"/>
          <w:szCs w:val="24"/>
        </w:rPr>
        <w:t>vymáhanému nároku</w:t>
      </w:r>
      <w:r w:rsidRPr="00A76D82">
        <w:rPr>
          <w:rFonts w:ascii="Times New Roman" w:hAnsi="Times New Roman"/>
          <w:sz w:val="24"/>
          <w:szCs w:val="24"/>
        </w:rPr>
        <w:t xml:space="preserve"> na peňažné plnenie vyhotoví zoznam majetku povinného. Zoznam majetku povinného možno v priebehu exekúcie dodatkom doplniť.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Zoznam majetku povinného obsahuje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a) údaje o platiteľovi mzdy povinného alebo platiteľovi iného príjmu, s ktorým sa nakladá ako so mzdou, údaje o výške mzdy alebo iného príjmu,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b) zoznam účtov v bankách so sídlom na území Slovenskej republiky, </w:t>
      </w:r>
      <w:r>
        <w:rPr>
          <w:rFonts w:ascii="Times New Roman" w:hAnsi="Times New Roman"/>
          <w:sz w:val="24"/>
          <w:szCs w:val="24"/>
        </w:rPr>
        <w:t>pri</w:t>
      </w:r>
      <w:r w:rsidRPr="00A76D82">
        <w:rPr>
          <w:rFonts w:ascii="Times New Roman" w:hAnsi="Times New Roman"/>
          <w:sz w:val="24"/>
          <w:szCs w:val="24"/>
        </w:rPr>
        <w:t xml:space="preserve"> ktorých je ako majiteľ alebo spolumajiteľ účtu vedený povinný, s uvedením banky a ich označenia,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zoznam pohľadávok povinného proti tretím osobám (poddlžníkom) s uvedením poddlžníka, právneho titulu pohľadávky, jej výšky alebo odhad</w:t>
      </w:r>
      <w:r>
        <w:rPr>
          <w:rFonts w:ascii="Times New Roman" w:hAnsi="Times New Roman"/>
          <w:sz w:val="24"/>
          <w:szCs w:val="24"/>
        </w:rPr>
        <w:t>nej</w:t>
      </w:r>
      <w:r w:rsidRPr="00A76D82">
        <w:rPr>
          <w:rFonts w:ascii="Times New Roman" w:hAnsi="Times New Roman"/>
          <w:sz w:val="24"/>
          <w:szCs w:val="24"/>
        </w:rPr>
        <w:t xml:space="preserve"> ceny (hodnoty),</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zoznam cenných papierov vo vlastníctve alebo spoluvlastníctve povinného s uvedením druhu cenného papiera, jeho nominálnej hodnoty a odhad</w:t>
      </w:r>
      <w:r>
        <w:rPr>
          <w:rFonts w:ascii="Times New Roman" w:hAnsi="Times New Roman"/>
          <w:sz w:val="24"/>
          <w:szCs w:val="24"/>
        </w:rPr>
        <w:t xml:space="preserve">nej </w:t>
      </w:r>
      <w:r w:rsidRPr="00A76D82">
        <w:rPr>
          <w:rFonts w:ascii="Times New Roman" w:hAnsi="Times New Roman"/>
          <w:sz w:val="24"/>
          <w:szCs w:val="24"/>
        </w:rPr>
        <w:t>ceny (hodnoty); ak z cenného papiera plynie bezpodmienečný záväzok zaplatiť peňažnú sumu, uvedie sa namiesto hodnoty táto suma,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zoznam podielov v obchodných spoločnostiach a družstvách, ktorých majiteľom alebo spolumajiteľom je povinný a to podľa údajov v príslušných registroch, s uvedením údajov o</w:t>
      </w:r>
      <w:r>
        <w:rPr>
          <w:rFonts w:ascii="Times New Roman" w:hAnsi="Times New Roman"/>
          <w:sz w:val="24"/>
          <w:szCs w:val="24"/>
        </w:rPr>
        <w:t xml:space="preserve"> obchodnej </w:t>
      </w:r>
      <w:r w:rsidRPr="00A76D82">
        <w:rPr>
          <w:rFonts w:ascii="Times New Roman" w:hAnsi="Times New Roman"/>
          <w:sz w:val="24"/>
          <w:szCs w:val="24"/>
        </w:rPr>
        <w:t>spoločnosti alebo družstve, menovitej hodnote alebo výške podielu povinného na nich,</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f) údaj, či je povinný prevádzkovateľom podniku, a ak áno, aj jeho stručné vymedzenie s uvedením miest a povahy vykonávanej činnosti, údaje o jeho výnosoch za posledné tri účtovné obdobia, jeho prevoditeľnosti a o jeho odhad</w:t>
      </w:r>
      <w:r>
        <w:rPr>
          <w:rFonts w:ascii="Times New Roman" w:hAnsi="Times New Roman"/>
          <w:sz w:val="24"/>
          <w:szCs w:val="24"/>
        </w:rPr>
        <w:t>nej</w:t>
      </w:r>
      <w:r w:rsidRPr="00A76D82">
        <w:rPr>
          <w:rFonts w:ascii="Times New Roman" w:hAnsi="Times New Roman"/>
          <w:sz w:val="24"/>
          <w:szCs w:val="24"/>
        </w:rPr>
        <w:t xml:space="preserve"> cene (hodnote),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g) údaje o iných majetkových právach, ktorých majiteľom alebo spolumajiteľom je povinný podľa údajov v príslušných registroch alebo podľa listín, ktoré má exekútor k dispozícii, so stručným opisom obsahu a titulu tohto práva a výnosoch z tohto práva za posledné tri ukončené kalendárne roky, a ak je toto právo prevoditeľné, aj o jeho odhad</w:t>
      </w:r>
      <w:r>
        <w:rPr>
          <w:rFonts w:ascii="Times New Roman" w:hAnsi="Times New Roman"/>
          <w:sz w:val="24"/>
          <w:szCs w:val="24"/>
        </w:rPr>
        <w:t>nej</w:t>
      </w:r>
      <w:r w:rsidRPr="00A76D82">
        <w:rPr>
          <w:rFonts w:ascii="Times New Roman" w:hAnsi="Times New Roman"/>
          <w:sz w:val="24"/>
          <w:szCs w:val="24"/>
        </w:rPr>
        <w:t xml:space="preserve"> cene (hodnote),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h) zoznam nehnuteľností, ktoré sú podľa údajov katastra nehnuteľností alebo listín, ktoré má exekútor k dispozícii, vo vlastníctve alebo spoluvlastníctve povinného, s ich označením podľa predpisov o katastri nehnuteľností a ich odhad</w:t>
      </w:r>
      <w:r>
        <w:rPr>
          <w:rFonts w:ascii="Times New Roman" w:hAnsi="Times New Roman"/>
          <w:sz w:val="24"/>
          <w:szCs w:val="24"/>
        </w:rPr>
        <w:t>nej</w:t>
      </w:r>
      <w:r w:rsidRPr="00A76D82">
        <w:rPr>
          <w:rFonts w:ascii="Times New Roman" w:hAnsi="Times New Roman"/>
          <w:sz w:val="24"/>
          <w:szCs w:val="24"/>
        </w:rPr>
        <w:t xml:space="preserve"> cene (hodnote),</w:t>
      </w:r>
    </w:p>
    <w:p w:rsidR="00C85BAA"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i) uvedenie adries nehnuteľností, kde možno očakávať, že sú umiestnené hnuteľné veci povinného</w:t>
      </w:r>
      <w:r>
        <w:rPr>
          <w:rFonts w:ascii="Times New Roman" w:hAnsi="Times New Roman"/>
          <w:sz w:val="24"/>
          <w:szCs w:val="24"/>
        </w:rPr>
        <w:t>,</w:t>
      </w:r>
    </w:p>
    <w:p w:rsidR="00C85BAA" w:rsidP="00C85BAA">
      <w:pPr>
        <w:bidi w:val="0"/>
        <w:spacing w:after="0" w:line="240" w:lineRule="auto"/>
        <w:ind w:left="709" w:hanging="283"/>
        <w:jc w:val="both"/>
        <w:rPr>
          <w:rFonts w:ascii="Times New Roman" w:hAnsi="Times New Roman"/>
          <w:sz w:val="24"/>
          <w:szCs w:val="24"/>
        </w:rPr>
      </w:pPr>
      <w:r>
        <w:rPr>
          <w:rFonts w:ascii="Times New Roman" w:hAnsi="Times New Roman"/>
          <w:sz w:val="24"/>
          <w:szCs w:val="24"/>
        </w:rPr>
        <w:t>j) zoznam hnuteľných vecí, ktorých vlastníkom je povinný podľa údajov v príslušných registroch alebo podľa listín, ktoré má exekútor k dispozícii</w:t>
      </w:r>
      <w:r w:rsidRPr="00D218E2">
        <w:rPr>
          <w:rFonts w:ascii="Times New Roman" w:hAnsi="Times New Roman"/>
          <w:sz w:val="24"/>
          <w:szCs w:val="24"/>
        </w:rPr>
        <w:t xml:space="preserve"> </w:t>
      </w:r>
      <w:r>
        <w:rPr>
          <w:rFonts w:ascii="Times New Roman" w:hAnsi="Times New Roman"/>
          <w:sz w:val="24"/>
          <w:szCs w:val="24"/>
        </w:rPr>
        <w:t>a ich odhadnej</w:t>
      </w:r>
      <w:r w:rsidRPr="00A76D82">
        <w:rPr>
          <w:rFonts w:ascii="Times New Roman" w:hAnsi="Times New Roman"/>
          <w:sz w:val="24"/>
          <w:szCs w:val="24"/>
        </w:rPr>
        <w:t xml:space="preserve"> cene (hodnote)</w:t>
      </w:r>
      <w:r>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w:t>
      </w:r>
      <w:r w:rsidRPr="00BC5673" w:rsidR="00BC5673">
        <w:rPr>
          <w:rFonts w:ascii="Times New Roman" w:hAnsi="Times New Roman"/>
          <w:sz w:val="24"/>
          <w:szCs w:val="24"/>
        </w:rPr>
        <w:t>Výnosy a odhadné ceny (hodnoty) zisťuje exekútor z verejne dostupných údajov alebo z listín, ktoré mu boli sprístupnené príslušnými orgánmi alebo tretími osobami, alebo svojím odhadom. Ak niektorý z účastníkov konania predloží znalecký posudok, exekútor z neho vychádza. Pri viacerých znaleckých posudkoch vychádza z posudku, v ktorom je určená vyššia cena (hodnota).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Ak sú veci, práva alebo iné majetkové hodnoty sporné, poznamená sa to v</w:t>
      </w:r>
      <w:r>
        <w:rPr>
          <w:rFonts w:ascii="Times New Roman" w:hAnsi="Times New Roman"/>
          <w:sz w:val="24"/>
          <w:szCs w:val="24"/>
        </w:rPr>
        <w:t xml:space="preserve"> zozname majetku </w:t>
      </w:r>
      <w:r w:rsidRPr="00A76D82">
        <w:rPr>
          <w:rFonts w:ascii="Times New Roman" w:hAnsi="Times New Roman"/>
          <w:sz w:val="24"/>
          <w:szCs w:val="24"/>
        </w:rPr>
        <w:t>s uvedením dôvodu spornosti. Rovnako sa poznamená, či ide o veci, práva alebo iné majetkové hodnoty, ktoré sú v bezpodielovom spoluvlastníctve povinného alebo či sú zaťažené právami tretích osôb.</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pacing w:val="20"/>
          <w:sz w:val="24"/>
          <w:szCs w:val="24"/>
        </w:rPr>
      </w:pPr>
      <w:r w:rsidRPr="00A76D82">
        <w:rPr>
          <w:rFonts w:ascii="Times New Roman" w:hAnsi="Times New Roman"/>
          <w:b/>
          <w:spacing w:val="20"/>
          <w:sz w:val="24"/>
          <w:szCs w:val="24"/>
        </w:rPr>
        <w:t>Súčinnosť povinného</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40</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Povinný musí poskytnúť exekútorovi ním požadovanú súčinnosť, najmä všetky exekútorom požadované vysvetlenia vo forme a v lehote určenej exekútorom. V žiadosti o poskytnutie súčinnosti môže exekútor povinného vyzvať na splnenie povinnosti, ktorú mu ukladá exekučný titul. V žiadosti o poskytnutie súčinnosti exekútor poučí povinného o následkoch nesplnenia tejto povinnosti.</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Povinnosť poskytnúť súčinnosť podľa tohto zákona má rovnako ako povinný aj štatutárny orgán alebo člen štatutárneho orgánu povinného, prokurista povinného, odborný zástupca zodpovedný za podnikanie povinného, likvidátor povinného, nútený správca povinného a zákonný zástupca povinného; ak je povinným právnická osoba bez štatutárneho orgánu, povinnosť poskytnúť súčinnosť exekútorovi rovnako ako povinný má aj osoba, ktorá vykonávala funkciu štatutárneho orgánu alebo člena štatutárneho orgánu naposledy.</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Ak povinný alebo osoba uvedená v odseku 2 neposkytne exekútorovi súčinnosť požadovanú podľa tohto zákona a tento nedostatok bráni </w:t>
      </w:r>
      <w:r>
        <w:rPr>
          <w:rFonts w:ascii="Times New Roman" w:hAnsi="Times New Roman"/>
          <w:sz w:val="24"/>
          <w:szCs w:val="24"/>
        </w:rPr>
        <w:t xml:space="preserve">ukončeniu </w:t>
      </w:r>
      <w:r w:rsidRPr="00A76D82">
        <w:rPr>
          <w:rFonts w:ascii="Times New Roman" w:hAnsi="Times New Roman"/>
          <w:sz w:val="24"/>
          <w:szCs w:val="24"/>
        </w:rPr>
        <w:t>exekúcie a exekútor ich poučil o možnosti predvedenia alebo uloženia poriadkovej pokuty, exekútor môže dožiadať orgány Policajného zboru o ich predvedenie k exekútorovi. Trovy predvedenia hradí predvádzaný.</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(4) Ak povinný alebo osoba uvedená v odseku 2 ani na výzvu súdu neposkytne exekútorovi súčinnosť požadovanú podľa tohto zákona, súd jej môže uznesením uložiť na návrh exekútora poriadkovú pokutu. Uznesenie o uložení poriadkovej pokuty súd doručí exekútorovi a tomu, komu bola poriadková pokuta uložená. Poriadková pokuta je príjmom štátneho rozpočtu. </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41</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Vyhlásenie povinného o majetku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Ak je to na </w:t>
      </w:r>
      <w:r>
        <w:rPr>
          <w:rFonts w:ascii="Times New Roman" w:hAnsi="Times New Roman"/>
          <w:sz w:val="24"/>
          <w:szCs w:val="24"/>
        </w:rPr>
        <w:t>ukončenie</w:t>
      </w:r>
      <w:r w:rsidRPr="00A76D82">
        <w:rPr>
          <w:rFonts w:ascii="Times New Roman" w:hAnsi="Times New Roman"/>
          <w:sz w:val="24"/>
          <w:szCs w:val="24"/>
        </w:rPr>
        <w:t xml:space="preserve"> exekúcie potrebné a je to primerané </w:t>
      </w:r>
      <w:r>
        <w:rPr>
          <w:rFonts w:ascii="Times New Roman" w:hAnsi="Times New Roman"/>
          <w:sz w:val="24"/>
          <w:szCs w:val="24"/>
        </w:rPr>
        <w:t>vymáhanému nároku</w:t>
      </w:r>
      <w:r w:rsidRPr="00A76D82">
        <w:rPr>
          <w:rFonts w:ascii="Times New Roman" w:hAnsi="Times New Roman"/>
          <w:sz w:val="24"/>
          <w:szCs w:val="24"/>
        </w:rPr>
        <w:t xml:space="preserve">, exekútor povinného vyzve, aby uskutočnil vyhlásenie o svojom majetku. Popri povinnom možno na vyhlásenie o majetku vyzvať osobu podľa § 40 ods. 2. Na účel podania vyhlásenia o majetku exekútor povinného predvolá alebo ho vyzve, aby vyhlásenie podal písomne v lehote, ktorú určí.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Výzva podľa odseku 1 sa musí doručiť do vlastných rúk. </w:t>
      </w:r>
      <w:r>
        <w:rPr>
          <w:rFonts w:ascii="Times New Roman" w:hAnsi="Times New Roman"/>
          <w:sz w:val="24"/>
          <w:szCs w:val="24"/>
        </w:rPr>
        <w:t>Exekútor v</w:t>
      </w:r>
      <w:r w:rsidRPr="00A76D82">
        <w:rPr>
          <w:rFonts w:ascii="Times New Roman" w:hAnsi="Times New Roman"/>
          <w:sz w:val="24"/>
          <w:szCs w:val="24"/>
        </w:rPr>
        <w:t xml:space="preserve">o výzve </w:t>
      </w:r>
      <w:r>
        <w:rPr>
          <w:rFonts w:ascii="Times New Roman" w:hAnsi="Times New Roman"/>
          <w:sz w:val="24"/>
          <w:szCs w:val="24"/>
        </w:rPr>
        <w:t xml:space="preserve"> upozorní</w:t>
      </w:r>
      <w:r w:rsidRPr="00A76D82">
        <w:rPr>
          <w:rFonts w:ascii="Times New Roman" w:hAnsi="Times New Roman"/>
          <w:sz w:val="24"/>
          <w:szCs w:val="24"/>
        </w:rPr>
        <w:t xml:space="preserve"> na </w:t>
      </w:r>
      <w:r>
        <w:rPr>
          <w:rFonts w:ascii="Times New Roman" w:hAnsi="Times New Roman"/>
          <w:sz w:val="24"/>
          <w:szCs w:val="24"/>
        </w:rPr>
        <w:t xml:space="preserve">trestnoprávne </w:t>
      </w:r>
      <w:r w:rsidRPr="00A76D82">
        <w:rPr>
          <w:rFonts w:ascii="Times New Roman" w:hAnsi="Times New Roman"/>
          <w:sz w:val="24"/>
          <w:szCs w:val="24"/>
        </w:rPr>
        <w:t xml:space="preserve">následky uvedenia nepravdivých údajov, ako aj na </w:t>
      </w:r>
      <w:r>
        <w:rPr>
          <w:rFonts w:ascii="Times New Roman" w:hAnsi="Times New Roman"/>
          <w:sz w:val="24"/>
          <w:szCs w:val="24"/>
        </w:rPr>
        <w:t xml:space="preserve">právne </w:t>
      </w:r>
      <w:r w:rsidRPr="00A76D82">
        <w:rPr>
          <w:rFonts w:ascii="Times New Roman" w:hAnsi="Times New Roman"/>
          <w:sz w:val="24"/>
          <w:szCs w:val="24"/>
        </w:rPr>
        <w:t>následky odopretia</w:t>
      </w:r>
      <w:r>
        <w:rPr>
          <w:rFonts w:ascii="Times New Roman" w:hAnsi="Times New Roman"/>
          <w:sz w:val="24"/>
          <w:szCs w:val="24"/>
        </w:rPr>
        <w:t xml:space="preserve"> poskytnutia</w:t>
      </w:r>
      <w:r w:rsidRPr="00A76D82">
        <w:rPr>
          <w:rFonts w:ascii="Times New Roman" w:hAnsi="Times New Roman"/>
          <w:sz w:val="24"/>
          <w:szCs w:val="24"/>
        </w:rPr>
        <w:t xml:space="preserve"> vyhlásenia o majetku.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V súvislosti s vyhlásením o majetku sa nemožno dovolávať zákonom uloženej alebo uznanej povinnosti mlčanlivosti ako dôvodu, pre ktorý nemožno splniť povinnosť urobiť vyhlásenie o svojom majetku.</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Vyhlásenie o majetku musí okrem skutočností, ktoré sa uvádzajú v</w:t>
      </w:r>
      <w:r>
        <w:rPr>
          <w:rFonts w:ascii="Times New Roman" w:hAnsi="Times New Roman"/>
          <w:sz w:val="24"/>
          <w:szCs w:val="24"/>
        </w:rPr>
        <w:t> zozname</w:t>
      </w:r>
      <w:r w:rsidRPr="00A76D82">
        <w:rPr>
          <w:rFonts w:ascii="Times New Roman" w:hAnsi="Times New Roman"/>
          <w:sz w:val="24"/>
          <w:szCs w:val="24"/>
        </w:rPr>
        <w:t xml:space="preserve"> majetku, obsahovať aj</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 xml:space="preserve">a) zoznam hnuteľných vecí vo vlastníctve alebo spoluvlastníctve povinného vrátane </w:t>
        <w:tab/>
        <w:t>hotovosti s ich opisom a uvedením odhad</w:t>
      </w:r>
      <w:r>
        <w:rPr>
          <w:rFonts w:ascii="Times New Roman" w:hAnsi="Times New Roman"/>
          <w:sz w:val="24"/>
          <w:szCs w:val="24"/>
        </w:rPr>
        <w:t>nej</w:t>
      </w:r>
      <w:r w:rsidRPr="00A76D82">
        <w:rPr>
          <w:rFonts w:ascii="Times New Roman" w:hAnsi="Times New Roman"/>
          <w:sz w:val="24"/>
          <w:szCs w:val="24"/>
        </w:rPr>
        <w:t xml:space="preserve"> ceny (hodnoty),</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b) údaje o majetkových hodnotách, ku ktorým právo povinného nevyplýva z úradných registrov alebo listín alebo ku ktorým z úradných registrov alebo listín vyplýva právo inej osoby,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zoznam bezodplatných právnych úkonov povinného uskutočnených v posledných troch rokoch s výnimkou obvyklých darov nepatrnej hodnoty,</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d) zoznam právnych úkonov povinného v posledných troch rokoch vykonaných s osobami podľa § 42a ods. 3 a 4 Občianskeho zákonníka. </w:t>
      </w:r>
    </w:p>
    <w:p w:rsidR="00C85BAA" w:rsidRPr="00A76D82" w:rsidP="00C85BAA">
      <w:pPr>
        <w:bidi w:val="0"/>
        <w:spacing w:after="0" w:line="240" w:lineRule="auto"/>
        <w:ind w:left="709" w:hanging="283"/>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Vyhlásenie o majetku sa musí urobiť u exekútora ústne do zápisnice alebo na tlačive, ktoré na tento účel zverejní komora na svojom webovom sídle a ktoré exekútor povinnému odošle spolu s výzvou podľa odseku 1.</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(6) Ustanovenia § 40 ods. 3 až 4 sa použijú rovnako.</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pacing w:val="20"/>
          <w:sz w:val="24"/>
          <w:szCs w:val="24"/>
        </w:rPr>
      </w:pPr>
      <w:r w:rsidRPr="00A76D82">
        <w:rPr>
          <w:rFonts w:ascii="Times New Roman" w:hAnsi="Times New Roman"/>
          <w:b/>
          <w:spacing w:val="20"/>
          <w:sz w:val="24"/>
          <w:szCs w:val="24"/>
        </w:rPr>
        <w:t>Súčinnosť tretích osôb</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42</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Počas exekúcie sú tretie osoby povinné exekútorovi na jeho žiadosť poskytnúť súčinnosť v rozsahu primeranom </w:t>
      </w:r>
      <w:r>
        <w:rPr>
          <w:rFonts w:ascii="Times New Roman" w:hAnsi="Times New Roman"/>
          <w:sz w:val="24"/>
          <w:szCs w:val="24"/>
        </w:rPr>
        <w:t>vymáhanému nároku</w:t>
      </w:r>
      <w:r w:rsidRPr="00A76D82">
        <w:rPr>
          <w:rFonts w:ascii="Times New Roman" w:hAnsi="Times New Roman"/>
          <w:sz w:val="24"/>
          <w:szCs w:val="24"/>
        </w:rPr>
        <w:t>, ak</w:t>
      </w:r>
      <w:r>
        <w:rPr>
          <w:rFonts w:ascii="Times New Roman" w:hAnsi="Times New Roman"/>
          <w:sz w:val="24"/>
          <w:szCs w:val="24"/>
        </w:rPr>
        <w:t xml:space="preserve"> sa</w:t>
      </w:r>
      <w:r w:rsidRPr="00A76D82">
        <w:rPr>
          <w:rFonts w:ascii="Times New Roman" w:hAnsi="Times New Roman"/>
          <w:sz w:val="24"/>
          <w:szCs w:val="24"/>
        </w:rPr>
        <w:t xml:space="preserve"> im preukázal poveren</w:t>
      </w:r>
      <w:r>
        <w:rPr>
          <w:rFonts w:ascii="Times New Roman" w:hAnsi="Times New Roman"/>
          <w:sz w:val="24"/>
          <w:szCs w:val="24"/>
        </w:rPr>
        <w:t>ím</w:t>
      </w:r>
      <w:r w:rsidRPr="00A76D82">
        <w:rPr>
          <w:rFonts w:ascii="Times New Roman" w:hAnsi="Times New Roman"/>
          <w:sz w:val="24"/>
          <w:szCs w:val="24"/>
        </w:rPr>
        <w:t xml:space="preserve"> na vykonanie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Súdy, prokuratúra, iné štátne orgány, orgány územnej samosprávy, iné orgány verejnej moci, notári, iné fyzické osoby a právnické osoby, ak rozhodujú o právach, právom chránených záujmoch a povinnostiach fyzických osôb a právnických osôb, poskytnú údaje potrebné na výkon jeho činnosti podľa tohto zákona; tým nie je dotknutá povinnosť zachovávať mlčanlivosť podľa osobitných predpisov.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Policajný zbor poskytuje exekútorovi ochranu podľa osobitného predpisu.</w:t>
      </w:r>
      <w:r w:rsidR="00A55404">
        <w:rPr>
          <w:rFonts w:ascii="Times New Roman" w:hAnsi="Times New Roman"/>
          <w:sz w:val="24"/>
          <w:szCs w:val="24"/>
          <w:vertAlign w:val="superscript"/>
        </w:rPr>
        <w:t>7b</w:t>
      </w:r>
      <w:r w:rsidRPr="00E26735">
        <w:rPr>
          <w:rFonts w:ascii="Times New Roman" w:hAnsi="Times New Roman"/>
          <w:sz w:val="24"/>
          <w:szCs w:val="24"/>
        </w:rPr>
        <w:t>)</w:t>
      </w: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Štátne</w:t>
      </w:r>
      <w:r>
        <w:rPr>
          <w:rFonts w:ascii="Times New Roman" w:hAnsi="Times New Roman"/>
          <w:sz w:val="24"/>
          <w:szCs w:val="24"/>
        </w:rPr>
        <w:t xml:space="preserve"> orgány,</w:t>
      </w:r>
      <w:r w:rsidRPr="00A76D82">
        <w:rPr>
          <w:rFonts w:ascii="Times New Roman" w:hAnsi="Times New Roman"/>
          <w:sz w:val="24"/>
          <w:szCs w:val="24"/>
        </w:rPr>
        <w:t xml:space="preserve"> iné orgány</w:t>
      </w:r>
      <w:r>
        <w:rPr>
          <w:rFonts w:ascii="Times New Roman" w:hAnsi="Times New Roman"/>
          <w:sz w:val="24"/>
          <w:szCs w:val="24"/>
        </w:rPr>
        <w:t xml:space="preserve"> verejnej moci</w:t>
      </w:r>
      <w:r w:rsidRPr="00A76D82">
        <w:rPr>
          <w:rFonts w:ascii="Times New Roman" w:hAnsi="Times New Roman"/>
          <w:sz w:val="24"/>
          <w:szCs w:val="24"/>
        </w:rPr>
        <w:t xml:space="preserve"> a právnické osoby, ktoré z úradnej moci alebo vzhľadom na predmet svojej činnosti vedú evidenciu osôb a ich majetku, poskytnú údaje potrebné na výkon jeho činností podľa tohto zákona; túto povinnosť má najmä orgán </w:t>
      </w:r>
      <w:r>
        <w:rPr>
          <w:rFonts w:ascii="Times New Roman" w:hAnsi="Times New Roman"/>
          <w:sz w:val="24"/>
          <w:szCs w:val="24"/>
        </w:rPr>
        <w:t>ktorý vedie evidenciu</w:t>
      </w:r>
      <w:r w:rsidRPr="00A76D82">
        <w:rPr>
          <w:rFonts w:ascii="Times New Roman" w:hAnsi="Times New Roman"/>
          <w:sz w:val="24"/>
          <w:szCs w:val="24"/>
        </w:rPr>
        <w:t xml:space="preserve"> nehnuteľností,  </w:t>
      </w:r>
      <w:r>
        <w:rPr>
          <w:rFonts w:ascii="Times New Roman" w:hAnsi="Times New Roman"/>
          <w:sz w:val="24"/>
          <w:szCs w:val="24"/>
        </w:rPr>
        <w:t xml:space="preserve">orgán, ktorý vedie evidenciu </w:t>
      </w:r>
      <w:r w:rsidRPr="00A76D82">
        <w:rPr>
          <w:rFonts w:ascii="Times New Roman" w:hAnsi="Times New Roman"/>
          <w:sz w:val="24"/>
          <w:szCs w:val="24"/>
        </w:rPr>
        <w:t>motorových vozidiel, vodičských preukazov a centrálny depozitár cenných papierov.</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Tretie osoby, ktoré majú u seba záznamy alebo dokumenty týkajúce sa majetku podliehajúceho exekúcii alebo majetok podliehajúci exekúcii, umožnia exekútorovi tieto záznamy, dokumenty alebo majetok prehliadnuť a na žiadosť mu záznamy alebo dokumenty vydajú alebo urobia iné opatrenie požadované exekútorom na zabezpečenie týchto záznamov, dokumentov alebo majetku; tým nie je dotknutá povinnosť zachovávať mlčanlivosť.</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w:t>
      </w:r>
      <w:r w:rsidR="00757305">
        <w:rPr>
          <w:rFonts w:ascii="Times New Roman" w:hAnsi="Times New Roman"/>
          <w:sz w:val="24"/>
          <w:szCs w:val="24"/>
        </w:rPr>
        <w:t>6</w:t>
      </w:r>
      <w:r w:rsidRPr="00A76D82">
        <w:rPr>
          <w:rFonts w:ascii="Times New Roman" w:hAnsi="Times New Roman"/>
          <w:sz w:val="24"/>
          <w:szCs w:val="24"/>
        </w:rPr>
        <w:t>) Banky oznámia exekútorovi na žiadosť čísla účtov povinného, stavy účtov povinného a ich zmeny, informácie o úschove cenných papierov a vkladných knižiek.</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w:t>
      </w:r>
      <w:r w:rsidR="00757305">
        <w:rPr>
          <w:rFonts w:ascii="Times New Roman" w:hAnsi="Times New Roman"/>
          <w:sz w:val="24"/>
          <w:szCs w:val="24"/>
        </w:rPr>
        <w:t>7</w:t>
      </w:r>
      <w:r w:rsidRPr="00A76D82">
        <w:rPr>
          <w:rFonts w:ascii="Times New Roman" w:hAnsi="Times New Roman"/>
          <w:sz w:val="24"/>
          <w:szCs w:val="24"/>
        </w:rPr>
        <w:t xml:space="preserve">) Poskytovateľ univerzálnej poštovej služby oznámi exekútorovi údaje potrebné na výkon jeho činností podľa tohto zákona, najmä skutočnosť, či dlžník má poštové priečinky, údaje o počte tam došlých zásielok a o ich odosielateľoch, úhrn súm dochádzajúcich povinnému poštou alebo do jeho poštového priečinka, alebo </w:t>
      </w:r>
      <w:r>
        <w:rPr>
          <w:rFonts w:ascii="Times New Roman" w:hAnsi="Times New Roman"/>
          <w:sz w:val="24"/>
          <w:szCs w:val="24"/>
        </w:rPr>
        <w:t xml:space="preserve">umožní </w:t>
      </w:r>
      <w:r w:rsidRPr="00A76D82">
        <w:rPr>
          <w:rFonts w:ascii="Times New Roman" w:hAnsi="Times New Roman"/>
          <w:sz w:val="24"/>
          <w:szCs w:val="24"/>
        </w:rPr>
        <w:t>exekútorovi tieto údaje získať a správnosť údajov na mieste preveriť. Túto povinnosť majú aj iné poštové podniky v rozsahu poskytovaných služieb.</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w:t>
      </w:r>
      <w:r w:rsidR="00757305">
        <w:rPr>
          <w:rFonts w:ascii="Times New Roman" w:hAnsi="Times New Roman"/>
          <w:sz w:val="24"/>
          <w:szCs w:val="24"/>
        </w:rPr>
        <w:t>8</w:t>
      </w:r>
      <w:r w:rsidRPr="00A76D82">
        <w:rPr>
          <w:rFonts w:ascii="Times New Roman" w:hAnsi="Times New Roman"/>
          <w:sz w:val="24"/>
          <w:szCs w:val="24"/>
        </w:rPr>
        <w:t>) Podniky poskytujúce elektronické komunikačné siete alebo elektronické komunikačné služby</w:t>
      </w:r>
      <w:r w:rsidR="00A55404">
        <w:rPr>
          <w:rFonts w:ascii="Times New Roman" w:hAnsi="Times New Roman"/>
          <w:sz w:val="24"/>
          <w:szCs w:val="24"/>
          <w:vertAlign w:val="superscript"/>
        </w:rPr>
        <w:t>7c</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oznámia exekútorovi údaje o telefónnych číslach povinného, ktoré nie sú uvedené vo verejne dostupných zoznamoch.</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w:t>
      </w:r>
      <w:r w:rsidR="00757305">
        <w:rPr>
          <w:rFonts w:ascii="Times New Roman" w:hAnsi="Times New Roman"/>
          <w:sz w:val="24"/>
          <w:szCs w:val="24"/>
        </w:rPr>
        <w:t>9</w:t>
      </w:r>
      <w:r w:rsidRPr="00A76D82">
        <w:rPr>
          <w:rFonts w:ascii="Times New Roman" w:hAnsi="Times New Roman"/>
          <w:sz w:val="24"/>
          <w:szCs w:val="24"/>
        </w:rPr>
        <w:t>) Poisťovne oznámia exekútorovi údaje o predpokladoch vzniku práva povinného na poistné a výplaty poistných plnení v prospech povinného.</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w:t>
      </w:r>
      <w:r w:rsidR="00757305">
        <w:rPr>
          <w:rFonts w:ascii="Times New Roman" w:hAnsi="Times New Roman"/>
          <w:sz w:val="24"/>
          <w:szCs w:val="24"/>
        </w:rPr>
        <w:t>0</w:t>
      </w:r>
      <w:r w:rsidRPr="00A76D82">
        <w:rPr>
          <w:rFonts w:ascii="Times New Roman" w:hAnsi="Times New Roman"/>
          <w:sz w:val="24"/>
          <w:szCs w:val="24"/>
        </w:rPr>
        <w:t>) Vydavatelia tlače oznámia exekútorovi  meno podávateľa inzerátu týkajúceho sa nakladania s majetkom povinného uverejneného pod značkou.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w:t>
      </w:r>
      <w:r w:rsidR="00757305">
        <w:rPr>
          <w:rFonts w:ascii="Times New Roman" w:hAnsi="Times New Roman"/>
          <w:sz w:val="24"/>
          <w:szCs w:val="24"/>
        </w:rPr>
        <w:t>1</w:t>
      </w:r>
      <w:r w:rsidRPr="00A76D82">
        <w:rPr>
          <w:rFonts w:ascii="Times New Roman" w:hAnsi="Times New Roman"/>
          <w:sz w:val="24"/>
          <w:szCs w:val="24"/>
        </w:rPr>
        <w:t>) Dopravcovia oznámia exekútorovi  príjemcu prepravovaného nákladu povinného, ako aj údaje o prepravovanom tovare.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w:t>
      </w:r>
      <w:r w:rsidR="00757305">
        <w:rPr>
          <w:rFonts w:ascii="Times New Roman" w:hAnsi="Times New Roman"/>
          <w:sz w:val="24"/>
          <w:szCs w:val="24"/>
        </w:rPr>
        <w:t>2</w:t>
      </w:r>
      <w:r w:rsidRPr="00A76D82">
        <w:rPr>
          <w:rFonts w:ascii="Times New Roman" w:hAnsi="Times New Roman"/>
          <w:sz w:val="24"/>
          <w:szCs w:val="24"/>
        </w:rPr>
        <w:t>) Súčinnosť podľa tohto zákona sú tretie osoby povinné poskytnúť exekútorovi bezodkladne, bezodplatne a prednostne elektronicky. Ak má tretia osoba na to vytvorené technické podmienky, poskytuje súčinnosť zdieľaným, nepretržitým a priamym prístupom</w:t>
      </w:r>
      <w:r w:rsidR="00A55404">
        <w:rPr>
          <w:rFonts w:ascii="Times New Roman" w:hAnsi="Times New Roman"/>
          <w:sz w:val="24"/>
          <w:szCs w:val="24"/>
          <w:vertAlign w:val="superscript"/>
        </w:rPr>
        <w:t>7d</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na základe dohody podľa odseku 1</w:t>
      </w:r>
      <w:r w:rsidR="00757305">
        <w:rPr>
          <w:rFonts w:ascii="Times New Roman" w:hAnsi="Times New Roman"/>
          <w:sz w:val="24"/>
          <w:szCs w:val="24"/>
        </w:rPr>
        <w:t>3</w:t>
      </w:r>
      <w:r w:rsidRPr="00A76D82">
        <w:rPr>
          <w:rFonts w:ascii="Times New Roman" w:hAnsi="Times New Roman"/>
          <w:sz w:val="24"/>
          <w:szCs w:val="24"/>
        </w:rPr>
        <w:t>.</w:t>
      </w:r>
      <w:r w:rsidRPr="00BC5673" w:rsidR="00BC5673">
        <w:rPr>
          <w:rFonts w:ascii="Times New Roman" w:hAnsi="Times New Roman"/>
          <w:sz w:val="24"/>
          <w:szCs w:val="24"/>
          <w:lang w:eastAsia="sk-SK"/>
        </w:rPr>
        <w:t xml:space="preserve"> </w:t>
      </w:r>
      <w:r w:rsidRPr="00BC5673" w:rsidR="00BC5673">
        <w:rPr>
          <w:rFonts w:ascii="Times New Roman" w:hAnsi="Times New Roman"/>
          <w:sz w:val="24"/>
          <w:szCs w:val="24"/>
        </w:rPr>
        <w:t>Exekútor nesmie tretiu osobu obťažovať žiadosťami o poskytnutie súčinnosti nad mieru, ktorú možno od nej spravodlivo vyžadovať.</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w:t>
      </w:r>
      <w:r w:rsidR="00757305">
        <w:rPr>
          <w:rFonts w:ascii="Times New Roman" w:hAnsi="Times New Roman"/>
          <w:sz w:val="24"/>
          <w:szCs w:val="24"/>
        </w:rPr>
        <w:t>3</w:t>
      </w:r>
      <w:r w:rsidRPr="00A76D82">
        <w:rPr>
          <w:rFonts w:ascii="Times New Roman" w:hAnsi="Times New Roman"/>
          <w:sz w:val="24"/>
          <w:szCs w:val="24"/>
        </w:rPr>
        <w:t>) Na účely poskytovania súčinnosti môže komora so záujmovým združením bánk, s orgánmi verejnej moci alebo inými osobami povinnými poskytovať súčinnosť uzavrieť dohodu o elektronickej komunikácii; ak je dohoda uzavretá a neexistujú technické prekážky elektronickej komunikácie, komunikuje exekútor prostriedkami elektronickej komunikácie za podmienok uvedených v dohode.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w:t>
      </w:r>
      <w:r w:rsidR="00757305">
        <w:rPr>
          <w:rFonts w:ascii="Times New Roman" w:hAnsi="Times New Roman"/>
          <w:sz w:val="24"/>
          <w:szCs w:val="24"/>
        </w:rPr>
        <w:t>4</w:t>
      </w:r>
      <w:r w:rsidRPr="00A76D82">
        <w:rPr>
          <w:rFonts w:ascii="Times New Roman" w:hAnsi="Times New Roman"/>
          <w:sz w:val="24"/>
          <w:szCs w:val="24"/>
        </w:rPr>
        <w:t>) Ak je údaje potrebné zistiť v cudzine, exekútor požiada súd, ktorý ho poveril vykonaním exekúcie, o vypracovanie dožiadania o právnu pomoc a jeho zaslanie do cudziny. To platí aj v prípade, ak je potrebné doručiť písomnosť adresátovi v cudzine.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w:t>
      </w:r>
      <w:r w:rsidR="00757305">
        <w:rPr>
          <w:rFonts w:ascii="Times New Roman" w:hAnsi="Times New Roman"/>
          <w:sz w:val="24"/>
          <w:szCs w:val="24"/>
        </w:rPr>
        <w:t>5</w:t>
      </w:r>
      <w:r w:rsidRPr="00A76D82">
        <w:rPr>
          <w:rFonts w:ascii="Times New Roman" w:hAnsi="Times New Roman"/>
          <w:sz w:val="24"/>
          <w:szCs w:val="24"/>
        </w:rPr>
        <w:t>) Pri neposkytnutí súčinnosti sa ustanovenia o poriadkovej pokute pri neposkytnutí súčinnosti povinným použijú rovnako.</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43</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Každý, kto je výkonom exekúcie dotknutý, má právo, aby </w:t>
      </w:r>
      <w:r>
        <w:rPr>
          <w:rFonts w:ascii="Times New Roman" w:hAnsi="Times New Roman"/>
          <w:sz w:val="24"/>
          <w:szCs w:val="24"/>
        </w:rPr>
        <w:t xml:space="preserve">sa </w:t>
      </w:r>
      <w:r w:rsidRPr="00A76D82">
        <w:rPr>
          <w:rFonts w:ascii="Times New Roman" w:hAnsi="Times New Roman"/>
          <w:sz w:val="24"/>
          <w:szCs w:val="24"/>
        </w:rPr>
        <w:t xml:space="preserve">mu exekútor preukázal </w:t>
      </w:r>
      <w:r>
        <w:rPr>
          <w:rFonts w:ascii="Times New Roman" w:hAnsi="Times New Roman"/>
          <w:sz w:val="24"/>
          <w:szCs w:val="24"/>
        </w:rPr>
        <w:t>svojím poverením</w:t>
      </w:r>
      <w:r w:rsidRPr="00A76D82">
        <w:rPr>
          <w:rFonts w:ascii="Times New Roman" w:hAnsi="Times New Roman"/>
          <w:sz w:val="24"/>
          <w:szCs w:val="24"/>
        </w:rPr>
        <w:t xml:space="preserve"> na vykonanie exekúcie. Každý, s kým </w:t>
      </w:r>
      <w:r>
        <w:rPr>
          <w:rFonts w:ascii="Times New Roman" w:hAnsi="Times New Roman"/>
          <w:sz w:val="24"/>
          <w:szCs w:val="24"/>
        </w:rPr>
        <w:t>exekútor</w:t>
      </w:r>
      <w:r w:rsidRPr="00A76D82">
        <w:rPr>
          <w:rFonts w:ascii="Times New Roman" w:hAnsi="Times New Roman"/>
          <w:sz w:val="24"/>
          <w:szCs w:val="24"/>
        </w:rPr>
        <w:t xml:space="preserve"> koná pri výkone exekučnej činnosti, je povinný na požiadanie exekútora preukázať svoju totožnosť.</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44</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Vylúčenie veci z exekúcie a vylučovacia žaloba</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Právo k veci, ktoré nepripúšťa exekúciu, treba namietnuť u exekútora. Toto právo patrí tomu, kto zároveň tvrdí a preukáže, že mu</w:t>
      </w:r>
      <w:r>
        <w:rPr>
          <w:rFonts w:ascii="Times New Roman" w:hAnsi="Times New Roman"/>
          <w:sz w:val="24"/>
          <w:szCs w:val="24"/>
        </w:rPr>
        <w:t xml:space="preserve"> patrí</w:t>
      </w:r>
      <w:r w:rsidRPr="00A76D82">
        <w:rPr>
          <w:rFonts w:ascii="Times New Roman" w:hAnsi="Times New Roman"/>
          <w:sz w:val="24"/>
          <w:szCs w:val="24"/>
        </w:rPr>
        <w:t xml:space="preserve"> </w:t>
      </w:r>
      <w:r>
        <w:rPr>
          <w:rFonts w:ascii="Times New Roman" w:hAnsi="Times New Roman"/>
          <w:sz w:val="24"/>
          <w:szCs w:val="24"/>
        </w:rPr>
        <w:t xml:space="preserve">vlastnícke alebo iné právo </w:t>
      </w:r>
      <w:r w:rsidRPr="00A76D82">
        <w:rPr>
          <w:rFonts w:ascii="Times New Roman" w:hAnsi="Times New Roman"/>
          <w:sz w:val="24"/>
          <w:szCs w:val="24"/>
        </w:rPr>
        <w:t>k dotknutej veci</w:t>
      </w:r>
      <w:r>
        <w:rPr>
          <w:rFonts w:ascii="Times New Roman" w:hAnsi="Times New Roman"/>
          <w:sz w:val="24"/>
          <w:szCs w:val="24"/>
        </w:rPr>
        <w:t xml:space="preserve"> vylučujúce exekúciu</w:t>
      </w:r>
      <w:r w:rsidRPr="00A76D82">
        <w:rPr>
          <w:rFonts w:ascii="Times New Roman" w:hAnsi="Times New Roman"/>
          <w:sz w:val="24"/>
          <w:szCs w:val="24"/>
        </w:rPr>
        <w:t>. Právo namietať neprípustnosť exekúcie nepatrí dlžníkovi povinného vo vzťahu k pohľadávke povinného voči nemu. Námietka má na exekúciu vo vzťahu k dotknutej veci odkladný účinok. Na opakované námietky z tých istých dôvodov, o ktorých už bolo rozhodnuté, sa neprihliada.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O uplatnení práva podľa odseku 1 exekútor upovedomí oprávneného a vyzve ho, aby sa v lehote 15 dní vyjadril, či súhlasí so zastavením exekúcie postihujúcej dotknutú vec.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Ak oprávnený súhlasí so zastavením exekúcie postihujúcej dotknutú vec alebo ak sa na výzvu exekútora včas nevyjadrí, exekútor vydá upovedomenie o zastavení exekúcie v časti týkajúcej sa dotknutej veci, ktoré doručí oprávnenému a osobe, ktorá právo nepripúšťajúce exekúciu uplatnila.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(4) Ak oprávnený na exekúcii postihujúcej namietanú vec trvá, súd na podnet exekútora vyzve osobu, ktorá právo podľa odseku 1 uplatnila, alebo oprávneného podľa toho, koho právo sa javí ako menej pravdepodobné, aby do 30 dní od doručenia výzvy uplatnil právo na vylúčenie veci, alebo aby strpel vedenie exekúcie na vec, a to na všeobecnom súde žalovaného príslušnom podľa Civilného sporového poriadku, a túto skutočnosť exekútorovi osvedčil.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w:t>
      </w:r>
      <w:r>
        <w:rPr>
          <w:rFonts w:ascii="Times New Roman" w:hAnsi="Times New Roman"/>
          <w:sz w:val="24"/>
          <w:szCs w:val="24"/>
        </w:rPr>
        <w:t>5) Namiesto výzvy podľa odseku 2</w:t>
      </w:r>
      <w:r w:rsidRPr="00A76D82">
        <w:rPr>
          <w:rFonts w:ascii="Times New Roman" w:hAnsi="Times New Roman"/>
          <w:sz w:val="24"/>
          <w:szCs w:val="24"/>
        </w:rPr>
        <w:t xml:space="preserve"> môže súd o vylúčení veci rozhodnúť v prípadoch, ak rozhodnutie závisí len na jednoduchom právnom posúdení veci. Proti tomuto rozhodnutiu je prípustné odvolanie.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(6) Ak žaloba oprávneného nie je podaná včas alebo </w:t>
      </w:r>
      <w:r>
        <w:rPr>
          <w:rFonts w:ascii="Times New Roman" w:hAnsi="Times New Roman"/>
          <w:sz w:val="24"/>
          <w:szCs w:val="24"/>
        </w:rPr>
        <w:t>ju súd</w:t>
      </w:r>
      <w:r w:rsidRPr="00A76D82">
        <w:rPr>
          <w:rFonts w:ascii="Times New Roman" w:hAnsi="Times New Roman"/>
          <w:sz w:val="24"/>
          <w:szCs w:val="24"/>
        </w:rPr>
        <w:t xml:space="preserve"> zamietne, exekútor vydá upovedomenie o zastavení exekúcie v časti týkajúcej sa dotknutej veci, ktoré doručí oprávnenému a osobe, ktorá právo nepripúšťajúce exekúciu uplatnila. Ak žaloba osoby, ktorá právo nepripúšťajúce exekúciu uplatnila, nie je podaná včas alebo </w:t>
      </w:r>
      <w:r>
        <w:rPr>
          <w:rFonts w:ascii="Times New Roman" w:hAnsi="Times New Roman"/>
          <w:sz w:val="24"/>
          <w:szCs w:val="24"/>
        </w:rPr>
        <w:t>ju súd zamietne</w:t>
      </w:r>
      <w:r w:rsidRPr="00A76D82">
        <w:rPr>
          <w:rFonts w:ascii="Times New Roman" w:hAnsi="Times New Roman"/>
          <w:sz w:val="24"/>
          <w:szCs w:val="24"/>
        </w:rPr>
        <w:t xml:space="preserve">, predpokladá sa, že vedenie exekúcie na dotknutú vec je nesporné a v exekúcii sa pokračuje. O týchto následkoch musí </w:t>
      </w:r>
      <w:r>
        <w:rPr>
          <w:rFonts w:ascii="Times New Roman" w:hAnsi="Times New Roman"/>
          <w:sz w:val="24"/>
          <w:szCs w:val="24"/>
        </w:rPr>
        <w:t xml:space="preserve">súd </w:t>
      </w:r>
      <w:r w:rsidRPr="00A76D82">
        <w:rPr>
          <w:rFonts w:ascii="Times New Roman" w:hAnsi="Times New Roman"/>
          <w:sz w:val="24"/>
          <w:szCs w:val="24"/>
        </w:rPr>
        <w:t>vyzvan</w:t>
      </w:r>
      <w:r>
        <w:rPr>
          <w:rFonts w:ascii="Times New Roman" w:hAnsi="Times New Roman"/>
          <w:sz w:val="24"/>
          <w:szCs w:val="24"/>
        </w:rPr>
        <w:t>ú</w:t>
      </w:r>
      <w:r w:rsidRPr="00A76D82">
        <w:rPr>
          <w:rFonts w:ascii="Times New Roman" w:hAnsi="Times New Roman"/>
          <w:sz w:val="24"/>
          <w:szCs w:val="24"/>
        </w:rPr>
        <w:t xml:space="preserve"> osob</w:t>
      </w:r>
      <w:r>
        <w:rPr>
          <w:rFonts w:ascii="Times New Roman" w:hAnsi="Times New Roman"/>
          <w:sz w:val="24"/>
          <w:szCs w:val="24"/>
        </w:rPr>
        <w:t>u</w:t>
      </w:r>
      <w:r w:rsidRPr="00A76D82">
        <w:rPr>
          <w:rFonts w:ascii="Times New Roman" w:hAnsi="Times New Roman"/>
          <w:sz w:val="24"/>
          <w:szCs w:val="24"/>
        </w:rPr>
        <w:t xml:space="preserve"> poučiť.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(7) Ustanovenia odsekov 1 až 6 sa primerane použijú aj na</w:t>
      </w:r>
    </w:p>
    <w:p w:rsidR="00C85BAA" w:rsidRPr="00A76D82" w:rsidP="00D35BD5">
      <w:pPr>
        <w:bidi w:val="0"/>
        <w:spacing w:after="0" w:line="240" w:lineRule="auto"/>
        <w:ind w:left="-142" w:firstLine="568"/>
        <w:jc w:val="both"/>
        <w:rPr>
          <w:rFonts w:ascii="Times New Roman" w:hAnsi="Times New Roman"/>
          <w:sz w:val="24"/>
          <w:szCs w:val="24"/>
        </w:rPr>
      </w:pPr>
      <w:r w:rsidRPr="00A76D82">
        <w:rPr>
          <w:rFonts w:ascii="Times New Roman" w:hAnsi="Times New Roman"/>
          <w:sz w:val="24"/>
          <w:szCs w:val="24"/>
        </w:rPr>
        <w:t>a) prípady, ak tu je pochybnosť, či exekúcia postihuje veci alebo práva, ktoré sú vylúčené z exekúcie alebo nepodliehajú exekúcii podľa tohto zákona alebo podľa osobitných predpisov,</w:t>
      </w:r>
    </w:p>
    <w:p w:rsidR="00C85BAA" w:rsidRPr="00A76D82" w:rsidP="00D35BD5">
      <w:pPr>
        <w:bidi w:val="0"/>
        <w:spacing w:after="0" w:line="240" w:lineRule="auto"/>
        <w:ind w:left="-142" w:firstLine="568"/>
        <w:jc w:val="both"/>
        <w:rPr>
          <w:rFonts w:ascii="Times New Roman" w:hAnsi="Times New Roman"/>
          <w:sz w:val="24"/>
          <w:szCs w:val="24"/>
        </w:rPr>
      </w:pPr>
      <w:r w:rsidRPr="00A76D82">
        <w:rPr>
          <w:rFonts w:ascii="Times New Roman" w:hAnsi="Times New Roman"/>
          <w:sz w:val="24"/>
          <w:szCs w:val="24"/>
        </w:rPr>
        <w:t>b) prípady, ak ide o exekúciu postihujúcu majetok podľa § 61s ods. 2,</w:t>
      </w:r>
    </w:p>
    <w:p w:rsidR="00C85BAA" w:rsidRPr="00A76D82" w:rsidP="00D35BD5">
      <w:pPr>
        <w:bidi w:val="0"/>
        <w:spacing w:after="0" w:line="240" w:lineRule="auto"/>
        <w:ind w:left="-142" w:firstLine="568"/>
        <w:jc w:val="both"/>
        <w:rPr>
          <w:rFonts w:ascii="Times New Roman" w:hAnsi="Times New Roman"/>
          <w:sz w:val="24"/>
          <w:szCs w:val="24"/>
        </w:rPr>
      </w:pPr>
      <w:r w:rsidRPr="00A76D82">
        <w:rPr>
          <w:rFonts w:ascii="Times New Roman" w:hAnsi="Times New Roman"/>
          <w:sz w:val="24"/>
          <w:szCs w:val="24"/>
        </w:rPr>
        <w:t>c) zapretie pravosti, výšky alebo poradia niektorej z pohľadávok prihlásených na rozvrh výťažku v prípade, keď sa vykonáva exekúcia prikázaním pohľadávky, predajom hnuteľných vecí, predajom cenných papierov, predajom nehnuteľnosti alebo predajom podniku.</w:t>
      </w:r>
    </w:p>
    <w:p w:rsidR="00C85BAA" w:rsidRPr="00A76D82" w:rsidP="00C85BAA">
      <w:pPr>
        <w:bidi w:val="0"/>
        <w:spacing w:after="0" w:line="240" w:lineRule="auto"/>
        <w:ind w:left="709" w:hanging="283"/>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(8) Vecou sa na účely tohto ustanovenia podľa povahy rozumie aj právo alebo iná majetková hodnota.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(9) Právo k veci, ktoré nepripúšťa exekúciu</w:t>
      </w:r>
      <w:r w:rsidRPr="00A76D82">
        <w:rPr>
          <w:rFonts w:ascii="Times New Roman" w:hAnsi="Times New Roman"/>
          <w:sz w:val="24"/>
          <w:szCs w:val="24"/>
        </w:rPr>
        <w:t xml:space="preserve"> </w:t>
      </w:r>
      <w:r w:rsidRPr="00A76D82">
        <w:rPr>
          <w:rFonts w:ascii="Times New Roman" w:hAnsi="Times New Roman"/>
          <w:sz w:val="24"/>
          <w:szCs w:val="24"/>
        </w:rPr>
        <w:t>možno uplatniť len spôsobom ustanoveným týmto zákonom; to neplatí, ak pred začatím exekučného konania začalo konanie o určenie vlastníckeho práva k veci, ktorá má byť postihnutá exekúciou. V takom prípade môže oprávnený vstúpiť do takéhoto konania ako intervenient na strane povinného. Ustanovenia odsekov 2 až 6 sa v takom prípade nepoužijú.</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45</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Exekučný titul</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Exekučným titulom je vykonateľné rozhodnutie súdu, ak priznáva právo, zaväzuje k povinnosti alebo postihuje majetok.</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Exekučným titulom na účely tohto zákona je aj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rozhodnutie inštitúcie, orgánu, úradu a agentúry Európskej únie,</w:t>
      </w:r>
      <w:r w:rsidR="00A55404">
        <w:rPr>
          <w:rFonts w:ascii="Times New Roman" w:hAnsi="Times New Roman"/>
          <w:sz w:val="24"/>
          <w:szCs w:val="24"/>
          <w:vertAlign w:val="superscript"/>
        </w:rPr>
        <w:t>7e</w:t>
      </w:r>
      <w:r w:rsidRPr="00E26735">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cudzí exekučný titul vykonateľný v Slovenskej republike,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notárska zápisnica, ktorá obsahuje právny záväzok a v ktorej je vyznačená oprávnená osoba a povinná osoba, právny dôvod, predmet a čas plnenia, ak povinná osoba v notárskej zápisnici s vykonateľnosťou súhlasila,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vykonateľné rozhodnutie vydané v rozhodcovskom konaní vrátane zmieru v ňom schváleného,</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rozhodnutie o dedičstve,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f) vykonateľné rozhodnutie orgánu verejnej správy a územnej samosprávy vrátane bloku na pokutu nezaplatenú na mieste,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g) platobný výmer, výkaz nedoplatkov vo veciach daní a poplatkov, ako aj zmier schválený príslušným orgánom,</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h) vykonateľné rozhodnutie a výkaz nedoplatkov vo veciach sociálneho zabezpečenia, sociálneho poistenia, starobného dôchodkového sporenia a vo veciach verejného zdravotného poistenia,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i) iné vykonateľné rozhodnutie, výkaz nedoplatkov alebo schválený zmier, ktorých výkon pripúšťa zákon,</w:t>
      </w:r>
    </w:p>
    <w:p w:rsidR="00C85BAA" w:rsidRPr="00A76D82" w:rsidP="00C85BAA">
      <w:pPr>
        <w:bidi w:val="0"/>
        <w:spacing w:after="0" w:line="240" w:lineRule="auto"/>
        <w:ind w:left="709" w:hanging="283"/>
        <w:jc w:val="both"/>
        <w:rPr>
          <w:rFonts w:ascii="Times New Roman" w:hAnsi="Times New Roman"/>
          <w:sz w:val="24"/>
          <w:szCs w:val="24"/>
          <w:vertAlign w:val="superscript"/>
        </w:rPr>
      </w:pPr>
      <w:r w:rsidRPr="00A76D82">
        <w:rPr>
          <w:rFonts w:ascii="Times New Roman" w:hAnsi="Times New Roman"/>
          <w:sz w:val="24"/>
          <w:szCs w:val="24"/>
        </w:rPr>
        <w:t>j) doklad vydaný podľa právneho predpisu platného v inom členskom štáte Európskej únie, ak ide o vymáhanie pohľadávky podľa osobitného predpisu,</w:t>
      </w:r>
      <w:r w:rsidR="00A55404">
        <w:rPr>
          <w:rFonts w:ascii="Times New Roman" w:hAnsi="Times New Roman"/>
          <w:sz w:val="24"/>
          <w:szCs w:val="24"/>
          <w:vertAlign w:val="superscript"/>
        </w:rPr>
        <w:t>7f</w:t>
      </w:r>
      <w:r w:rsidRPr="00E26735">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k) </w:t>
      </w:r>
      <w:r>
        <w:rPr>
          <w:rFonts w:ascii="Times New Roman" w:hAnsi="Times New Roman"/>
          <w:sz w:val="24"/>
          <w:szCs w:val="24"/>
        </w:rPr>
        <w:t xml:space="preserve">upovedomenie o zastavení exekúcie a </w:t>
      </w:r>
      <w:r w:rsidRPr="00A76D82">
        <w:rPr>
          <w:rFonts w:ascii="Times New Roman" w:hAnsi="Times New Roman"/>
          <w:sz w:val="24"/>
          <w:szCs w:val="24"/>
        </w:rPr>
        <w:t>výzva na úhradu trov exekúcie podľa § 61n ods. 3,</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l) exekučný titul podľa osobitného predpisu.</w:t>
      </w:r>
      <w:r w:rsidR="00A55404">
        <w:rPr>
          <w:rFonts w:ascii="Times New Roman" w:hAnsi="Times New Roman"/>
          <w:sz w:val="24"/>
          <w:szCs w:val="24"/>
          <w:vertAlign w:val="superscript"/>
        </w:rPr>
        <w:t>7g</w:t>
      </w:r>
      <w:r w:rsidRPr="00E26735">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záväzok v notárskej zápisnici podľa odseku 2 písm. c) vznikol z právneho úkonu, predmetom ktorého bolo poskytnutie peňažných prostriedkov, môže sa exekúcia týkať iba sumy predstavujúcej poskytnuté peňažné prostriedky a úrokov z omeškania. Inak sa záväzok v notárskej zápisnici nemôže týkať zmluvných pokút.</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46</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Potvrdenie o vykonateľnosti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Potvrdením o vykonateľnosti opatrí exekučný titul</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w:t>
        <w:tab/>
        <w:t>podľa § 45 ods. 1 súd, ktorý vo veci rozhodoval ako súd prvého stupňa,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w:t>
        <w:tab/>
        <w:t>podľa § 45 ods. 2 písm. a) Ministerstvo zahraničných vecí a európskych záležitostí Slovenskej republiky, ak ide o rozhodnutia inštitúcií, orgánov, úradov a agentúr Európskej únie, okrem rozhodnutia Súdneho dvora Európskej únie, ktoré opatrí potvrdením o vykonateľnosti ministerstvo; tieto orgány pri potvrdzovaní vykonateľnosti skúmajú a overujú iba pravosť rozhodnutia,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w:t>
        <w:tab/>
        <w:t>podľa § 45 ods. 2 písm. b) orgán cudzieho štátu, v ktorom bol exekučný titul vydaný,</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w:t>
        <w:tab/>
        <w:t xml:space="preserve">v ostatných prípadoch orgán na to oprávnený alebo orgán, ktorý schválil dohodu, </w:t>
      </w:r>
      <w:r>
        <w:rPr>
          <w:rFonts w:ascii="Times New Roman" w:hAnsi="Times New Roman"/>
          <w:sz w:val="24"/>
          <w:szCs w:val="24"/>
        </w:rPr>
        <w:t xml:space="preserve">na podklade </w:t>
      </w:r>
      <w:r w:rsidRPr="00A76D82">
        <w:rPr>
          <w:rFonts w:ascii="Times New Roman" w:hAnsi="Times New Roman"/>
          <w:sz w:val="24"/>
          <w:szCs w:val="24"/>
        </w:rPr>
        <w:t>ktorej exekúciu zákon pripúšťa.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Potvrdenie o vykonateľnosti sa nevyžaduje pri exekučnom titule podľa § 45 ods. 2 písm. c).</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47</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Vykonateľnosť viazaná na podmienku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Ak sa to, čo exekučný titul ukladá povinnému, viaže na splnenie podmienky alebo na splnenie vzájomnej povinnosti oprávneného, možno vykonať exekúciu, len ak oprávnený preukáže, že sa podmienka splnila alebo že svoju vzájomnú povinnosť voči povinnému sám už splnil, prípadne jej splnenie zabezpečil. </w:t>
      </w:r>
    </w:p>
    <w:p w:rsidR="00C85BAA" w:rsidRPr="00A76D82" w:rsidP="00C85BAA">
      <w:pPr>
        <w:bidi w:val="0"/>
        <w:spacing w:after="0" w:line="240" w:lineRule="auto"/>
        <w:ind w:firstLine="708"/>
        <w:jc w:val="both"/>
        <w:rPr>
          <w:rFonts w:ascii="Times New Roman" w:hAnsi="Times New Roman"/>
          <w:sz w:val="24"/>
          <w:szCs w:val="24"/>
        </w:rPr>
      </w:pPr>
    </w:p>
    <w:p w:rsidR="00F32D14" w:rsidRPr="00EA08B0" w:rsidP="00EA08B0">
      <w:pPr>
        <w:bidi w:val="0"/>
        <w:spacing w:after="0" w:line="240" w:lineRule="auto"/>
        <w:ind w:firstLine="708"/>
        <w:jc w:val="both"/>
        <w:rPr>
          <w:rFonts w:ascii="Times New Roman" w:hAnsi="Times New Roman"/>
          <w:sz w:val="24"/>
          <w:szCs w:val="24"/>
        </w:rPr>
      </w:pPr>
      <w:r w:rsidRPr="00A76D82" w:rsidR="00C85BAA">
        <w:rPr>
          <w:rFonts w:ascii="Times New Roman" w:hAnsi="Times New Roman"/>
          <w:sz w:val="24"/>
          <w:szCs w:val="24"/>
        </w:rPr>
        <w:t>(2) V prípadoch uvedených v odseku 1 treba k potvrdeniu o vykonateľnosti exekučného titulu pripojiť listinu vydanú alebo overenú oprávneným orgánom alebo osobou, z ktorej je zjavné, že sa splnila podmienka alebo že oprávnený splnil, prípadne zabezpečil splnen</w:t>
      </w:r>
      <w:r w:rsidR="00EA08B0">
        <w:rPr>
          <w:rFonts w:ascii="Times New Roman" w:hAnsi="Times New Roman"/>
          <w:sz w:val="24"/>
          <w:szCs w:val="24"/>
        </w:rPr>
        <w:t>ie svojej vzájomnej povinnosti.</w:t>
      </w:r>
    </w:p>
    <w:p w:rsidR="00F32D14"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48</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Návrh na vykonanie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Exekučné konanie sa začína na návrh.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color w:val="FF0000"/>
          <w:sz w:val="24"/>
          <w:szCs w:val="24"/>
        </w:rPr>
      </w:pPr>
      <w:r w:rsidRPr="00A76D82">
        <w:rPr>
          <w:rFonts w:ascii="Times New Roman" w:hAnsi="Times New Roman"/>
          <w:sz w:val="24"/>
          <w:szCs w:val="24"/>
        </w:rPr>
        <w:t>(2) Exekúciu možno vykonať na návrh toho, kto je oprávnený požadovať</w:t>
      </w:r>
      <w:r>
        <w:rPr>
          <w:rFonts w:ascii="Times New Roman" w:hAnsi="Times New Roman"/>
          <w:sz w:val="24"/>
          <w:szCs w:val="24"/>
        </w:rPr>
        <w:t xml:space="preserve"> splnenie</w:t>
      </w:r>
      <w:r w:rsidRPr="00A76D82">
        <w:rPr>
          <w:rFonts w:ascii="Times New Roman" w:hAnsi="Times New Roman"/>
          <w:sz w:val="24"/>
          <w:szCs w:val="24"/>
        </w:rPr>
        <w:t xml:space="preserve"> nárok</w:t>
      </w:r>
      <w:r>
        <w:rPr>
          <w:rFonts w:ascii="Times New Roman" w:hAnsi="Times New Roman"/>
          <w:sz w:val="24"/>
          <w:szCs w:val="24"/>
        </w:rPr>
        <w:t>u</w:t>
      </w:r>
      <w:r w:rsidRPr="00A76D82">
        <w:rPr>
          <w:rFonts w:ascii="Times New Roman" w:hAnsi="Times New Roman"/>
          <w:sz w:val="24"/>
          <w:szCs w:val="24"/>
        </w:rPr>
        <w:t xml:space="preserve"> z exekučného titulu preto, že povinný dobrovoľne nesplnil to, čo mu exekučný titul ukladá. Z dôvodov podľa osobitného predpisu</w:t>
      </w:r>
      <w:r w:rsidR="00A55404">
        <w:rPr>
          <w:rFonts w:ascii="Times New Roman" w:hAnsi="Times New Roman"/>
          <w:sz w:val="24"/>
          <w:szCs w:val="24"/>
          <w:vertAlign w:val="superscript"/>
        </w:rPr>
        <w:t>7h</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môže návrh podať aj Justičná pokladnica.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left="708"/>
        <w:jc w:val="both"/>
        <w:rPr>
          <w:rFonts w:ascii="Times New Roman" w:hAnsi="Times New Roman"/>
          <w:sz w:val="24"/>
          <w:szCs w:val="24"/>
        </w:rPr>
      </w:pPr>
      <w:r w:rsidRPr="00A76D82">
        <w:rPr>
          <w:rFonts w:ascii="Times New Roman" w:hAnsi="Times New Roman"/>
          <w:sz w:val="24"/>
          <w:szCs w:val="24"/>
        </w:rPr>
        <w:t xml:space="preserve">(3) Návrh na vykonanie exekúcie sa podáva príslušnému súdu a musí obsahovať </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a) označenie súdu, ktorému je určený, </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označenie oprávneného a povinného; ak je účastníkom konania</w:t>
      </w:r>
    </w:p>
    <w:p w:rsidR="00C85BAA" w:rsidRPr="00A76D82" w:rsidP="00C85BAA">
      <w:pPr>
        <w:tabs>
          <w:tab w:val="left" w:pos="567"/>
          <w:tab w:val="left" w:pos="993"/>
        </w:tabs>
        <w:bidi w:val="0"/>
        <w:spacing w:after="0" w:line="240" w:lineRule="auto"/>
        <w:ind w:left="709"/>
        <w:jc w:val="both"/>
        <w:rPr>
          <w:rFonts w:ascii="Times New Roman" w:hAnsi="Times New Roman"/>
          <w:sz w:val="24"/>
          <w:szCs w:val="24"/>
        </w:rPr>
      </w:pPr>
      <w:r w:rsidRPr="00A76D82">
        <w:rPr>
          <w:rFonts w:ascii="Times New Roman" w:hAnsi="Times New Roman"/>
          <w:sz w:val="24"/>
          <w:szCs w:val="24"/>
        </w:rPr>
        <w:t>1. fyzická osoba, označuje sa menom, priezviskom, adresou trvalého pobytu alebo pobytu</w:t>
      </w:r>
      <w:r w:rsidRPr="000A2CCA" w:rsidR="000A2CCA">
        <w:rPr>
          <w:rFonts w:ascii="Times New Roman" w:hAnsi="Times New Roman"/>
          <w:sz w:val="24"/>
          <w:szCs w:val="24"/>
          <w:lang w:eastAsia="sk-SK"/>
        </w:rPr>
        <w:t xml:space="preserve"> </w:t>
      </w:r>
      <w:r w:rsidRPr="000A2CCA" w:rsidR="000A2CCA">
        <w:rPr>
          <w:rFonts w:ascii="Times New Roman" w:hAnsi="Times New Roman"/>
          <w:sz w:val="24"/>
          <w:szCs w:val="24"/>
        </w:rPr>
        <w:t>a dátumom narodenia alebo iným identifikačným údajom</w:t>
      </w:r>
      <w:r w:rsidRPr="00A76D82">
        <w:rPr>
          <w:rFonts w:ascii="Times New Roman" w:hAnsi="Times New Roman"/>
          <w:sz w:val="24"/>
          <w:szCs w:val="24"/>
        </w:rPr>
        <w:t>,</w:t>
      </w:r>
    </w:p>
    <w:p w:rsidR="00C85BAA" w:rsidRPr="00A76D82" w:rsidP="00C85BAA">
      <w:pPr>
        <w:tabs>
          <w:tab w:val="left" w:pos="567"/>
          <w:tab w:val="left" w:pos="993"/>
        </w:tabs>
        <w:bidi w:val="0"/>
        <w:spacing w:after="0" w:line="240" w:lineRule="auto"/>
        <w:ind w:left="709"/>
        <w:jc w:val="both"/>
        <w:rPr>
          <w:rFonts w:ascii="Times New Roman" w:hAnsi="Times New Roman"/>
          <w:sz w:val="24"/>
          <w:szCs w:val="24"/>
        </w:rPr>
      </w:pPr>
      <w:r w:rsidRPr="00A76D82">
        <w:rPr>
          <w:rFonts w:ascii="Times New Roman" w:hAnsi="Times New Roman"/>
          <w:sz w:val="24"/>
          <w:szCs w:val="24"/>
        </w:rPr>
        <w:t>2. právnická osoba, označuje sa názvom alebo obchodným menom, sídlom a identifikačným číslom organizácie alebo iným identifikačným údajom; ak ide o zahraničnú právnickú osobu, tieto údaje sa musia osvedčiť pripojeným výpisom z registra alebo výpisom z inej evidencie, do ktorej je zahraničná osoba zapísaná,</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c) označenie zástupcu oprávneného a ak návrh podáva viacero oprávnených, označenie spoločného zástupcu oprávnených, </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d) označenie exekútora, ak sa návrh na vykonanie podáva prostredníctvom exekútora, </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označenie exekučného titulu, na základe ktorého možno viesť exekúciu, z ktorého vyplýva oprávnenie podať návrh na vykonanie exekúcie voči povinnému; ak ide o právne nástupníctvo, opis skutočností, z</w:t>
      </w:r>
      <w:r>
        <w:rPr>
          <w:rFonts w:ascii="Times New Roman" w:hAnsi="Times New Roman"/>
          <w:sz w:val="24"/>
          <w:szCs w:val="24"/>
        </w:rPr>
        <w:t> </w:t>
      </w:r>
      <w:r w:rsidRPr="00A76D82">
        <w:rPr>
          <w:rFonts w:ascii="Times New Roman" w:hAnsi="Times New Roman"/>
          <w:sz w:val="24"/>
          <w:szCs w:val="24"/>
        </w:rPr>
        <w:t>ktorých</w:t>
      </w:r>
      <w:r>
        <w:rPr>
          <w:rFonts w:ascii="Times New Roman" w:hAnsi="Times New Roman"/>
          <w:sz w:val="24"/>
          <w:szCs w:val="24"/>
        </w:rPr>
        <w:t xml:space="preserve"> právne</w:t>
      </w:r>
      <w:r w:rsidRPr="00A76D82">
        <w:rPr>
          <w:rFonts w:ascii="Times New Roman" w:hAnsi="Times New Roman"/>
          <w:sz w:val="24"/>
          <w:szCs w:val="24"/>
        </w:rPr>
        <w:t xml:space="preserve"> nástupníctvo vyplýva,</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f) opis rozhodujúcich skutočností a označenie dôkazov týkajúcich sa vlastného vzťahu s povinným, ak má byť exekúcia vedená na podklade exekučného titulu, ktorým sa priznal nárok zo zmenky proti povinnému, ktorý je fyzickou osobou; to platí aj v prípade, ak sa preukazuje oprávnenie podať návrh na vykonanie exekúcie  nepretržitým radom indosamentov,</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 g) označenie vymáhaného nároku; ak ide o</w:t>
      </w:r>
      <w:r>
        <w:rPr>
          <w:rFonts w:ascii="Times New Roman" w:hAnsi="Times New Roman"/>
          <w:sz w:val="24"/>
          <w:szCs w:val="24"/>
        </w:rPr>
        <w:t>  nárok</w:t>
      </w:r>
      <w:r w:rsidRPr="00A76D82">
        <w:rPr>
          <w:rFonts w:ascii="Times New Roman" w:hAnsi="Times New Roman"/>
          <w:sz w:val="24"/>
          <w:szCs w:val="24"/>
        </w:rPr>
        <w:t xml:space="preserve"> na peňažné plnenie, s rozdelením na istinu, opakujúce sa príslušenstvo pohľadávky, kapitalizované príslušenstvo pohľadávky, zmluvnú pokut</w:t>
      </w:r>
      <w:r w:rsidR="00375FEA">
        <w:rPr>
          <w:rFonts w:ascii="Times New Roman" w:hAnsi="Times New Roman"/>
          <w:sz w:val="24"/>
          <w:szCs w:val="24"/>
        </w:rPr>
        <w:t>u, trovy exekúcie oprávneného,</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h) označenie účtu oprávneného v banke, na ktorý mu má byť poukázané vymožené plnenie,</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i) uvedenie elektronickej adresy oprávneného na účely elektronickej komunikácie s exekútorom, ak ide o oprávneného, ktorý nemá aktivovanú elektronickú schránku,</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j) vyhlásenie oprávneného o splnení podmienky alebo vzájomnej povinnosti, ak to, čo exekučný titul ukladá povinnému, sa viaže na splnenie podmienky alebo na splnenie vzájomnej povinnosti a označenie dôkazov,</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k) vyhlásenie oprávneného, že povinnosť podľa exekučného titulu nebola dobrovoľne splnená; ak povinnosť nebola splnená čiastočne, vyhlásenie, v akej časti ku dňu podania návrhu na vykonanie exekúcie,</w:t>
      </w:r>
    </w:p>
    <w:p w:rsidR="00C85BAA" w:rsidRPr="00A76D82" w:rsidP="00C85BAA">
      <w:pPr>
        <w:tabs>
          <w:tab w:val="left" w:pos="567"/>
        </w:tabs>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l) dátum podania.</w:t>
      </w:r>
    </w:p>
    <w:p w:rsidR="00C85BAA" w:rsidRPr="00A76D82" w:rsidP="00C85BAA">
      <w:pPr>
        <w:tabs>
          <w:tab w:val="left" w:pos="567"/>
        </w:tabs>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rPr>
          <w:rFonts w:ascii="Times New Roman" w:hAnsi="Times New Roman"/>
          <w:sz w:val="24"/>
          <w:szCs w:val="24"/>
        </w:rPr>
      </w:pPr>
      <w:r w:rsidRPr="00A76D82">
        <w:rPr>
          <w:rFonts w:ascii="Times New Roman" w:hAnsi="Times New Roman"/>
          <w:sz w:val="24"/>
          <w:szCs w:val="24"/>
        </w:rPr>
        <w:t xml:space="preserve"> (4) K návrhu na vykonanie exekúcie sa musí pripojiť</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rovnopis exekučného titulu spolu s potvrdením o jeho vykonateľnosti, ak sa vyžaduje; platobný rozkaz vydaný v upomínacom konaní nie je potrebné pripojiť,</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listina, ktorou sa preukazuje právne nástupníctvo; ak právne nástupníctvo vyplýva zo zákona alebo z obchodného registra, postačí na ne odkázať,</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listina, z ktorej je zjavné, že sa splnila podmienka alebo vzájomná povinnosť, ak vyplývala z exekučného titulu,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w:t>
        <w:tab/>
        <w:t>spotrebiteľská zmluva a všetky ďalšie zmluvné dokumenty súvisiace so spotrebiteľskou zmluvou, vrátane dokumentov, na ktoré spotrebiteľská zmluva odkazuje, ak ide exekúciu na podklade exekučného titulu priznávajúceho nárok zo spotrebiteľskej zmluvy; to neplatí, ak je exekučným titulom platobný rozkaz vydaný v upomínacom konaní.</w:t>
      </w:r>
    </w:p>
    <w:p w:rsidR="00C85BAA" w:rsidRPr="00A76D82" w:rsidP="00C85BAA">
      <w:pPr>
        <w:bidi w:val="0"/>
        <w:spacing w:after="0" w:line="240" w:lineRule="auto"/>
        <w:ind w:firstLine="708"/>
        <w:jc w:val="both"/>
        <w:rPr>
          <w:rFonts w:ascii="Times New Roman" w:hAnsi="Times New Roman"/>
          <w:sz w:val="24"/>
          <w:szCs w:val="24"/>
        </w:rPr>
      </w:pPr>
    </w:p>
    <w:p w:rsidR="00C85BAA" w:rsidRPr="00C962B1" w:rsidP="00C85BAA">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(5) </w:t>
      </w:r>
      <w:r w:rsidRPr="00C962B1">
        <w:rPr>
          <w:rFonts w:ascii="Times New Roman" w:hAnsi="Times New Roman"/>
          <w:sz w:val="24"/>
          <w:szCs w:val="24"/>
        </w:rPr>
        <w:t>K návrhu na vykonanie exekúcie na podklade cudzieho exekučného titulu oprávnený pripojí aj listiny uvedené v osobitnom predpise.</w:t>
      </w:r>
      <w:r w:rsidR="00A55404">
        <w:rPr>
          <w:rFonts w:ascii="Times New Roman" w:hAnsi="Times New Roman"/>
          <w:sz w:val="24"/>
          <w:szCs w:val="24"/>
          <w:vertAlign w:val="superscript"/>
        </w:rPr>
        <w:t>7i</w:t>
      </w:r>
      <w:r w:rsidRPr="00E26735">
        <w:rPr>
          <w:rFonts w:ascii="Times New Roman" w:hAnsi="Times New Roman"/>
          <w:sz w:val="24"/>
          <w:szCs w:val="24"/>
        </w:rPr>
        <w:t>)</w:t>
      </w:r>
      <w:r w:rsidRPr="00C962B1">
        <w:rPr>
          <w:rFonts w:ascii="Times New Roman" w:hAnsi="Times New Roman"/>
          <w:sz w:val="24"/>
          <w:szCs w:val="24"/>
        </w:rPr>
        <w:t xml:space="preserve"> Ak sa podľa osobitného predpisu vyžaduje na vykonanie exekúcie rozhodnutie o vyhlásení vykonateľnosti,</w:t>
      </w:r>
      <w:r w:rsidR="00A55404">
        <w:rPr>
          <w:rFonts w:ascii="Times New Roman" w:hAnsi="Times New Roman"/>
          <w:sz w:val="24"/>
          <w:szCs w:val="24"/>
          <w:vertAlign w:val="superscript"/>
        </w:rPr>
        <w:t>7j</w:t>
      </w:r>
      <w:r w:rsidRPr="00E26735">
        <w:rPr>
          <w:rFonts w:ascii="Times New Roman" w:hAnsi="Times New Roman"/>
          <w:sz w:val="24"/>
          <w:szCs w:val="24"/>
        </w:rPr>
        <w:t>)</w:t>
      </w:r>
      <w:r w:rsidRPr="00C962B1">
        <w:rPr>
          <w:rFonts w:ascii="Times New Roman" w:hAnsi="Times New Roman"/>
          <w:sz w:val="24"/>
          <w:szCs w:val="24"/>
          <w:vertAlign w:val="superscript"/>
        </w:rPr>
        <w:t xml:space="preserve"> </w:t>
      </w:r>
      <w:r w:rsidRPr="00C962B1">
        <w:rPr>
          <w:rFonts w:ascii="Times New Roman" w:hAnsi="Times New Roman"/>
          <w:sz w:val="24"/>
          <w:szCs w:val="24"/>
        </w:rPr>
        <w:t>oprávnený pripojí aj rozhodnutie súdu o vyhlásení vykonateľnosti cudzieho exekučného titulu. Ak o uznaní cudzieho exekučného titulu rozhodol súd v osobitnom konaní podľa osobitného predpisu</w:t>
      </w:r>
      <w:r>
        <w:rPr>
          <w:rFonts w:ascii="Times New Roman" w:hAnsi="Times New Roman"/>
          <w:sz w:val="24"/>
          <w:szCs w:val="24"/>
        </w:rPr>
        <w:t>,</w:t>
      </w:r>
      <w:r w:rsidR="00A55404">
        <w:rPr>
          <w:rFonts w:ascii="Times New Roman" w:hAnsi="Times New Roman"/>
          <w:sz w:val="24"/>
          <w:szCs w:val="24"/>
          <w:vertAlign w:val="superscript"/>
        </w:rPr>
        <w:t>7k</w:t>
      </w:r>
      <w:r w:rsidRPr="00E26735">
        <w:rPr>
          <w:rFonts w:ascii="Times New Roman" w:hAnsi="Times New Roman"/>
          <w:sz w:val="24"/>
          <w:szCs w:val="24"/>
        </w:rPr>
        <w:t>)</w:t>
      </w:r>
      <w:r w:rsidRPr="00C962B1">
        <w:rPr>
          <w:rFonts w:ascii="Times New Roman" w:hAnsi="Times New Roman"/>
          <w:sz w:val="24"/>
          <w:szCs w:val="24"/>
        </w:rPr>
        <w:t xml:space="preserve"> oprávnený pr</w:t>
      </w:r>
      <w:r>
        <w:rPr>
          <w:rFonts w:ascii="Times New Roman" w:hAnsi="Times New Roman"/>
          <w:sz w:val="24"/>
          <w:szCs w:val="24"/>
        </w:rPr>
        <w:t xml:space="preserve">ipojí aj rozhodnutie o uznaní. </w:t>
      </w:r>
      <w:r w:rsidRPr="00C962B1">
        <w:rPr>
          <w:rFonts w:ascii="Times New Roman" w:hAnsi="Times New Roman"/>
          <w:sz w:val="24"/>
          <w:szCs w:val="24"/>
        </w:rPr>
        <w:t>Ak bol cudzí exekučný titul osvedčený podľa osobitného predpisu</w:t>
      </w:r>
      <w:r w:rsidR="00A55404">
        <w:rPr>
          <w:rFonts w:ascii="Times New Roman" w:hAnsi="Times New Roman"/>
          <w:sz w:val="24"/>
          <w:szCs w:val="24"/>
          <w:vertAlign w:val="superscript"/>
        </w:rPr>
        <w:t>7l</w:t>
      </w:r>
      <w:r w:rsidRPr="00E26735">
        <w:rPr>
          <w:rFonts w:ascii="Times New Roman" w:hAnsi="Times New Roman"/>
          <w:sz w:val="24"/>
          <w:szCs w:val="24"/>
        </w:rPr>
        <w:t>)</w:t>
      </w:r>
      <w:r w:rsidRPr="00C962B1">
        <w:rPr>
          <w:rFonts w:ascii="Times New Roman" w:hAnsi="Times New Roman"/>
          <w:sz w:val="24"/>
          <w:szCs w:val="24"/>
        </w:rPr>
        <w:t xml:space="preserve"> a ako podmienka jeho výkonu sa nevyžaduje rozhodnutie súdu o jeho vykonateľnosti, oprávnený pripojí aj osvedčenie.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(6) Exekučný titul a verejné listiny sa pripájajú k návrhu na vykonanie exekúcie ako pôvodný elektronický </w:t>
      </w:r>
      <w:r w:rsidR="000A2CCA">
        <w:rPr>
          <w:rFonts w:ascii="Times New Roman" w:hAnsi="Times New Roman"/>
          <w:sz w:val="24"/>
          <w:szCs w:val="24"/>
        </w:rPr>
        <w:t xml:space="preserve">dokument, ktorý je autorizovaný </w:t>
      </w:r>
      <w:r w:rsidRPr="00A76D82">
        <w:rPr>
          <w:rFonts w:ascii="Times New Roman" w:hAnsi="Times New Roman"/>
          <w:sz w:val="24"/>
          <w:szCs w:val="24"/>
        </w:rPr>
        <w:t>alebo ako elektronický dokument, ktorý vznikol zaručenou konverziou pôvodného dokumentu v listinnej podobe.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(7) Návrh na vykonanie exekúcie sa podáva elektronickými prostriedkami do elektronickej schránky súdu prostredníctvom na to určeného elektronického formulára, ktorý sa zverejní na webovom sídle ministerstva. Návrh musí byť</w:t>
      </w:r>
      <w:r w:rsidR="000A2CCA">
        <w:rPr>
          <w:rFonts w:ascii="Times New Roman" w:hAnsi="Times New Roman"/>
          <w:sz w:val="24"/>
          <w:szCs w:val="24"/>
        </w:rPr>
        <w:t xml:space="preserve"> autorizovaný</w:t>
      </w:r>
      <w:r w:rsidRPr="00A76D82">
        <w:rPr>
          <w:rFonts w:ascii="Times New Roman" w:hAnsi="Times New Roman"/>
          <w:sz w:val="24"/>
          <w:szCs w:val="24"/>
        </w:rPr>
        <w:t>, inak sa naň neprihliada. Listiny, ktoré je potrebné pripojiť k návrhu na vykonanie exekúcie, sa podávajú elektronickými prostriedkami do elektronickej schránky súdu</w:t>
      </w:r>
      <w:r w:rsidR="000A2CCA">
        <w:rPr>
          <w:rFonts w:ascii="Times New Roman" w:hAnsi="Times New Roman"/>
          <w:sz w:val="24"/>
          <w:szCs w:val="24"/>
        </w:rPr>
        <w:t xml:space="preserve"> spolu s návrhom na vykonanie exekúcie</w:t>
      </w:r>
      <w:r w:rsidRPr="00A76D82">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(8) Ak oprávnený alebo jeho zástupca nemá aktivovanú elektronickú schránku, možno podať návrh na vykonanie exekúcie prostredníctvom ktoréhokoľvek exekútora. Exekútor je v takom prípade zástupcom oprávneného pre doručovanie písomností do vydania poverenia na vykonanie exekúcie; jednotlivé úkony uskutočňuje </w:t>
      </w:r>
      <w:r>
        <w:rPr>
          <w:rFonts w:ascii="Times New Roman" w:hAnsi="Times New Roman"/>
          <w:sz w:val="24"/>
          <w:szCs w:val="24"/>
        </w:rPr>
        <w:t>bezodkladne</w:t>
      </w:r>
      <w:r w:rsidRPr="00A76D82">
        <w:rPr>
          <w:rFonts w:ascii="Times New Roman" w:hAnsi="Times New Roman"/>
          <w:sz w:val="24"/>
          <w:szCs w:val="24"/>
        </w:rPr>
        <w:t>.</w:t>
      </w:r>
      <w:r>
        <w:rPr>
          <w:rFonts w:ascii="Times New Roman" w:hAnsi="Times New Roman"/>
          <w:sz w:val="24"/>
          <w:szCs w:val="24"/>
        </w:rPr>
        <w:t xml:space="preserve"> Návrh na vykonanie exekúcie podľa prvej vety exekútor zašle súdu do 15 dní.</w:t>
      </w:r>
      <w:r w:rsidRPr="00A76D82">
        <w:rPr>
          <w:rFonts w:ascii="Times New Roman" w:hAnsi="Times New Roman"/>
          <w:sz w:val="24"/>
          <w:szCs w:val="24"/>
        </w:rPr>
        <w:t xml:space="preserve"> </w:t>
      </w:r>
      <w:r w:rsidRPr="000A2CCA" w:rsidR="000A2CCA">
        <w:rPr>
          <w:rFonts w:ascii="Times New Roman" w:hAnsi="Times New Roman"/>
          <w:sz w:val="24"/>
          <w:szCs w:val="24"/>
        </w:rPr>
        <w:t>Ak sa návrh na vykonanie exekúcie podáva prostredníctvom exekútora, exekútor prevedie písomnosti v listinnej podobe do elektronickej podoby a takto vzniknuté elektronické dokumenty autorizuje; ustanovenia osobitného predpisu o zaručenej konverzii sa nepoužijú.</w:t>
      </w:r>
      <w:r w:rsidRPr="000A2CCA" w:rsidR="000A2CCA">
        <w:rPr>
          <w:rFonts w:ascii="Times New Roman" w:hAnsi="Times New Roman"/>
          <w:sz w:val="24"/>
          <w:szCs w:val="24"/>
          <w:lang w:eastAsia="sk-SK"/>
        </w:rPr>
        <w:t xml:space="preserve"> </w:t>
      </w:r>
      <w:r w:rsidRPr="000A2CCA" w:rsidR="000A2CCA">
        <w:rPr>
          <w:rFonts w:ascii="Times New Roman" w:hAnsi="Times New Roman"/>
          <w:sz w:val="24"/>
          <w:szCs w:val="24"/>
        </w:rPr>
        <w:t>Za činnosť exekútora súvisiacu s podaním návrhu na vykonanie exekúcie prostredníctvom exekútora patrí exekútorovi odmena a náhrada výdavkov, ktorých výšku a spôsob určenia ustanoví ministerstvo všeobecne záväzným právnym predpisom.</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(9) Ak návrh na vykonanie exekúcie podávajú viacerí oprávnení, musia mať v exekučnom konaní spoločného zástupcu.</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49</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Príslušnosť exekučného súdu</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ind w:firstLine="708"/>
        <w:rPr>
          <w:rFonts w:ascii="Times New Roman" w:hAnsi="Times New Roman"/>
          <w:sz w:val="24"/>
          <w:szCs w:val="24"/>
        </w:rPr>
      </w:pPr>
      <w:r w:rsidRPr="00A76D82">
        <w:rPr>
          <w:rFonts w:ascii="Times New Roman" w:hAnsi="Times New Roman"/>
          <w:sz w:val="24"/>
          <w:szCs w:val="24"/>
        </w:rPr>
        <w:t>Na exekučné konanie je kauzálne príslušný Okresný súd Banská Bystrica.</w:t>
      </w:r>
    </w:p>
    <w:p w:rsidR="00C85BAA" w:rsidRPr="00A76D82" w:rsidP="00C85BAA">
      <w:pPr>
        <w:bidi w:val="0"/>
        <w:spacing w:after="0" w:line="240" w:lineRule="auto"/>
        <w:rPr>
          <w:rFonts w:ascii="Times New Roman" w:hAnsi="Times New Roman"/>
          <w:sz w:val="24"/>
          <w:szCs w:val="24"/>
        </w:rPr>
      </w:pPr>
    </w:p>
    <w:p w:rsidR="00FD3D42" w:rsidP="00C85BAA">
      <w:pPr>
        <w:bidi w:val="0"/>
        <w:spacing w:after="0" w:line="240" w:lineRule="auto"/>
        <w:jc w:val="center"/>
        <w:rPr>
          <w:rFonts w:ascii="Times New Roman" w:hAnsi="Times New Roman"/>
          <w:b/>
          <w:sz w:val="24"/>
          <w:szCs w:val="24"/>
        </w:rPr>
      </w:pPr>
    </w:p>
    <w:p w:rsidR="00FD3D4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50</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Začatie exekučného konania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Exekučné konanie sa začína dňom, v ktorom bol návrh na vykonanie exekúcie doručený súdu. </w:t>
      </w:r>
    </w:p>
    <w:p w:rsidR="00C85BAA" w:rsidRPr="00A76D82" w:rsidP="00C85BAA">
      <w:pPr>
        <w:bidi w:val="0"/>
        <w:spacing w:after="0" w:line="240" w:lineRule="auto"/>
        <w:ind w:firstLine="360"/>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Začatie exekučného konania bráni tomu, aby v tej istej veci prebiehalo iné exekučné konanie. Ak sa exekučné konanie už začalo, konanie o neskôr podaných návrhoch na vykonanie exekúcie v tej istej veci súd uznesením zastaví. </w:t>
      </w:r>
    </w:p>
    <w:p w:rsidR="00C85BAA" w:rsidRPr="00A76D82" w:rsidP="00C85BAA">
      <w:pPr>
        <w:bidi w:val="0"/>
        <w:spacing w:after="0" w:line="240" w:lineRule="auto"/>
        <w:ind w:firstLine="360"/>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sa v priebehu exekúcie zistí, že vec, právo alebo iná majetková hodnota je súčasne predmetom exekúcie vykonávanej podľa osobitného predpisu,</w:t>
      </w:r>
      <w:r w:rsidR="00A55404">
        <w:rPr>
          <w:rFonts w:ascii="Times New Roman" w:hAnsi="Times New Roman"/>
          <w:sz w:val="24"/>
          <w:szCs w:val="24"/>
          <w:vertAlign w:val="superscript"/>
        </w:rPr>
        <w:t>7m</w:t>
      </w:r>
      <w:r w:rsidRPr="00E26735">
        <w:rPr>
          <w:rFonts w:ascii="Times New Roman" w:hAnsi="Times New Roman"/>
          <w:sz w:val="24"/>
          <w:szCs w:val="24"/>
        </w:rPr>
        <w:t>)</w:t>
      </w:r>
      <w:r w:rsidRPr="00A76D82">
        <w:rPr>
          <w:rFonts w:ascii="Times New Roman" w:hAnsi="Times New Roman"/>
          <w:sz w:val="24"/>
          <w:szCs w:val="24"/>
        </w:rPr>
        <w:t xml:space="preserve"> prednosť má exekúcia, v ktorej bola vec, právo alebo iná majetková hodnota postihnutá skôr.</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51</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Späťvzatie návrhu na vykonanie exekúcie </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Ak oprávnený vezme návrh na vykonanie exekúcie späť skôr, ako súd poverí exekútora vykonaním exekúcie, exekučné konanie sa zastavuje dňom, keď bolo späťvzatie návrhu doručené súdu. Na späťvzatie návrhu na vykonanie exekúcie sa primerane vzťahuje ustanovenie § 48 ods. 7.</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bol návrh na vykonanie exekúcie doručený súdu prostredníctvom exekútora, späťvzatie návrhu na vykonanie exekúcie možno doručiť súdu len prostredníctvom toho istého exekútora.</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52</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Odstraňovanie vád návrhu na vykonanie exekúcie</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Ak sú v návrhu na vykonanie exekúcie chyby v písaní alebo iné zrejmé nesprávnosti, v dôsledku ktorých je návrh nejasný alebo neúplný, súd vyzve toho, kto návrh na vykonanie exekúcie podal, aby v lehote nie kratšej ako päť pracovných dní od doručenia výzvy chyby v písaní alebo iné zrejmé nesprávnosti odstránil a poučí ho, že inak návrh na vykonanie exekúcie odmietne. Ak bol návrh podaný prostredníctvom exekútora, opraviť sa musí prostredníctvom toho istého exekútora.</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Chyby v písaní alebo iné zrejmé nesprávnosti sa musia odstrániť prostredníctvom na to určeného elektronického formulára, inak sa na opravu neprihliada.</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53</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Posudzovanie návrhu na vykonanie exekúcie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Súd preskúma návrh na vykonanie exekúcie</w:t>
      </w:r>
      <w:r>
        <w:rPr>
          <w:rFonts w:ascii="Times New Roman" w:hAnsi="Times New Roman"/>
          <w:sz w:val="24"/>
          <w:szCs w:val="24"/>
        </w:rPr>
        <w:t xml:space="preserve"> a</w:t>
      </w:r>
      <w:r w:rsidRPr="00A76D82">
        <w:rPr>
          <w:rFonts w:ascii="Times New Roman" w:hAnsi="Times New Roman"/>
          <w:sz w:val="24"/>
          <w:szCs w:val="24"/>
        </w:rPr>
        <w:t xml:space="preserve"> jeho prílohy</w:t>
      </w:r>
      <w:r>
        <w:rPr>
          <w:rFonts w:ascii="Times New Roman" w:hAnsi="Times New Roman"/>
          <w:sz w:val="24"/>
          <w:szCs w:val="24"/>
        </w:rPr>
        <w:t xml:space="preserve">. </w:t>
      </w:r>
      <w:r w:rsidRPr="00A76D82">
        <w:rPr>
          <w:rFonts w:ascii="Times New Roman" w:hAnsi="Times New Roman"/>
          <w:sz w:val="24"/>
          <w:szCs w:val="24"/>
        </w:rPr>
        <w:t>Ak nie sú dôvody na zamietnutie návrhu na vykonanie exekúcie, súd do 15 dní od doručenia návrhu vydá poverenie na vykonanie exekúcie a upovedomí o tom oprávneného. Lehota podľa druhej vety neplatí, ak ide o exekučný titul podľa § 45 ods. 2 písm. c) a d) alebo ak má byť exekúcia vykonaná na podklade exekučného titulu, ktorým sa priznal nárok zo zmenky proti povinnému, ktorý je fyzickou osobou.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tab/>
        <w:t>(2) Súd postupuje podľa odseku 1 aj vtedy, ak sa navrhuje</w:t>
      </w:r>
      <w:r>
        <w:rPr>
          <w:rFonts w:ascii="Times New Roman" w:hAnsi="Times New Roman"/>
          <w:sz w:val="24"/>
          <w:szCs w:val="24"/>
        </w:rPr>
        <w:t xml:space="preserve"> vykonanie</w:t>
      </w:r>
      <w:r w:rsidRPr="00A76D82">
        <w:rPr>
          <w:rFonts w:ascii="Times New Roman" w:hAnsi="Times New Roman"/>
          <w:sz w:val="24"/>
          <w:szCs w:val="24"/>
        </w:rPr>
        <w:t xml:space="preserve"> exekúcie na podklade cudzieho exekučného titulu</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a) vyhláseného za vykonateľný podľa osobitného predpisu,</w:t>
      </w:r>
      <w:r w:rsidR="00A55404">
        <w:rPr>
          <w:rFonts w:ascii="Times New Roman" w:hAnsi="Times New Roman"/>
          <w:sz w:val="24"/>
          <w:szCs w:val="24"/>
          <w:vertAlign w:val="superscript"/>
        </w:rPr>
        <w:t>7j</w:t>
      </w:r>
      <w:r w:rsidRPr="00E26735">
        <w:rPr>
          <w:rFonts w:ascii="Times New Roman" w:hAnsi="Times New Roman"/>
          <w:sz w:val="24"/>
          <w:szCs w:val="24"/>
        </w:rPr>
        <w:t>)</w:t>
      </w:r>
      <w:r w:rsidRPr="00A76D82">
        <w:rPr>
          <w:rFonts w:ascii="Times New Roman" w:hAnsi="Times New Roman"/>
          <w:sz w:val="24"/>
          <w:szCs w:val="24"/>
        </w:rPr>
        <w:t xml:space="preserve"> </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b) uznaného osobitným rozhodnutím výrokom súdu,</w:t>
      </w:r>
      <w:r w:rsidR="00A55404">
        <w:rPr>
          <w:rFonts w:ascii="Times New Roman" w:hAnsi="Times New Roman"/>
          <w:sz w:val="24"/>
          <w:szCs w:val="24"/>
          <w:vertAlign w:val="superscript"/>
        </w:rPr>
        <w:t>7k</w:t>
      </w:r>
      <w:r w:rsidRPr="00E26735">
        <w:rPr>
          <w:rFonts w:ascii="Times New Roman" w:hAnsi="Times New Roman"/>
          <w:sz w:val="24"/>
          <w:szCs w:val="24"/>
        </w:rPr>
        <w:t>)</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c) na výkon ktorého sa podľa osobitného predpisu vyžaduje osvedčenie</w:t>
      </w:r>
      <w:r w:rsidR="00A55404">
        <w:rPr>
          <w:rFonts w:ascii="Times New Roman" w:hAnsi="Times New Roman"/>
          <w:sz w:val="24"/>
          <w:szCs w:val="24"/>
          <w:vertAlign w:val="superscript"/>
        </w:rPr>
        <w:t>7l</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alebo</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d) o ktorom bolo rozhodnuté, že neexistujú dôvody neuznania.</w:t>
      </w:r>
      <w:r w:rsidR="00A55404">
        <w:rPr>
          <w:rFonts w:ascii="Times New Roman" w:hAnsi="Times New Roman"/>
          <w:sz w:val="24"/>
          <w:szCs w:val="24"/>
          <w:vertAlign w:val="superscript"/>
        </w:rPr>
        <w:t>7n</w:t>
      </w:r>
      <w:r w:rsidRPr="00E26735">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Súd návrh na vykonanie exekúcie zamietne, ak</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zistí rozpor návrhu alebo exekučného titulu s týmto zákonom,</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sú tu dôvody, pre ktoré by exekúcia musela byť zastavená,</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c) oprávnený alebo povinný nie sú právnymi nástupcami osoby uvedenej v exekučnom titule,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sa navrhuje vykonanie exekúcie na podklade exekučného titulu, ktorý bol vydaný v konaní, v ktorom sa uplatňoval nárok zo zmenky a vyšlo najavo, že vymáhaný nárok vznikol v súvislosti so spotrebiteľskou zmluvou a nebolo prihliadnuté na neprijateľné zmluvné podmienky, obmedzenie alebo neprípustnosť použitia zmenky, alebo rozpor s dobrými mravmi a táto okolnosť má vplyv na vymáhaný nárok,</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bol exekučný titul vydaný v konaní, v ktorom nebolo možné namietať alebo preskúmavať neprijateľné zmluvné podmienky a existencia neprijateľnej podmienky má vplyv na vymáhaný nárok, ktorý vznikol v súvislosti so spotrebiteľskou zmluvou,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f) sa exekúcia má vykonať na podklade rozhodcovského rozhodnutia vydaného v spotrebiteľskom spore a</w:t>
      </w:r>
    </w:p>
    <w:p w:rsidR="00C85BAA" w:rsidRPr="00A76D82" w:rsidP="00C85BAA">
      <w:pPr>
        <w:bidi w:val="0"/>
        <w:spacing w:after="0" w:line="240" w:lineRule="auto"/>
        <w:ind w:left="709"/>
        <w:jc w:val="both"/>
        <w:rPr>
          <w:rFonts w:ascii="Times New Roman" w:hAnsi="Times New Roman"/>
          <w:sz w:val="24"/>
          <w:szCs w:val="24"/>
        </w:rPr>
      </w:pPr>
      <w:r w:rsidRPr="00A76D82">
        <w:rPr>
          <w:rFonts w:ascii="Times New Roman" w:hAnsi="Times New Roman"/>
          <w:sz w:val="24"/>
          <w:szCs w:val="24"/>
        </w:rPr>
        <w:t xml:space="preserve">1. spotrebiteľská rozhodcovská zmluva nespĺňa podmienky </w:t>
      </w:r>
      <w:r>
        <w:rPr>
          <w:rFonts w:ascii="Times New Roman" w:hAnsi="Times New Roman"/>
          <w:sz w:val="24"/>
          <w:szCs w:val="24"/>
        </w:rPr>
        <w:t>podľa osobitných predpisov</w:t>
      </w:r>
      <w:r w:rsidRPr="00A76D82">
        <w:rPr>
          <w:rFonts w:ascii="Times New Roman" w:hAnsi="Times New Roman"/>
          <w:sz w:val="24"/>
          <w:szCs w:val="24"/>
        </w:rPr>
        <w:t xml:space="preserve">, </w:t>
      </w:r>
    </w:p>
    <w:p w:rsidR="00C85BAA" w:rsidRPr="00A76D82" w:rsidP="00C85BAA">
      <w:pPr>
        <w:bidi w:val="0"/>
        <w:spacing w:after="0" w:line="240" w:lineRule="auto"/>
        <w:ind w:left="709"/>
        <w:jc w:val="both"/>
        <w:rPr>
          <w:rFonts w:ascii="Times New Roman" w:hAnsi="Times New Roman"/>
          <w:sz w:val="24"/>
          <w:szCs w:val="24"/>
        </w:rPr>
      </w:pPr>
      <w:r w:rsidRPr="00A76D82">
        <w:rPr>
          <w:rFonts w:ascii="Times New Roman" w:hAnsi="Times New Roman"/>
          <w:sz w:val="24"/>
          <w:szCs w:val="24"/>
        </w:rPr>
        <w:t xml:space="preserve">2. rozhodcovské rozhodnutie v spotrebiteľskom spore nebolo vydané rozhodcom, ktorý bol v čase spotrebiteľského rozhodcovského konania zapísaný v zozname rozhodcov oprávnených rozhodovať spotrebiteľské spory, </w:t>
      </w:r>
    </w:p>
    <w:p w:rsidR="00C85BAA" w:rsidRPr="00A76D82" w:rsidP="00C85BAA">
      <w:pPr>
        <w:bidi w:val="0"/>
        <w:spacing w:after="0" w:line="240" w:lineRule="auto"/>
        <w:ind w:left="709"/>
        <w:jc w:val="both"/>
        <w:rPr>
          <w:rFonts w:ascii="Times New Roman" w:hAnsi="Times New Roman"/>
          <w:sz w:val="24"/>
          <w:szCs w:val="24"/>
        </w:rPr>
      </w:pPr>
      <w:r w:rsidRPr="00A76D82">
        <w:rPr>
          <w:rFonts w:ascii="Times New Roman" w:hAnsi="Times New Roman"/>
          <w:sz w:val="24"/>
          <w:szCs w:val="24"/>
        </w:rPr>
        <w:t xml:space="preserve">3. rozhodcovské rozhodnutie v spotrebiteľskom spore nebolo vydané stálym rozhodcovským súdom, ktorý v čase spotrebiteľského rozhodcovského konania mal povolenie rozhodovať spotrebiteľské spory, </w:t>
      </w:r>
    </w:p>
    <w:p w:rsidR="00C85BAA" w:rsidRPr="00A76D82" w:rsidP="00C85BAA">
      <w:pPr>
        <w:bidi w:val="0"/>
        <w:spacing w:after="0" w:line="240" w:lineRule="auto"/>
        <w:ind w:left="709" w:hanging="1"/>
        <w:jc w:val="both"/>
        <w:rPr>
          <w:rFonts w:ascii="Times New Roman" w:hAnsi="Times New Roman"/>
          <w:sz w:val="24"/>
          <w:szCs w:val="24"/>
        </w:rPr>
      </w:pPr>
      <w:r w:rsidRPr="00A76D82">
        <w:rPr>
          <w:rFonts w:ascii="Times New Roman" w:hAnsi="Times New Roman"/>
          <w:sz w:val="24"/>
          <w:szCs w:val="24"/>
        </w:rPr>
        <w:t>4. rozhodcovské rozhodnutie nespĺňa náležitosti podľa osobitného predpisu alebo nie je vykonateľné</w:t>
      </w:r>
      <w:r w:rsidR="002D77DE">
        <w:rPr>
          <w:rFonts w:ascii="Times New Roman" w:hAnsi="Times New Roman"/>
          <w:sz w:val="24"/>
          <w:szCs w:val="24"/>
        </w:rPr>
        <w:t>,</w:t>
      </w:r>
    </w:p>
    <w:p w:rsidR="002D77DE" w:rsidP="00C85BAA">
      <w:pPr>
        <w:bidi w:val="0"/>
        <w:spacing w:after="0" w:line="240" w:lineRule="auto"/>
        <w:ind w:left="709" w:hanging="283"/>
        <w:jc w:val="both"/>
        <w:rPr>
          <w:rFonts w:ascii="Times New Roman" w:hAnsi="Times New Roman"/>
          <w:sz w:val="24"/>
          <w:szCs w:val="24"/>
        </w:rPr>
      </w:pPr>
      <w:r w:rsidRPr="00A76D82" w:rsidR="00C85BAA">
        <w:rPr>
          <w:rFonts w:ascii="Times New Roman" w:hAnsi="Times New Roman"/>
          <w:sz w:val="24"/>
          <w:szCs w:val="24"/>
        </w:rPr>
        <w:t>g) sa návrhom uplatňuje nárok na opakujúce sa príslušenstvo pohľadávky a návrh je podaný po troch rokoch od nadobudnutia vykonateľnosti exekučného titulu a to bez toho, aby bol povinný na splnenie pohľadávky vyzvaný v posledných troch mesiacoch pred podaním návrhu na vykonanie exekúcie alebo bez toho, aby s povinným bola uzavretá dohoda o postupnom splnení pohľadávky priznanej exekučným titulom v priebehu troch rokov od nadobudnutia vykonateľnosti exekučného titulu</w:t>
      </w:r>
      <w:r>
        <w:rPr>
          <w:rFonts w:ascii="Times New Roman" w:hAnsi="Times New Roman"/>
          <w:sz w:val="24"/>
          <w:szCs w:val="24"/>
        </w:rPr>
        <w:t xml:space="preserve"> alebo</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 </w:t>
      </w:r>
      <w:r w:rsidRPr="002D77DE" w:rsidR="002D77DE">
        <w:rPr>
          <w:rFonts w:ascii="Times New Roman" w:hAnsi="Times New Roman"/>
          <w:sz w:val="24"/>
          <w:szCs w:val="24"/>
        </w:rPr>
        <w:t>h) sa navrhuje vykonanie exekúcie na podklade exekučného titulu, ktorým je notárska zápisnica, ktorá nespĺňa zákonné náležitosti alebo záväzok v nej obsiahnutý odporuje zákonu alebo je v rozpore s dobrými mravmi.</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(4) Súd z dôvodov podľa odseku 3 návrh zamietne celkom alebo sčasti. Z dôvodu podľa odseku 3 písm. g) zamietne návrh v časti opakujúceho sa príslušenstva, </w:t>
      </w:r>
      <w:r>
        <w:rPr>
          <w:rFonts w:ascii="Times New Roman" w:hAnsi="Times New Roman"/>
          <w:sz w:val="24"/>
          <w:szCs w:val="24"/>
        </w:rPr>
        <w:t xml:space="preserve">na ktoré vznikol nárok </w:t>
      </w:r>
      <w:r w:rsidRPr="00A76D82">
        <w:rPr>
          <w:rFonts w:ascii="Times New Roman" w:hAnsi="Times New Roman"/>
          <w:sz w:val="24"/>
          <w:szCs w:val="24"/>
        </w:rPr>
        <w:t>po vykonateľnosti exekučného titulu.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54</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Ak sa navrhuje vykonanie exekúcie na podklade cudzieho exekučného titulu a nejde o prípad podľa § 53 ods. 2, súd pred vydaním poverenia na vykonanie exekúcie doručí cudzí exekučný titul osobe, ktorá je v návrhu na vykonanie exekúcie označená ako povinný a poučí ju o možnosti namietať dôvody neuznania podľa osobitného predpisu.</w:t>
      </w:r>
      <w:r w:rsidR="00A55404">
        <w:rPr>
          <w:rFonts w:ascii="Times New Roman" w:hAnsi="Times New Roman"/>
          <w:sz w:val="24"/>
          <w:szCs w:val="24"/>
          <w:vertAlign w:val="superscript"/>
        </w:rPr>
        <w:t>7o</w:t>
      </w:r>
      <w:r w:rsidRPr="00E26735">
        <w:rPr>
          <w:rFonts w:ascii="Times New Roman" w:hAnsi="Times New Roman"/>
          <w:sz w:val="24"/>
          <w:szCs w:val="24"/>
        </w:rPr>
        <w:t>)</w:t>
      </w:r>
      <w:r w:rsidRPr="00A76D82">
        <w:rPr>
          <w:rFonts w:ascii="Times New Roman" w:hAnsi="Times New Roman"/>
          <w:sz w:val="24"/>
          <w:szCs w:val="24"/>
        </w:rPr>
        <w:t xml:space="preserve"> Cudzí exekučný titul sa takejto osobe doručí do vlastných rúk.</w:t>
      </w:r>
    </w:p>
    <w:p w:rsidR="00C85BAA" w:rsidRPr="00A76D82" w:rsidP="00C85BAA">
      <w:pPr>
        <w:bidi w:val="0"/>
        <w:spacing w:after="0" w:line="240" w:lineRule="auto"/>
        <w:ind w:firstLine="708"/>
        <w:jc w:val="both"/>
        <w:rPr>
          <w:rFonts w:ascii="Times New Roman" w:hAnsi="Times New Roman"/>
          <w:sz w:val="24"/>
          <w:szCs w:val="24"/>
        </w:rPr>
      </w:pPr>
    </w:p>
    <w:p w:rsidR="00C85BAA" w:rsidP="00F32D14">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osoba podľa odseku 1 do 15 dní od doručenia poučenia neuvedie dôvody, ktoré by uznaniu alebo vykonaniu cudzieho exekučného titulu bránili, alebo nepodá návrh na jeho samostatné uznanie, ak to osobitný predpis pripúšťa,</w:t>
      </w:r>
      <w:r w:rsidR="00A55404">
        <w:rPr>
          <w:rFonts w:ascii="Times New Roman" w:hAnsi="Times New Roman"/>
          <w:sz w:val="24"/>
          <w:szCs w:val="24"/>
          <w:vertAlign w:val="superscript"/>
        </w:rPr>
        <w:t>7k</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súd preskúma podmienky uznania a</w:t>
      </w:r>
      <w:r w:rsidR="002D77DE">
        <w:rPr>
          <w:rFonts w:ascii="Times New Roman" w:hAnsi="Times New Roman"/>
          <w:sz w:val="24"/>
          <w:szCs w:val="24"/>
        </w:rPr>
        <w:t> vykonania exekúcie</w:t>
      </w:r>
      <w:r w:rsidRPr="00A76D82">
        <w:rPr>
          <w:rFonts w:ascii="Times New Roman" w:hAnsi="Times New Roman"/>
          <w:sz w:val="24"/>
          <w:szCs w:val="24"/>
        </w:rPr>
        <w:t>, ktoré skúma aj bez návrhu, a ak prekážky uznania alebo vykonania nezistí a nie sú tu dôvody pre zamietnutie návrhu, vydá p</w:t>
      </w:r>
      <w:r>
        <w:rPr>
          <w:rFonts w:ascii="Times New Roman" w:hAnsi="Times New Roman"/>
          <w:sz w:val="24"/>
          <w:szCs w:val="24"/>
        </w:rPr>
        <w:t>overenie na vykonanie exekúcie.</w:t>
      </w:r>
    </w:p>
    <w:p w:rsidR="00F32D14" w:rsidRPr="00A76D82" w:rsidP="00F32D14">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55</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Poverenie na vykonanie exekúcie a prideľovanie vecí</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shd w:val="clear" w:color="auto" w:fill="FFFFFF"/>
        </w:rPr>
      </w:pPr>
      <w:r w:rsidRPr="00A76D82">
        <w:rPr>
          <w:rFonts w:ascii="Times New Roman" w:hAnsi="Times New Roman"/>
          <w:sz w:val="24"/>
          <w:szCs w:val="24"/>
        </w:rPr>
        <w:t xml:space="preserve">(1) Exekúciu vykoná exekútor, ktorého na vykonanie exekúcie poverí súd. Súd prideľuje veci vydaním poverenia na vykonanie exekúcie rovnomerne jednotlivým exekútorom </w:t>
      </w:r>
      <w:r w:rsidRPr="00A76D82">
        <w:rPr>
          <w:rFonts w:ascii="Times New Roman" w:hAnsi="Times New Roman"/>
          <w:sz w:val="24"/>
          <w:szCs w:val="24"/>
          <w:shd w:val="clear" w:color="auto" w:fill="FFFFFF"/>
        </w:rPr>
        <w:t>náhodným výberom pomocou technických prostriedkov a programových prostriedkov schválených ministerstvom tak, aby bola vylúčená možnosť ovplyvňovania pridelenia vecí. Náhodným výberom sa veci neprideľujú exekútorovi, ktorému bol prerušený výkon funkcie exekútora, ktorému bol pozastavený výkon funkcie exekútora, ktorému výkon funkcie zanikol alebo ktorému bol ustanovený zástupca.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Súd prideľuje veci exekútorovi vymenovanému pre územný obvod krajského súdu, v ktorom sa nachádza miesto, na ktorom je adresa</w:t>
      </w:r>
    </w:p>
    <w:p w:rsidR="00C85BAA" w:rsidRPr="00A76D82" w:rsidP="00C85BAA">
      <w:pPr>
        <w:pStyle w:val="ListParagraph"/>
        <w:numPr>
          <w:numId w:val="5"/>
        </w:num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trvalého pobytu alebo pobytu povinného, ak je povinný fyzickou osobou,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sídla povinného, ak je povinný právnickou osobou,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sídla orgánu, ktorý je podľa osobitných predpisov oprávnený konať za štát, ak je povinným štát,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sídla organizačnej zložky podniku, ak  ide o zahraničnú právnickú osobu.</w:t>
      </w:r>
    </w:p>
    <w:p w:rsidR="00C85BAA" w:rsidRPr="00A76D82" w:rsidP="00C85BAA">
      <w:pPr>
        <w:bidi w:val="0"/>
        <w:spacing w:after="0" w:line="240" w:lineRule="auto"/>
        <w:ind w:hanging="283"/>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vec nemožno prideliť postupom podľa odseku 2, pridelí sa exekútorovi vymenovanému pre územný obvod krajského súdu, v ktorom mal povinný naposledy adresu trvalého pobytu alebo pobytu, sídla alebo sídla organizačnej zložky podniku zahraničnej osoby; inak sa vec pridelí náhodným výberom exekútorovi vymenovanému pre územný obvod Krajského súdu v Banskej Bystrici.</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Ak proti povinnému je vedená exekúcia, v ktorej už súd udelil exekútorovi poverenie na vykonanie exekúcie, každá ďalšia vec proti tomu istému povinnému sa pridelí tomu istému exekútorovi, ktorý už vykonáva skôr začatú exekúciu proti tomuto povinnému; náhodný výber exekútora podľa odseku 1 sa v takom prípade nepoužije.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Veci sú exekútorom podľa odsekov 1 až 4 prideľované rovnomerne s prihliadnutím na výšku</w:t>
      </w:r>
      <w:r>
        <w:rPr>
          <w:rFonts w:ascii="Times New Roman" w:hAnsi="Times New Roman"/>
          <w:sz w:val="24"/>
          <w:szCs w:val="24"/>
        </w:rPr>
        <w:t xml:space="preserve">, </w:t>
      </w:r>
      <w:r w:rsidRPr="00A76D82">
        <w:rPr>
          <w:rFonts w:ascii="Times New Roman" w:hAnsi="Times New Roman"/>
          <w:sz w:val="24"/>
          <w:szCs w:val="24"/>
        </w:rPr>
        <w:t>povahu vymáhaných nárokov a s ohľadom na aktuálny počet neskončených vecí všetkých exekútorov príslušného územného obvodu.</w:t>
      </w:r>
    </w:p>
    <w:p w:rsidR="00C85BAA" w:rsidRPr="00A76D82" w:rsidP="00C85BAA">
      <w:pPr>
        <w:bidi w:val="0"/>
        <w:spacing w:after="0" w:line="240" w:lineRule="auto"/>
        <w:jc w:val="both"/>
        <w:rPr>
          <w:rFonts w:ascii="Times New Roman" w:hAnsi="Times New Roman"/>
          <w:b/>
          <w:sz w:val="24"/>
          <w:szCs w:val="24"/>
        </w:rPr>
      </w:pPr>
      <w:r w:rsidRPr="00A76D82">
        <w:rPr>
          <w:rFonts w:ascii="Times New Roman" w:hAnsi="Times New Roman"/>
          <w:b/>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(6) Ak je oprávneným subjekt podľa osobitného predpisu,</w:t>
      </w:r>
      <w:r w:rsidR="00A55404">
        <w:rPr>
          <w:rFonts w:ascii="Times New Roman" w:hAnsi="Times New Roman"/>
          <w:sz w:val="24"/>
          <w:szCs w:val="24"/>
          <w:vertAlign w:val="superscript"/>
        </w:rPr>
        <w:t>7p</w:t>
      </w:r>
      <w:r w:rsidRPr="00E26735">
        <w:rPr>
          <w:rFonts w:ascii="Times New Roman" w:hAnsi="Times New Roman"/>
          <w:sz w:val="24"/>
          <w:szCs w:val="24"/>
        </w:rPr>
        <w:t>)</w:t>
      </w:r>
      <w:r w:rsidRPr="00A76D82">
        <w:rPr>
          <w:rFonts w:ascii="Times New Roman" w:hAnsi="Times New Roman"/>
          <w:sz w:val="24"/>
          <w:szCs w:val="24"/>
        </w:rPr>
        <w:t xml:space="preserve"> ktorý v návrhu na vykonanie exekúcie uvedie, že si to vyžaduje ochrana utajovaných skutočností, náhodný výber podľa odseku 1 sa uskutoční prednostne z exekútorov, ktorí spĺňajú podmienky na postúpenie utajovanej skutočnosti podľa osobitného predpisu.</w:t>
      </w:r>
      <w:r w:rsidR="00A55404">
        <w:rPr>
          <w:rFonts w:ascii="Times New Roman" w:hAnsi="Times New Roman"/>
          <w:sz w:val="24"/>
          <w:szCs w:val="24"/>
          <w:vertAlign w:val="superscript"/>
        </w:rPr>
        <w:t>7q</w:t>
      </w:r>
      <w:r w:rsidRPr="00E26735">
        <w:rPr>
          <w:rFonts w:ascii="Times New Roman" w:hAnsi="Times New Roman"/>
          <w:sz w:val="24"/>
          <w:szCs w:val="24"/>
        </w:rPr>
        <w:t>)</w:t>
      </w:r>
      <w:r w:rsidRPr="00A76D82">
        <w:rPr>
          <w:rFonts w:ascii="Times New Roman" w:hAnsi="Times New Roman"/>
          <w:sz w:val="24"/>
          <w:szCs w:val="24"/>
        </w:rPr>
        <w:t xml:space="preserve"> </w:t>
      </w:r>
    </w:p>
    <w:p w:rsidR="00C85BAA" w:rsidRPr="00A76D82" w:rsidP="00C85BAA">
      <w:pPr>
        <w:bidi w:val="0"/>
        <w:spacing w:after="0" w:line="240" w:lineRule="auto"/>
        <w:rPr>
          <w:rFonts w:ascii="Times New Roman" w:hAnsi="Times New Roman"/>
          <w:b/>
          <w:sz w:val="24"/>
          <w:szCs w:val="24"/>
        </w:rPr>
      </w:pPr>
    </w:p>
    <w:p w:rsidR="00FD3D4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56</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Obsah poverenia na vykonanie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Poverenie na vykonanie exekúcie obsahuje označenie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súdu, ktorý ho vydal,</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exekútora, ktorý je poverený vykonaním exekúcie,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exekučného titulu s uvedením orgánu, ktorý ho vydal, spisovej značky alebo čísla konania a dátumu vydania,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oprávneného a povinného a ich zástupcov,</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vymáhaného nároku.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Ustanovenia odseku 1 sa primerane použije aj na dodatok k povereniu na vykonanie exekúcie.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w:t>
      </w:r>
      <w:r w:rsidRPr="002D77DE" w:rsidR="002D77DE">
        <w:rPr>
          <w:rFonts w:ascii="Times New Roman" w:hAnsi="Times New Roman"/>
          <w:sz w:val="24"/>
          <w:szCs w:val="24"/>
          <w:lang w:eastAsia="sk-SK"/>
        </w:rPr>
        <w:t xml:space="preserve"> </w:t>
      </w:r>
      <w:r w:rsidRPr="002D77DE" w:rsidR="002D77DE">
        <w:rPr>
          <w:rFonts w:ascii="Times New Roman" w:hAnsi="Times New Roman"/>
          <w:sz w:val="24"/>
          <w:szCs w:val="24"/>
        </w:rPr>
        <w:t>Údaje z vydaných poverení na vykonanie exekúcie s výnimkou rodného čísla sa po dobu exekúcie zverejňujú na webovom sídle ministerstva v registri poverení na vykonanie exekúcie; ustanovenia osobitného predpisu o zverejňovaní súdnych rozhodnutí</w:t>
      </w:r>
      <w:r w:rsidRPr="002D77DE" w:rsidR="002D77DE">
        <w:rPr>
          <w:rFonts w:ascii="Times New Roman" w:hAnsi="Times New Roman"/>
          <w:sz w:val="24"/>
          <w:szCs w:val="24"/>
          <w:vertAlign w:val="superscript"/>
        </w:rPr>
        <w:t>7</w:t>
      </w:r>
      <w:r w:rsidR="00773ED4">
        <w:rPr>
          <w:rFonts w:ascii="Times New Roman" w:hAnsi="Times New Roman"/>
          <w:sz w:val="24"/>
          <w:szCs w:val="24"/>
          <w:vertAlign w:val="superscript"/>
        </w:rPr>
        <w:t>r</w:t>
      </w:r>
      <w:r w:rsidRPr="002D77DE" w:rsidR="002D77DE">
        <w:rPr>
          <w:rFonts w:ascii="Times New Roman" w:hAnsi="Times New Roman"/>
          <w:sz w:val="24"/>
          <w:szCs w:val="24"/>
        </w:rPr>
        <w:t>) sa použijú primerane.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57</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Začatie exekúcie </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Vydané poverenie na vykonanie exekúcie súd odošle poverenému exekútorovi spolu s rovnopisom návrhu na vykonanie exekúcie alebo spolu s údajmi z návrhu na vykonanie exekúcie. Doručením poverenia na vykonanie exekúcie exekútorovi sa začína exekúcia.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Pri vykonávaní exekúcií exekútor postupuje v poradí, v akom mu boli doručené poverenia na vykonanie exekúcie; exekúcie </w:t>
      </w:r>
      <w:r>
        <w:rPr>
          <w:rFonts w:ascii="Times New Roman" w:hAnsi="Times New Roman"/>
          <w:sz w:val="24"/>
          <w:szCs w:val="24"/>
        </w:rPr>
        <w:t>na</w:t>
      </w:r>
      <w:r w:rsidRPr="00A76D82">
        <w:rPr>
          <w:rFonts w:ascii="Times New Roman" w:hAnsi="Times New Roman"/>
          <w:sz w:val="24"/>
          <w:szCs w:val="24"/>
        </w:rPr>
        <w:t xml:space="preserve"> vymoženie pohľadávky na výživnom vybavuje prednostne.</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58</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Preddavok na nevyhnutné výdavky spojené s vedením konania</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568"/>
        <w:jc w:val="both"/>
        <w:rPr>
          <w:rFonts w:ascii="Times New Roman" w:hAnsi="Times New Roman"/>
          <w:sz w:val="24"/>
          <w:szCs w:val="24"/>
        </w:rPr>
      </w:pPr>
      <w:r w:rsidRPr="00A76D82">
        <w:rPr>
          <w:rFonts w:ascii="Times New Roman" w:hAnsi="Times New Roman"/>
          <w:sz w:val="24"/>
          <w:szCs w:val="24"/>
        </w:rPr>
        <w:t>(1) Po začatí exekúcie na uspokojenie práva na nepeňažné plnenie môže exekútor oprávneného vyzvať na zloženie preddavku na nevyhnutné výdavky spojené s vedením konania</w:t>
      </w:r>
      <w:r>
        <w:rPr>
          <w:rFonts w:ascii="Times New Roman" w:hAnsi="Times New Roman"/>
          <w:sz w:val="24"/>
          <w:szCs w:val="24"/>
        </w:rPr>
        <w:t>; to neplatí, ak ide o oprávneného, ktorý je oslobodený od platenia súdnych poplatkov</w:t>
      </w:r>
      <w:r w:rsidRPr="00A76D82">
        <w:rPr>
          <w:rFonts w:ascii="Times New Roman" w:hAnsi="Times New Roman"/>
          <w:sz w:val="24"/>
          <w:szCs w:val="24"/>
        </w:rPr>
        <w:t>. Jeho výšku určí exekútor s odbornou starostlivosťou, a to s prihliadnutím na predpokladané výdavky určeného spôsobu vykonania exekúcie. Postup s odbornou starostlivosťou pri určení výšky preddavku je exekútor povinný odôvodniť.</w:t>
      </w:r>
      <w:r w:rsidRPr="002D77DE" w:rsidR="002D77DE">
        <w:rPr>
          <w:rFonts w:ascii="Times New Roman" w:hAnsi="Times New Roman"/>
          <w:sz w:val="24"/>
          <w:szCs w:val="24"/>
          <w:lang w:eastAsia="sk-SK"/>
        </w:rPr>
        <w:t xml:space="preserve"> </w:t>
      </w:r>
      <w:r w:rsidRPr="002D77DE" w:rsidR="002D77DE">
        <w:rPr>
          <w:rFonts w:ascii="Times New Roman" w:hAnsi="Times New Roman"/>
          <w:sz w:val="24"/>
          <w:szCs w:val="24"/>
        </w:rPr>
        <w:t>Exekútor nemôže požadovať preddavok na nevyhnutné výdavky spojené s vedením konania, ak ide o exekúciu na peňažné plnenie.</w:t>
      </w:r>
    </w:p>
    <w:p w:rsidR="00C85BAA" w:rsidRPr="00A76D82" w:rsidP="00C85BAA">
      <w:pPr>
        <w:bidi w:val="0"/>
        <w:spacing w:after="0" w:line="240" w:lineRule="auto"/>
        <w:ind w:firstLine="568"/>
        <w:jc w:val="both"/>
        <w:rPr>
          <w:rFonts w:ascii="Times New Roman" w:hAnsi="Times New Roman"/>
          <w:sz w:val="24"/>
          <w:szCs w:val="24"/>
        </w:rPr>
      </w:pPr>
    </w:p>
    <w:p w:rsidR="00C85BAA" w:rsidRPr="00A76D82" w:rsidP="00C85BAA">
      <w:pPr>
        <w:bidi w:val="0"/>
        <w:spacing w:after="0" w:line="240" w:lineRule="auto"/>
        <w:ind w:firstLine="568"/>
        <w:jc w:val="both"/>
        <w:rPr>
          <w:rFonts w:ascii="Times New Roman" w:hAnsi="Times New Roman"/>
          <w:sz w:val="24"/>
          <w:szCs w:val="24"/>
        </w:rPr>
      </w:pPr>
      <w:r w:rsidRPr="00A76D82">
        <w:rPr>
          <w:rFonts w:ascii="Times New Roman" w:hAnsi="Times New Roman"/>
          <w:sz w:val="24"/>
          <w:szCs w:val="24"/>
        </w:rPr>
        <w:t>(2) Ak oprávnený na výzvu exekútora nezloží preddavok v lehote určenej exekútorom nie kratšej ako 15 dní, exekútor vydá upovedomenie o zastavení exekúcie.</w:t>
      </w:r>
    </w:p>
    <w:p w:rsidR="00C85BAA" w:rsidRPr="00A76D82" w:rsidP="00C85BAA">
      <w:pPr>
        <w:bidi w:val="0"/>
        <w:spacing w:after="0" w:line="240" w:lineRule="auto"/>
        <w:ind w:firstLine="568"/>
        <w:jc w:val="both"/>
        <w:rPr>
          <w:rFonts w:ascii="Times New Roman" w:hAnsi="Times New Roman"/>
          <w:sz w:val="24"/>
          <w:szCs w:val="24"/>
        </w:rPr>
      </w:pPr>
    </w:p>
    <w:p w:rsidR="00C85BAA" w:rsidRPr="00A76D82" w:rsidP="00C85BAA">
      <w:pPr>
        <w:bidi w:val="0"/>
        <w:spacing w:after="0" w:line="240" w:lineRule="auto"/>
        <w:ind w:firstLine="568"/>
        <w:jc w:val="both"/>
        <w:rPr>
          <w:rFonts w:ascii="Times New Roman" w:hAnsi="Times New Roman"/>
          <w:sz w:val="24"/>
          <w:szCs w:val="24"/>
        </w:rPr>
      </w:pPr>
      <w:r w:rsidRPr="00A76D82">
        <w:rPr>
          <w:rFonts w:ascii="Times New Roman" w:hAnsi="Times New Roman"/>
          <w:sz w:val="24"/>
          <w:szCs w:val="24"/>
        </w:rPr>
        <w:t xml:space="preserve">(3) Zložený preddavok je exekútor povinný vyúčtovať a oprávnenému ho vrátiť celkom alebo sčasti, ak nebol potrebný na úhradu trov, a to </w:t>
      </w:r>
      <w:r>
        <w:rPr>
          <w:rFonts w:ascii="Times New Roman" w:hAnsi="Times New Roman"/>
          <w:sz w:val="24"/>
          <w:szCs w:val="24"/>
        </w:rPr>
        <w:t>bezodkladne</w:t>
      </w:r>
      <w:r w:rsidRPr="00A76D82">
        <w:rPr>
          <w:rFonts w:ascii="Times New Roman" w:hAnsi="Times New Roman"/>
          <w:sz w:val="24"/>
          <w:szCs w:val="24"/>
        </w:rPr>
        <w:t xml:space="preserve"> po tom, ako je to možné.</w:t>
      </w:r>
    </w:p>
    <w:p w:rsidR="00C85BAA" w:rsidRPr="00A76D82" w:rsidP="00C85BAA">
      <w:pPr>
        <w:bidi w:val="0"/>
        <w:spacing w:after="0" w:line="240" w:lineRule="auto"/>
        <w:rPr>
          <w:rFonts w:ascii="Times New Roman" w:hAnsi="Times New Roman"/>
          <w:sz w:val="24"/>
          <w:szCs w:val="24"/>
        </w:rPr>
      </w:pPr>
    </w:p>
    <w:p w:rsidR="00FD3D42" w:rsidP="00C85BAA">
      <w:pPr>
        <w:bidi w:val="0"/>
        <w:spacing w:after="0" w:line="240" w:lineRule="auto"/>
        <w:jc w:val="center"/>
        <w:rPr>
          <w:rFonts w:ascii="Times New Roman" w:hAnsi="Times New Roman"/>
          <w:b/>
          <w:sz w:val="24"/>
          <w:szCs w:val="24"/>
        </w:rPr>
      </w:pPr>
    </w:p>
    <w:p w:rsidR="00FD3D4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59</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Vykonanie exekúcie</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Po začatí exekúcie exekútor </w:t>
      </w:r>
      <w:r>
        <w:rPr>
          <w:rFonts w:ascii="Times New Roman" w:hAnsi="Times New Roman"/>
          <w:sz w:val="24"/>
          <w:szCs w:val="24"/>
        </w:rPr>
        <w:t>zabezpečí</w:t>
      </w:r>
      <w:r w:rsidRPr="00A76D82">
        <w:rPr>
          <w:rFonts w:ascii="Times New Roman" w:hAnsi="Times New Roman"/>
          <w:sz w:val="24"/>
          <w:szCs w:val="24"/>
        </w:rPr>
        <w:t xml:space="preserve"> jej vykonanie. Pri exekúcii na uspokojenie práva na peňažné plnenie exekútor </w:t>
      </w:r>
      <w:r>
        <w:rPr>
          <w:rFonts w:ascii="Times New Roman" w:hAnsi="Times New Roman"/>
          <w:sz w:val="24"/>
          <w:szCs w:val="24"/>
        </w:rPr>
        <w:t>bezodkladne</w:t>
      </w:r>
      <w:r w:rsidRPr="00A76D82">
        <w:rPr>
          <w:rFonts w:ascii="Times New Roman" w:hAnsi="Times New Roman"/>
          <w:sz w:val="24"/>
          <w:szCs w:val="24"/>
        </w:rPr>
        <w:t xml:space="preserve"> vykoná potrebné úkony na zistenie majetku postihnuteľného exekúciou v rozsahu primeranom </w:t>
      </w:r>
      <w:r>
        <w:rPr>
          <w:rFonts w:ascii="Times New Roman" w:hAnsi="Times New Roman"/>
          <w:sz w:val="24"/>
          <w:szCs w:val="24"/>
        </w:rPr>
        <w:t>vymáhanému nároku</w:t>
      </w:r>
      <w:r w:rsidRPr="00A76D82">
        <w:rPr>
          <w:rFonts w:ascii="Times New Roman" w:hAnsi="Times New Roman"/>
          <w:sz w:val="24"/>
          <w:szCs w:val="24"/>
        </w:rPr>
        <w:t>. Exekútor prednostne zisťuje existenciu majetku povinného podľa údajov v registroch, ktoré sú dostupné prostriedkami elektronickej komunikácie. Pri zisťovaní majetku povinného exekútor prihliadne na pokyny oprávneného, ak sú pre zistenie majetku povinného potrebné a ak si ich uskutočnenie nevyžaduje</w:t>
      </w:r>
      <w:r w:rsidRPr="002D77DE" w:rsidR="002D77DE">
        <w:rPr>
          <w:rFonts w:ascii="Times New Roman" w:hAnsi="Times New Roman"/>
          <w:sz w:val="24"/>
          <w:szCs w:val="24"/>
          <w:lang w:eastAsia="sk-SK"/>
        </w:rPr>
        <w:t xml:space="preserve"> </w:t>
      </w:r>
      <w:r w:rsidRPr="002D77DE" w:rsidR="002D77DE">
        <w:rPr>
          <w:rFonts w:ascii="Times New Roman" w:hAnsi="Times New Roman"/>
          <w:sz w:val="24"/>
          <w:szCs w:val="24"/>
        </w:rPr>
        <w:t>náklady vo výške neprimeranej k výške vymáhanej povinnosti</w:t>
      </w:r>
      <w:r w:rsidRPr="00A76D82">
        <w:rPr>
          <w:rFonts w:ascii="Times New Roman" w:hAnsi="Times New Roman"/>
          <w:sz w:val="24"/>
          <w:szCs w:val="24"/>
        </w:rPr>
        <w:t>.</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tab/>
        <w:t xml:space="preserve">(2) Ak postup podľa odseku 1 nepostačuje na </w:t>
      </w:r>
      <w:r>
        <w:rPr>
          <w:rFonts w:ascii="Times New Roman" w:hAnsi="Times New Roman"/>
          <w:sz w:val="24"/>
          <w:szCs w:val="24"/>
        </w:rPr>
        <w:t>ukončenie</w:t>
      </w:r>
      <w:r w:rsidRPr="00A76D82">
        <w:rPr>
          <w:rFonts w:ascii="Times New Roman" w:hAnsi="Times New Roman"/>
          <w:sz w:val="24"/>
          <w:szCs w:val="24"/>
        </w:rPr>
        <w:t xml:space="preserve"> exekúcie, exekútor vyhotoví zoznam majetku povinného.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O svojich zisteniach exekútor informuje oprávneného s uvedením vykonaných úkonov na zistenie majetku povinného, ktorý možno postihnúť alebo ktorý postihol,  a to  v nasledovných </w:t>
      </w:r>
      <w:r>
        <w:rPr>
          <w:rFonts w:ascii="Times New Roman" w:hAnsi="Times New Roman"/>
          <w:sz w:val="24"/>
          <w:szCs w:val="24"/>
        </w:rPr>
        <w:t>lehotách</w:t>
      </w:r>
      <w:r w:rsidRPr="00A76D82">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a) prvú správu  podá exekútor oprávnenému najneskôr do troch mesiacov od začatia exekúcie,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b) ďalšie správy podá exekútor oprávnenému po 180 dňoch od uplynutia lehoty na podanie predchádzajúcej správy.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Ak ide o exekúciu na vymoženie pohľadávky na výživnom pre maloleté dieťa a oprávnený oznámi exekútorovi, že sa mu poskytuje náhradné výživné, exekútor elektronickými prostriedkami zasiela správy podľa odseku 3 aj príslušnému orgánu.</w:t>
      </w:r>
      <w:r w:rsidRPr="00A76D82">
        <w:rPr>
          <w:rFonts w:ascii="Times New Roman" w:hAnsi="Times New Roman"/>
          <w:sz w:val="24"/>
          <w:szCs w:val="24"/>
          <w:vertAlign w:val="superscript"/>
        </w:rPr>
        <w:t>7</w:t>
      </w:r>
      <w:r w:rsidRPr="00E26735">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Podrobnosti o zisťovaní majetku povinného a obsahu správ oprávnenému ustanoví všeobecne záväzný právny predpis vydaný ministerstvom.</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60</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 Priorita uspokojenia vymáhaných nárokov</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Plnenia prijaté alebo vymožené z majetku povinného sa na úhradu vymáhanej povinnosti použijú v tomto poradí</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a) trovy exekútora, a to vrátane prislúchajúcej dane z pridanej hodnoty,</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b) istina vymáhanej pohľadávky,</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c) príslušenstvo vymáhanej pohľadávky priznané exekučným titulom,</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d) trovy oprávneného.</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Z prijatého plnenia sa na nárok podľa odseku 1 písm. a) použije vždy najviac 24 % plnenia, zvyšok prijatého plnenia sa použije na nárok podľa odseku 1 písm. b); na nárok podľa odseku 1 písm. c) a d) sa prijaté plnenia použijú až po zániku pohľadávky podľa odseku 1 písm. b). Ak  niektorý z nárokov podľa odseku 1 už skôr zanikol, použije sa prijaté plnenie v pomere podľa predchádzajúcej vety na nároky, ktoré v čase prijatia plnenia nie sú uspokojené. Ak nie je možné uplatniť pomer podľa prvej vety z dôvodu, že ostatné nároky zanikli, použije sa celé prijaté plnenie na v poradí posledný neuspokojený nárok, a to až do okamihu jeho zániku.</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ide o exekúciu na vymoženie pohľadávky na výživnom, postupuje exekútor v súlade s odsekmi 1 a 2 tak, že prijaté plnenia použije vždy najskôr na bežné výživné.</w:t>
      </w:r>
    </w:p>
    <w:p w:rsidR="00C85BAA" w:rsidP="00C85BAA">
      <w:pPr>
        <w:bidi w:val="0"/>
        <w:spacing w:after="0" w:line="240" w:lineRule="auto"/>
        <w:jc w:val="center"/>
        <w:rPr>
          <w:rFonts w:ascii="Times New Roman" w:hAnsi="Times New Roman"/>
          <w:b/>
          <w:sz w:val="24"/>
          <w:szCs w:val="24"/>
        </w:rPr>
      </w:pPr>
    </w:p>
    <w:p w:rsidR="00C85BAA" w:rsidRPr="00C55E53" w:rsidP="00C85BAA">
      <w:pPr>
        <w:bidi w:val="0"/>
        <w:spacing w:after="0" w:line="240" w:lineRule="auto"/>
        <w:jc w:val="center"/>
        <w:rPr>
          <w:rFonts w:ascii="Times New Roman" w:hAnsi="Times New Roman"/>
          <w:b/>
          <w:spacing w:val="20"/>
          <w:sz w:val="24"/>
          <w:szCs w:val="24"/>
        </w:rPr>
      </w:pPr>
      <w:r w:rsidRPr="00C55E53">
        <w:rPr>
          <w:rFonts w:ascii="Times New Roman" w:hAnsi="Times New Roman"/>
          <w:b/>
          <w:spacing w:val="20"/>
          <w:sz w:val="24"/>
          <w:szCs w:val="24"/>
        </w:rPr>
        <w:t>Upovedomenie o začatí exekúcie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Náležitosti upovedomenia o začatí exekúcie</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Po začatí exekúcie exekútor</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upovedomí oprávneného a povinného o začatí exekúcie a o spôsobe jej vykonania, ak ho už je možné určiť,</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povinného vyzve, aby splnil vymáhaný nárok.</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Exekútor upovedomí povinného o začatí exekúcie a o spôsobe jej vykonania pred vydaním exekučného príkazu.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61a</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Upovedomenie o začatí exekúcie musí popri náležitostiach podľa § 61 ods. 1 obsahovať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označenie exekútora, ktorý ho vydal,</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označenie exekučného titulu a orgánu, ktorý ho vydal,</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označenie oprávneného a povinného a ich zástupcov,</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označenie vymáhaného nároku,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výšku trov pri splnení vymáhanej povinnosti do 15 dní od doručenia upovedomenia o začatí exekúcie,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f) výšku trov po uplynutí 15 dní od doručenia upovedomenia o začatí exekúcie, ak povinný nesplnil vymáhanú povinnosť v lehote podľa písmena 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g) poučenie o možnosti podať návrh na zastavenie exekúcie, o spôsobe jeho podania a</w:t>
      </w:r>
      <w:r>
        <w:rPr>
          <w:rFonts w:ascii="Times New Roman" w:hAnsi="Times New Roman"/>
          <w:sz w:val="24"/>
          <w:szCs w:val="24"/>
        </w:rPr>
        <w:t> </w:t>
      </w:r>
      <w:r w:rsidRPr="00A76D82">
        <w:rPr>
          <w:rFonts w:ascii="Times New Roman" w:hAnsi="Times New Roman"/>
          <w:sz w:val="24"/>
          <w:szCs w:val="24"/>
        </w:rPr>
        <w:t>o</w:t>
      </w:r>
      <w:r>
        <w:rPr>
          <w:rFonts w:ascii="Times New Roman" w:hAnsi="Times New Roman"/>
          <w:sz w:val="24"/>
          <w:szCs w:val="24"/>
        </w:rPr>
        <w:t> lehote,</w:t>
      </w:r>
      <w:r w:rsidRPr="00A76D82">
        <w:rPr>
          <w:rFonts w:ascii="Times New Roman" w:hAnsi="Times New Roman"/>
          <w:sz w:val="24"/>
          <w:szCs w:val="24"/>
        </w:rPr>
        <w:t xml:space="preserve">  do uplynutia </w:t>
      </w:r>
      <w:r>
        <w:rPr>
          <w:rFonts w:ascii="Times New Roman" w:hAnsi="Times New Roman"/>
          <w:sz w:val="24"/>
          <w:szCs w:val="24"/>
        </w:rPr>
        <w:t>ktorej má</w:t>
      </w:r>
      <w:r w:rsidRPr="00A76D82">
        <w:rPr>
          <w:rFonts w:ascii="Times New Roman" w:hAnsi="Times New Roman"/>
          <w:sz w:val="24"/>
          <w:szCs w:val="24"/>
        </w:rPr>
        <w:t xml:space="preserve"> tento návrh odkladný účinok,</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h) poučenie o</w:t>
      </w:r>
      <w:r>
        <w:rPr>
          <w:rFonts w:ascii="Times New Roman" w:hAnsi="Times New Roman"/>
          <w:sz w:val="24"/>
          <w:szCs w:val="24"/>
        </w:rPr>
        <w:t xml:space="preserve"> právnych </w:t>
      </w:r>
      <w:r w:rsidRPr="00A76D82">
        <w:rPr>
          <w:rFonts w:ascii="Times New Roman" w:hAnsi="Times New Roman"/>
          <w:sz w:val="24"/>
          <w:szCs w:val="24"/>
        </w:rPr>
        <w:t>účinkoch upovedomenia o začatí exekúcie a o možnosti žiadať o povolenie splniť vymáhanú povinnosť v splátkach,</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i) poučenie o možnosti namietať proti uznaniu alebo výkonu cudzieho rozhodnutia, ak sa podľa osobitného predpisu nevyžaduje vyhlásenie vykonateľnosti,</w:t>
      </w:r>
      <w:r w:rsidR="00A55404">
        <w:rPr>
          <w:rFonts w:ascii="Times New Roman" w:hAnsi="Times New Roman"/>
          <w:sz w:val="24"/>
          <w:szCs w:val="24"/>
          <w:vertAlign w:val="superscript"/>
        </w:rPr>
        <w:t>7l</w:t>
      </w:r>
      <w:r w:rsidRPr="00E26735">
        <w:rPr>
          <w:rFonts w:ascii="Times New Roman" w:hAnsi="Times New Roman"/>
          <w:sz w:val="24"/>
          <w:szCs w:val="24"/>
        </w:rPr>
        <w:t>)</w:t>
      </w:r>
      <w:r w:rsidRPr="00A76D82">
        <w:rPr>
          <w:rFonts w:ascii="Times New Roman" w:hAnsi="Times New Roman"/>
          <w:sz w:val="24"/>
          <w:szCs w:val="24"/>
        </w:rPr>
        <w:t xml:space="preserve"> v rozsahu, v akom to tento osobitný predpis dovoľuje.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color w:val="FF0000"/>
          <w:sz w:val="24"/>
          <w:szCs w:val="24"/>
        </w:rPr>
      </w:pPr>
      <w:r w:rsidRPr="00A76D82">
        <w:rPr>
          <w:rFonts w:ascii="Times New Roman" w:hAnsi="Times New Roman"/>
          <w:sz w:val="24"/>
          <w:szCs w:val="24"/>
        </w:rPr>
        <w:t>(2) Ak</w:t>
      </w:r>
      <w:r>
        <w:rPr>
          <w:rFonts w:ascii="Times New Roman" w:hAnsi="Times New Roman"/>
          <w:sz w:val="24"/>
          <w:szCs w:val="24"/>
        </w:rPr>
        <w:t xml:space="preserve"> je</w:t>
      </w:r>
      <w:r w:rsidRPr="00A76D82">
        <w:rPr>
          <w:rFonts w:ascii="Times New Roman" w:hAnsi="Times New Roman"/>
          <w:sz w:val="24"/>
          <w:szCs w:val="24"/>
        </w:rPr>
        <w:t xml:space="preserve"> podkladom na vykonanie exekúcie cudzí exekučný titul, k upovedomeniu o začatí exekúcie sa pripoja aj iné listiny, ak tak ustanovuje osobitný predpis.</w:t>
      </w:r>
      <w:r w:rsidR="00A55404">
        <w:rPr>
          <w:rFonts w:ascii="Times New Roman" w:hAnsi="Times New Roman"/>
          <w:sz w:val="24"/>
          <w:szCs w:val="24"/>
          <w:vertAlign w:val="superscript"/>
        </w:rPr>
        <w:t>7l</w:t>
      </w:r>
      <w:r w:rsidRPr="00E26735">
        <w:rPr>
          <w:rFonts w:ascii="Times New Roman" w:hAnsi="Times New Roman"/>
          <w:sz w:val="24"/>
          <w:szCs w:val="24"/>
        </w:rPr>
        <w:t>)</w:t>
      </w:r>
      <w:r w:rsidRPr="00A76D82">
        <w:rPr>
          <w:rFonts w:ascii="Times New Roman" w:hAnsi="Times New Roman"/>
          <w:sz w:val="24"/>
          <w:szCs w:val="24"/>
        </w:rPr>
        <w:t xml:space="preserve"> K</w:t>
      </w:r>
      <w:r>
        <w:rPr>
          <w:rFonts w:ascii="Times New Roman" w:hAnsi="Times New Roman"/>
          <w:sz w:val="24"/>
          <w:szCs w:val="24"/>
        </w:rPr>
        <w:t> </w:t>
      </w:r>
      <w:r w:rsidRPr="00A76D82">
        <w:rPr>
          <w:rFonts w:ascii="Times New Roman" w:hAnsi="Times New Roman"/>
          <w:sz w:val="24"/>
          <w:szCs w:val="24"/>
        </w:rPr>
        <w:t>upovedomeniu</w:t>
      </w:r>
      <w:r>
        <w:rPr>
          <w:rFonts w:ascii="Times New Roman" w:hAnsi="Times New Roman"/>
          <w:sz w:val="24"/>
          <w:szCs w:val="24"/>
        </w:rPr>
        <w:t xml:space="preserve"> sa</w:t>
      </w:r>
      <w:r w:rsidRPr="00A76D82">
        <w:rPr>
          <w:rFonts w:ascii="Times New Roman" w:hAnsi="Times New Roman"/>
          <w:sz w:val="24"/>
          <w:szCs w:val="24"/>
        </w:rPr>
        <w:t xml:space="preserve"> pripojí aj cudzí exekučný titul, ak povinnému nebol doručený už skôr.</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61b</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Doručenie upovedomenia o začatí exekúcie</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Upovedomenie o začatí exekúcie sa doručí oprávnenému a povinnému. Povinnému sa doručí do vlastných rúk; ustanovenia § 111 ods. 3 a § 116 ods. 2 Civilného sporového poriadku sa nepoužijú.</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Ak sa upovedomenie o začatí exekúcie nepodarilo doručiť na adresu uvedenú oprávneným, exekútor vykoná šetrenie na zistenie inej adresy povinného. Pri vykonaní šetrenia pobytu povinného vychádza najmä z registrov, ktoré má k dispozícii. Upovedomenie o začatí exekúcie </w:t>
      </w:r>
      <w:r>
        <w:rPr>
          <w:rFonts w:ascii="Times New Roman" w:hAnsi="Times New Roman"/>
          <w:sz w:val="24"/>
          <w:szCs w:val="24"/>
        </w:rPr>
        <w:t xml:space="preserve">bezodkladne </w:t>
      </w:r>
      <w:r w:rsidRPr="00A76D82">
        <w:rPr>
          <w:rFonts w:ascii="Times New Roman" w:hAnsi="Times New Roman"/>
          <w:sz w:val="24"/>
          <w:szCs w:val="24"/>
        </w:rPr>
        <w:t>odošle na takto zistenú adresu.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sa napriek vykonanému šetreniu nepodarí upovedomenie o začatí exekúcie doručiť povinnému do troch mesiacov od začatia exekúcie, doručí sa mu oznámením v Obchodnom vestníku; súčasne sa upovedomenie</w:t>
      </w:r>
      <w:r>
        <w:rPr>
          <w:rFonts w:ascii="Times New Roman" w:hAnsi="Times New Roman"/>
          <w:sz w:val="24"/>
          <w:szCs w:val="24"/>
        </w:rPr>
        <w:t xml:space="preserve"> o začatí exekúcie</w:t>
      </w:r>
      <w:r w:rsidRPr="00A76D82">
        <w:rPr>
          <w:rFonts w:ascii="Times New Roman" w:hAnsi="Times New Roman"/>
          <w:sz w:val="24"/>
          <w:szCs w:val="24"/>
        </w:rPr>
        <w:t xml:space="preserve"> doručí súdu, ktorý ho zverejní na úradnej tabuli alebo na webovej stránke. Upovedomenie o začatí exekúcie sa v takom prípade považuje za doručené uplynutím 30 dní odo dňa nasledujúceho po zverejnení oznámenia v Obchodnom vestníku.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Podrobnosti o zisťovaní pobytu povinného exekútorom ustanoví všeobecne záväzný právny predpis vydaný ministerstvom.</w:t>
      </w:r>
    </w:p>
    <w:p w:rsidR="00F32D14" w:rsidP="00C85BAA">
      <w:pPr>
        <w:bidi w:val="0"/>
        <w:spacing w:after="0" w:line="240" w:lineRule="auto"/>
        <w:rPr>
          <w:rFonts w:ascii="Times New Roman" w:hAnsi="Times New Roman"/>
          <w:b/>
          <w:sz w:val="24"/>
          <w:szCs w:val="24"/>
        </w:rPr>
      </w:pPr>
    </w:p>
    <w:p w:rsidR="00F32D14"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pacing w:val="20"/>
          <w:sz w:val="24"/>
          <w:szCs w:val="24"/>
        </w:rPr>
      </w:pPr>
      <w:r w:rsidRPr="00A76D82">
        <w:rPr>
          <w:rFonts w:ascii="Times New Roman" w:hAnsi="Times New Roman"/>
          <w:b/>
          <w:spacing w:val="20"/>
          <w:sz w:val="24"/>
          <w:szCs w:val="24"/>
        </w:rPr>
        <w:t>Účinky upovedomenia o začatí exekúcie</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61c</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Bežné právne úkony</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Povinný po doručení upovedomenia o začatí exekúcie musí obmedziť svoju činnosť na uskutočňovanie bežných právnych úkonov v rozsahu, v ktorom to od neho možno spravodlivo požadovať s ohľadom na výšku a význam </w:t>
      </w:r>
      <w:r>
        <w:rPr>
          <w:rFonts w:ascii="Times New Roman" w:hAnsi="Times New Roman"/>
          <w:sz w:val="24"/>
          <w:szCs w:val="24"/>
        </w:rPr>
        <w:t>vymáhaného nároku</w:t>
      </w:r>
      <w:r w:rsidRPr="00A76D82">
        <w:rPr>
          <w:rFonts w:ascii="Times New Roman" w:hAnsi="Times New Roman"/>
          <w:sz w:val="24"/>
          <w:szCs w:val="24"/>
        </w:rPr>
        <w:t>.</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Za bežné právne úkony právnickej osoby alebo podnikateľa podľa § 2 ods. 2 Obchodného zákonníka sa považujú právne úkony, ktoré sú nevyhnutne potrebné na zabezpečenie riadneho výkonu tých činností, ktoré sú predmetom ich činnosti alebo podnikania.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Bežné právne úkony inej fyzickej osoby ako podľa odseku 2 sú tie právne úkony, ktoré sú nevyhnutne potrebné na zabezpečenie jej bežných životných potrieb, ako aj bežných životných potrieb tých, voči ktorým má fyzická osoba vyživovaciu povinnosť.</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Za bežný právny úkon</w:t>
      </w:r>
      <w:r>
        <w:rPr>
          <w:rFonts w:ascii="Times New Roman" w:hAnsi="Times New Roman"/>
          <w:sz w:val="24"/>
          <w:szCs w:val="24"/>
        </w:rPr>
        <w:t xml:space="preserve"> sa</w:t>
      </w:r>
      <w:r w:rsidRPr="00A76D82">
        <w:rPr>
          <w:rFonts w:ascii="Times New Roman" w:hAnsi="Times New Roman"/>
          <w:sz w:val="24"/>
          <w:szCs w:val="24"/>
        </w:rPr>
        <w:t xml:space="preserve"> na účely tohto zákona nepovažuje najmä</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a) založenie obchodnej spoločnosti, družstva alebo inej právnickej osoby, </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nadobudnutie účasti alebo prevod účasti na obchodnej spoločnosti, družstve alebo inej právnickej osobe,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prevod nehnuteľnosti alebo prenájom nehnuteľnosti, prípadne ich zaťaženie právom tretej osoby,</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uskutočnenie právneho úkonu bez primeraného protiplnenia.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61d</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Nakladanie s majetkom podliehajúcim exekúcii</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Po doručení upovedomenia o začatí exekúcie nemožno nakladať s majetkom podliehajúcim exekúcii bez predchádzajúceho písomného súhlasu exekútora s výnimkou bežných právnych úkonov.</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Nakladanie s majetkom v rozpore so zákazom podľa odseku 1 nemá vplyv na platnosť právneho úkonu. Takýto právny úkon je však voči oprávnenému neúčinný a nárok oprávneného môže byť uspokojený v exekúcii z toho, čo ušlo a to bez toho, aby musel takémuto právnemu úkonu odporovať, ak ide o nakladanie s majetkom v prospech osôb podľa § 42a ods. 3 a 4 Občianskeho zákonníka, ktoré o prebiehajúcej exekúcii vedeli alebo pri vynaložení náležitej starostlivosti museli vedieť.</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61e</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Započítanie pohľadávok</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Po začatí exekúcie sa neprihliadne na jednostranné započítanie vzájomnej pohľadávky povinného voči oprávnenému, ibaže je priznaná exekučným titulom, na podklade ktorého by povinný mohol viesť exekúciu.</w:t>
      </w:r>
    </w:p>
    <w:p w:rsidR="00C85BAA" w:rsidP="00C85BAA">
      <w:pPr>
        <w:bidi w:val="0"/>
        <w:spacing w:after="0" w:line="240" w:lineRule="auto"/>
        <w:jc w:val="both"/>
        <w:rPr>
          <w:rFonts w:ascii="Times New Roman" w:hAnsi="Times New Roman"/>
          <w:sz w:val="24"/>
          <w:szCs w:val="24"/>
        </w:rPr>
      </w:pPr>
    </w:p>
    <w:p w:rsidR="00F32D14"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61f</w:t>
      </w:r>
    </w:p>
    <w:p w:rsidR="00C85BAA" w:rsidRPr="00A76D82" w:rsidP="00C85BAA">
      <w:pPr>
        <w:bidi w:val="0"/>
        <w:spacing w:after="0" w:line="240" w:lineRule="auto"/>
        <w:jc w:val="center"/>
        <w:rPr>
          <w:rFonts w:ascii="Times New Roman" w:hAnsi="Times New Roman"/>
          <w:b/>
          <w:sz w:val="24"/>
          <w:szCs w:val="24"/>
        </w:rPr>
      </w:pPr>
      <w:r>
        <w:rPr>
          <w:rFonts w:ascii="Times New Roman" w:hAnsi="Times New Roman"/>
          <w:b/>
          <w:sz w:val="24"/>
          <w:szCs w:val="24"/>
        </w:rPr>
        <w:t>Účinky splnenia</w:t>
      </w:r>
      <w:r w:rsidRPr="00A76D82">
        <w:rPr>
          <w:rFonts w:ascii="Times New Roman" w:hAnsi="Times New Roman"/>
          <w:b/>
          <w:sz w:val="24"/>
          <w:szCs w:val="24"/>
        </w:rPr>
        <w:t xml:space="preserve"> </w:t>
      </w:r>
      <w:r>
        <w:rPr>
          <w:rFonts w:ascii="Times New Roman" w:hAnsi="Times New Roman"/>
          <w:b/>
          <w:sz w:val="24"/>
          <w:szCs w:val="24"/>
        </w:rPr>
        <w:t>vymáhaného nároku</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Po doručení upovedomenia o začatí exekúcie povinnému nastávajú účinky splnenia vymáhan</w:t>
      </w:r>
      <w:r>
        <w:rPr>
          <w:rFonts w:ascii="Times New Roman" w:hAnsi="Times New Roman"/>
          <w:sz w:val="24"/>
          <w:szCs w:val="24"/>
        </w:rPr>
        <w:t xml:space="preserve">ého nároku </w:t>
      </w:r>
      <w:r w:rsidRPr="00A76D82">
        <w:rPr>
          <w:rFonts w:ascii="Times New Roman" w:hAnsi="Times New Roman"/>
          <w:sz w:val="24"/>
          <w:szCs w:val="24"/>
        </w:rPr>
        <w:t xml:space="preserve">len vtedy, ak sa plnenie v rozsahu, v ktorom prislúcha exekútorovi podľa § 60 ods. 2, dostane exekútorovi.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Ak ide o plnenia, ktoré boli uskutočnené ohľadom </w:t>
      </w:r>
      <w:r>
        <w:rPr>
          <w:rFonts w:ascii="Times New Roman" w:hAnsi="Times New Roman"/>
          <w:sz w:val="24"/>
          <w:szCs w:val="24"/>
        </w:rPr>
        <w:t>vymáhaného nároku</w:t>
      </w:r>
      <w:r w:rsidRPr="00A76D82">
        <w:rPr>
          <w:rFonts w:ascii="Times New Roman" w:hAnsi="Times New Roman"/>
          <w:sz w:val="24"/>
          <w:szCs w:val="24"/>
        </w:rPr>
        <w:t xml:space="preserve"> pred doručením upovedomenia o začatí exekúcie povinnému, oprávnený o nich musí </w:t>
      </w:r>
      <w:r>
        <w:rPr>
          <w:rFonts w:ascii="Times New Roman" w:hAnsi="Times New Roman"/>
          <w:sz w:val="24"/>
          <w:szCs w:val="24"/>
        </w:rPr>
        <w:t xml:space="preserve">bezodkladne </w:t>
      </w:r>
      <w:r w:rsidRPr="00A76D82">
        <w:rPr>
          <w:rFonts w:ascii="Times New Roman" w:hAnsi="Times New Roman"/>
          <w:sz w:val="24"/>
          <w:szCs w:val="24"/>
        </w:rPr>
        <w:t>informovať exekútora.</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 61g</w:t>
      </w: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Žiadosť povinného o splátky</w:t>
      </w:r>
    </w:p>
    <w:p w:rsidR="00C85BAA" w:rsidRPr="00A76D82" w:rsidP="00C85BAA">
      <w:pPr>
        <w:bidi w:val="0"/>
        <w:spacing w:after="0" w:line="240" w:lineRule="auto"/>
        <w:jc w:val="center"/>
        <w:rPr>
          <w:rFonts w:ascii="Times New Roman" w:hAnsi="Times New Roman"/>
          <w:b/>
          <w:bCs/>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Povinný môže exekútora žiadať, aby mu bolo povolené splniť </w:t>
      </w:r>
      <w:r>
        <w:rPr>
          <w:rFonts w:ascii="Times New Roman" w:hAnsi="Times New Roman"/>
          <w:sz w:val="24"/>
          <w:szCs w:val="24"/>
        </w:rPr>
        <w:t>vymáhaný nárok na peňažné plnenie</w:t>
      </w:r>
      <w:r w:rsidRPr="00A76D82">
        <w:rPr>
          <w:rFonts w:ascii="Times New Roman" w:hAnsi="Times New Roman"/>
          <w:sz w:val="24"/>
          <w:szCs w:val="24"/>
        </w:rPr>
        <w:t xml:space="preserve"> v splátkach.</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9"/>
        <w:jc w:val="both"/>
        <w:rPr>
          <w:rFonts w:ascii="Times New Roman" w:hAnsi="Times New Roman"/>
          <w:sz w:val="24"/>
          <w:szCs w:val="24"/>
        </w:rPr>
      </w:pPr>
      <w:r w:rsidRPr="00A76D82">
        <w:rPr>
          <w:rFonts w:ascii="Times New Roman" w:hAnsi="Times New Roman"/>
          <w:sz w:val="24"/>
          <w:szCs w:val="24"/>
        </w:rPr>
        <w:t xml:space="preserve">(2) Exekútor splnenie </w:t>
      </w:r>
      <w:r>
        <w:rPr>
          <w:rFonts w:ascii="Times New Roman" w:hAnsi="Times New Roman"/>
          <w:sz w:val="24"/>
          <w:szCs w:val="24"/>
        </w:rPr>
        <w:t>vymáhaného nároku</w:t>
      </w:r>
      <w:r w:rsidRPr="00A76D82">
        <w:rPr>
          <w:rFonts w:ascii="Times New Roman" w:hAnsi="Times New Roman"/>
          <w:sz w:val="24"/>
          <w:szCs w:val="24"/>
        </w:rPr>
        <w:t xml:space="preserve"> v splátkach povolí vždy, ak</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povinný je fyzickou osobou,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b) povinný </w:t>
      </w:r>
      <w:r>
        <w:rPr>
          <w:rFonts w:ascii="Times New Roman" w:hAnsi="Times New Roman"/>
          <w:sz w:val="24"/>
          <w:szCs w:val="24"/>
        </w:rPr>
        <w:t>vymáhaný nárok</w:t>
      </w:r>
      <w:r w:rsidRPr="00A76D82">
        <w:rPr>
          <w:rFonts w:ascii="Times New Roman" w:hAnsi="Times New Roman"/>
          <w:sz w:val="24"/>
          <w:szCs w:val="24"/>
        </w:rPr>
        <w:t xml:space="preserve"> nespochybňuje,</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nejde o opakovanú žiadosť povinného v exekučnom konaní,</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d) </w:t>
      </w:r>
      <w:r>
        <w:rPr>
          <w:rFonts w:ascii="Times New Roman" w:hAnsi="Times New Roman"/>
          <w:sz w:val="24"/>
          <w:szCs w:val="24"/>
        </w:rPr>
        <w:t>vymáhaný nárok</w:t>
      </w:r>
      <w:r w:rsidRPr="00A76D82">
        <w:rPr>
          <w:rFonts w:ascii="Times New Roman" w:hAnsi="Times New Roman"/>
          <w:sz w:val="24"/>
          <w:szCs w:val="24"/>
        </w:rPr>
        <w:t xml:space="preserve"> presahuje sumu minimálnej mzdy a nepresahuje 2 000 eur,</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 xml:space="preserve">e) povinný vyhlási, že </w:t>
      </w:r>
      <w:r>
        <w:rPr>
          <w:rFonts w:ascii="Times New Roman" w:hAnsi="Times New Roman"/>
          <w:sz w:val="24"/>
          <w:szCs w:val="24"/>
        </w:rPr>
        <w:t>vymáhaný nárok</w:t>
      </w:r>
      <w:r w:rsidRPr="00A76D82">
        <w:rPr>
          <w:rFonts w:ascii="Times New Roman" w:hAnsi="Times New Roman"/>
          <w:sz w:val="24"/>
          <w:szCs w:val="24"/>
        </w:rPr>
        <w:t xml:space="preserve"> bude zaplatená najviac v desiatich mesačných splátkach, ktoré s výnimkou prvej a poslednej splátky budú rovnomerne rozvrhnuté,</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f) povinný zaplatí prvú splátku najmenej vo výške 50 eur do 15 dní od doručenia upovedomenia o začatí exekúcie a vyhlási, že ďalšie splátky</w:t>
      </w:r>
      <w:r w:rsidRPr="00A76D82">
        <w:rPr>
          <w:rFonts w:ascii="Times New Roman" w:hAnsi="Times New Roman"/>
          <w:color w:val="FF0000"/>
          <w:sz w:val="24"/>
          <w:szCs w:val="24"/>
        </w:rPr>
        <w:t xml:space="preserve"> </w:t>
      </w:r>
      <w:r w:rsidRPr="00A76D82">
        <w:rPr>
          <w:rFonts w:ascii="Times New Roman" w:hAnsi="Times New Roman"/>
          <w:sz w:val="24"/>
          <w:szCs w:val="24"/>
        </w:rPr>
        <w:t>bude platiť mesačne, a to vždy ku dňu kalendárneho mesiaca, ktorý sa číselne zhoduje s dňom zaplatenia prvej splátky.</w:t>
      </w:r>
    </w:p>
    <w:p w:rsidR="00C85BAA" w:rsidRPr="00A76D82" w:rsidP="00C85BAA">
      <w:pPr>
        <w:bidi w:val="0"/>
        <w:spacing w:after="0" w:line="240" w:lineRule="auto"/>
        <w:ind w:left="709" w:hanging="283"/>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So súhlasom oprávneného exekútor splnenie </w:t>
      </w:r>
      <w:r>
        <w:rPr>
          <w:rFonts w:ascii="Times New Roman" w:hAnsi="Times New Roman"/>
          <w:sz w:val="24"/>
          <w:szCs w:val="24"/>
        </w:rPr>
        <w:t>vymáhaného nároku</w:t>
      </w:r>
      <w:r w:rsidRPr="00A76D82">
        <w:rPr>
          <w:rFonts w:ascii="Times New Roman" w:hAnsi="Times New Roman"/>
          <w:sz w:val="24"/>
          <w:szCs w:val="24"/>
        </w:rPr>
        <w:t xml:space="preserve"> v splátkach povolí aj bez splnenia podmienok podľa odseku 2.</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Ak sa plnenie v splátkach povolí, exekútor to oznámi povinnému a oprávnenému a upovedomí ich aj o odklade exekúcie. Na návrh na odklad exekúcie podľa § 61h ods. 1 písm. d) sa v takom prípade v exekúcii neprihliada.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Pri nesplnení niektorej zo splátok</w:t>
      </w:r>
      <w:r>
        <w:rPr>
          <w:rFonts w:ascii="Times New Roman" w:hAnsi="Times New Roman"/>
          <w:sz w:val="24"/>
          <w:szCs w:val="24"/>
        </w:rPr>
        <w:t xml:space="preserve"> riadne a</w:t>
      </w:r>
      <w:r w:rsidRPr="00A76D82">
        <w:rPr>
          <w:rFonts w:ascii="Times New Roman" w:hAnsi="Times New Roman"/>
          <w:sz w:val="24"/>
          <w:szCs w:val="24"/>
        </w:rPr>
        <w:t xml:space="preserve"> včas sa na povolenie splátok a povolenie odkladu exekúcie neprihliada.</w:t>
      </w:r>
    </w:p>
    <w:p w:rsidR="00C85BAA" w:rsidRPr="00A76D82" w:rsidP="00C85BAA">
      <w:pPr>
        <w:bidi w:val="0"/>
        <w:spacing w:after="0" w:line="240" w:lineRule="auto"/>
        <w:ind w:firstLine="708"/>
        <w:jc w:val="both"/>
        <w:rPr>
          <w:rFonts w:ascii="Times New Roman" w:hAnsi="Times New Roman"/>
          <w:sz w:val="24"/>
          <w:szCs w:val="24"/>
        </w:rPr>
      </w:pPr>
    </w:p>
    <w:p w:rsidR="00FD3D42" w:rsidP="00C85BAA">
      <w:pPr>
        <w:bidi w:val="0"/>
        <w:spacing w:after="0" w:line="240" w:lineRule="auto"/>
        <w:jc w:val="center"/>
        <w:rPr>
          <w:rFonts w:ascii="Times New Roman" w:hAnsi="Times New Roman"/>
          <w:b/>
          <w:spacing w:val="20"/>
          <w:sz w:val="24"/>
          <w:szCs w:val="24"/>
        </w:rPr>
      </w:pPr>
    </w:p>
    <w:p w:rsidR="00FD3D42" w:rsidP="00C85BAA">
      <w:pPr>
        <w:bidi w:val="0"/>
        <w:spacing w:after="0" w:line="240" w:lineRule="auto"/>
        <w:jc w:val="center"/>
        <w:rPr>
          <w:rFonts w:ascii="Times New Roman" w:hAnsi="Times New Roman"/>
          <w:b/>
          <w:spacing w:val="20"/>
          <w:sz w:val="24"/>
          <w:szCs w:val="24"/>
        </w:rPr>
      </w:pPr>
    </w:p>
    <w:p w:rsidR="00C85BAA" w:rsidRPr="00A76D82" w:rsidP="00C85BAA">
      <w:pPr>
        <w:bidi w:val="0"/>
        <w:spacing w:after="0" w:line="240" w:lineRule="auto"/>
        <w:jc w:val="center"/>
        <w:rPr>
          <w:rFonts w:ascii="Times New Roman" w:hAnsi="Times New Roman"/>
          <w:b/>
          <w:spacing w:val="20"/>
          <w:sz w:val="24"/>
          <w:szCs w:val="24"/>
        </w:rPr>
      </w:pPr>
      <w:r w:rsidRPr="00A76D82">
        <w:rPr>
          <w:rFonts w:ascii="Times New Roman" w:hAnsi="Times New Roman"/>
          <w:b/>
          <w:spacing w:val="20"/>
          <w:sz w:val="24"/>
          <w:szCs w:val="24"/>
        </w:rPr>
        <w:t>Odklad exekúcie</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61h</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Dôvody odkladu exekúcie</w:t>
      </w:r>
    </w:p>
    <w:p w:rsidR="00C85BAA" w:rsidRPr="00A76D82" w:rsidP="00C85BAA">
      <w:pPr>
        <w:bidi w:val="0"/>
        <w:spacing w:after="0" w:line="240" w:lineRule="auto"/>
        <w:ind w:firstLine="708"/>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Exekútor vydá upovedomenie o odklade exekúcie, ktoré doručí účastníkom konania, platiteľovi mzdy povinného, banke, dlžníkovi povinného alebo iným osobám dotknutým exekúciou, ak</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povinný v priebehu exekúcie zomrel,</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bola podaná vylučovacia žaloba alebo prebieha konanie o určení vlastníckeho práva podľa § 44 ods. 9,</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 xml:space="preserve">povinný, ktorý je fyzickou osobou, podal žiadosť o povolenie splátok, na ktorú sa prihliada, </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povinný, ktorý je fyzickou osobou, podal žiadosť o odklad exekúcie a vyhlásil, že sa bez svojej viny ocitol prechodne v takom postavení, že by neodkladná exekúcia mohla mať pre neho alebo pre príslušníkov jeho rodiny zvlášť nepriaznivé následky,</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povinný pri exekúcii na vymoženie pohľadávky na výživnom zaplatil zameškané výživné vrátane trov oprávneného a exekútora, podal žiadosť o odklad exekúcie a vyhlásil, že bežné výživné bude ďalej prostredníctvom exekútora plniť dobrovoľne,</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 xml:space="preserve">povinný, ktorý podal návrh na zastavenie exekúcie, zložil zábezpeku v hodnote </w:t>
      </w:r>
      <w:r>
        <w:rPr>
          <w:rFonts w:ascii="Times New Roman" w:hAnsi="Times New Roman"/>
          <w:sz w:val="24"/>
          <w:szCs w:val="24"/>
        </w:rPr>
        <w:t>vymáhaného nároku</w:t>
      </w:r>
      <w:r w:rsidRPr="00A76D82">
        <w:rPr>
          <w:rFonts w:ascii="Times New Roman" w:hAnsi="Times New Roman"/>
          <w:sz w:val="24"/>
          <w:szCs w:val="24"/>
        </w:rPr>
        <w:t xml:space="preserve"> na osobitný účet exekútora zriadený na tento účel,</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z osobitného predpisu</w:t>
      </w:r>
      <w:r w:rsidR="00EA08B0">
        <w:rPr>
          <w:rFonts w:ascii="Times New Roman" w:hAnsi="Times New Roman"/>
          <w:sz w:val="24"/>
          <w:szCs w:val="24"/>
          <w:vertAlign w:val="superscript"/>
        </w:rPr>
        <w:t>7s</w:t>
      </w:r>
      <w:r w:rsidRPr="002D1FB3">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vyplýva, že sa exekúcia odkladá, alebo že sa prerušuje,</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po začatí exekúcie bolo rozhodnuté o odklade vykonateľnosti exekučného titulu,</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súd podal Ústavnému súdu Slovenskej republiky návrh na začatie konania, pretože dospel k záveru, že sú splnené podmienky na konanie o súlade právnych predpisov,</w:t>
      </w:r>
    </w:p>
    <w:p w:rsidR="00C85BAA" w:rsidRPr="00A76D82" w:rsidP="00C85BAA">
      <w:pPr>
        <w:numPr>
          <w:numId w:val="15"/>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súd podal návrh na začatie prejudiciálneho konania pred Súdnym dvorom Európskej únie podľa medzinárodnej zmluvy, ktorou je Slovenská republika viazaná.</w:t>
      </w:r>
    </w:p>
    <w:p w:rsidR="00C85BAA" w:rsidRPr="00A76D82" w:rsidP="00C85BAA">
      <w:pPr>
        <w:bidi w:val="0"/>
        <w:spacing w:after="0" w:line="240" w:lineRule="auto"/>
        <w:ind w:left="709" w:hanging="283"/>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Vydaním upovedomenia o odklade exekúcie sa exekúcia odkladá. Ak ide o dôvod odkladu exekúcie podľa odseku 1 písm. b), exekúcia sa odkladá v časti týkajúcej sa dotknutej veci. Ak v § 38 ods. 2 nie je ustanovené inak, len čo uplynie doba, počas ktorej bola exekúcia odložená, </w:t>
      </w:r>
      <w:r>
        <w:rPr>
          <w:rFonts w:ascii="Times New Roman" w:hAnsi="Times New Roman"/>
          <w:sz w:val="24"/>
          <w:szCs w:val="24"/>
        </w:rPr>
        <w:t>exekútor</w:t>
      </w:r>
      <w:r w:rsidRPr="00A76D82">
        <w:rPr>
          <w:rFonts w:ascii="Times New Roman" w:hAnsi="Times New Roman"/>
          <w:sz w:val="24"/>
          <w:szCs w:val="24"/>
        </w:rPr>
        <w:t xml:space="preserve"> v exekúcii pokračuje bez rozhodnutia.</w:t>
      </w:r>
    </w:p>
    <w:p w:rsidR="00C85BAA" w:rsidRPr="00A76D82" w:rsidP="00C85BAA">
      <w:pPr>
        <w:bidi w:val="0"/>
        <w:spacing w:after="0" w:line="240" w:lineRule="auto"/>
        <w:jc w:val="both"/>
        <w:rPr>
          <w:rFonts w:ascii="Times New Roman" w:hAnsi="Times New Roman"/>
          <w:sz w:val="24"/>
          <w:szCs w:val="24"/>
        </w:rPr>
      </w:pPr>
    </w:p>
    <w:p w:rsidR="00C85BAA"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w:t>
      </w:r>
      <w:r w:rsidRPr="002D77DE" w:rsidR="002D77DE">
        <w:rPr>
          <w:rFonts w:ascii="Times New Roman" w:hAnsi="Times New Roman"/>
          <w:sz w:val="24"/>
          <w:szCs w:val="24"/>
        </w:rPr>
        <w:t>Exekútor žiadosti povinného podľa odseku 1 písm. d) vyhovie tak, že odloží exekúciu na dobu uvedenú v žiadosti povinného, najdlhšie však tri mesiace od podania žiadosti. Na dobu dlhšiu možno exekúciu odložiť len so súhlasom oprávneného.</w:t>
      </w:r>
    </w:p>
    <w:p w:rsidR="00C85BAA"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Pr>
          <w:rFonts w:ascii="Times New Roman" w:hAnsi="Times New Roman"/>
          <w:sz w:val="24"/>
          <w:szCs w:val="24"/>
        </w:rPr>
        <w:t xml:space="preserve">(4) </w:t>
      </w:r>
      <w:r w:rsidRPr="00A76D82">
        <w:rPr>
          <w:rFonts w:ascii="Times New Roman" w:hAnsi="Times New Roman"/>
          <w:sz w:val="24"/>
          <w:szCs w:val="24"/>
        </w:rPr>
        <w:t>Na žiadosť povinného sa neprihliada, ak</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a) ide o opakovanú žiadosť povinného podľa odseku 1 písm. d) počas exekučného konania,</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b) povinnému už bola doručená dražobná vyhláška alebo</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 xml:space="preserve">c) povinnému už bolo povolené splácať </w:t>
      </w:r>
      <w:r>
        <w:rPr>
          <w:rFonts w:ascii="Times New Roman" w:hAnsi="Times New Roman"/>
          <w:sz w:val="24"/>
          <w:szCs w:val="24"/>
        </w:rPr>
        <w:t>vymáhaný nárok</w:t>
      </w:r>
      <w:r w:rsidRPr="00A76D82">
        <w:rPr>
          <w:rFonts w:ascii="Times New Roman" w:hAnsi="Times New Roman"/>
          <w:sz w:val="24"/>
          <w:szCs w:val="24"/>
        </w:rPr>
        <w:t xml:space="preserve"> v splátkach.</w:t>
      </w:r>
    </w:p>
    <w:p w:rsidR="00C85BAA" w:rsidRPr="00A76D82" w:rsidP="00C85BAA">
      <w:pPr>
        <w:bidi w:val="0"/>
        <w:spacing w:after="0" w:line="240" w:lineRule="auto"/>
        <w:ind w:firstLine="426"/>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61i</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Všeobecné účinky odkladu exekúcie</w:t>
      </w:r>
    </w:p>
    <w:p w:rsidR="00C85BAA" w:rsidRPr="00A76D82" w:rsidP="00C85BAA">
      <w:pPr>
        <w:bidi w:val="0"/>
        <w:spacing w:after="0" w:line="240" w:lineRule="auto"/>
        <w:ind w:firstLine="708"/>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Počas odkladu exekúcie z dôvodov podľa § 61h ods. 1 písm. a), b), d), g), i) a j) (ďalej len „odklad s blokovaním“) nie je dotknuté oprávnenie exekútora vykonávať úkony smerujúce k zisteniu a k zabezpečeniu majetku podliehajúcemu exekúcii. Ak takéto úkony boli uskutočnené pred vydaním upovedomenia o odklade exekúcie, ich účinky zostávajú zachované.</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Počas odkladu exekúcie z dôvodov podľa § 61h ods. 1 písm. c), e), f) a h) (ďalej len „odklad bez blokovania“) exekútor nevykonáva úkony smerujúce k zabezpečeniu majetku podliehajúcemu exekúcii; ak takéto úkony už vykonal, zruší ich. Počas odkladu exekúcie z dôvodov podľa § 61h ods. 1 písm. c) exekútor môže vykonávať úkony smerujúce k zisteniu majetku podliehajúcemu exekúcii.</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sa v tomto zákone v § 33 ods. 7, § 44 ods. 1 a § 61k ods. 2  uvádza, že procesný úkon má odkladný účinok, rozumejú sa tým účinky odkladu s blokovaním.</w:t>
      </w:r>
    </w:p>
    <w:p w:rsidR="00C85BAA" w:rsidRPr="00A76D82" w:rsidP="00C85BAA">
      <w:pPr>
        <w:pStyle w:val="ListParagraph"/>
        <w:bidi w:val="0"/>
        <w:spacing w:after="0" w:line="240" w:lineRule="auto"/>
        <w:ind w:left="1080"/>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61j</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Trvanie odkladu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Ak ide o dôvod odkladu exekúcie podľa § 61h ods. 1 písm. a), odklad exekúcie trvá do vydania dodatku k povereniu na vykonanie exekúcie.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Ak ide o dôvod odkladu exekúcie podľa § 61h ods. 1 písm. c), odklad exekúcie trvá počas plnenia </w:t>
      </w:r>
      <w:r>
        <w:rPr>
          <w:rFonts w:ascii="Times New Roman" w:hAnsi="Times New Roman"/>
          <w:sz w:val="24"/>
          <w:szCs w:val="24"/>
        </w:rPr>
        <w:t xml:space="preserve">vymáhaného nároku </w:t>
      </w:r>
      <w:r w:rsidRPr="00A76D82">
        <w:rPr>
          <w:rFonts w:ascii="Times New Roman" w:hAnsi="Times New Roman"/>
          <w:sz w:val="24"/>
          <w:szCs w:val="24"/>
        </w:rPr>
        <w:t>povinným</w:t>
      </w:r>
      <w:r w:rsidRPr="00A76D82">
        <w:rPr>
          <w:rFonts w:ascii="Times New Roman" w:hAnsi="Times New Roman"/>
          <w:sz w:val="24"/>
          <w:szCs w:val="24"/>
        </w:rPr>
        <w:t xml:space="preserve"> </w:t>
      </w:r>
      <w:r>
        <w:rPr>
          <w:rFonts w:ascii="Times New Roman" w:hAnsi="Times New Roman"/>
          <w:sz w:val="24"/>
          <w:szCs w:val="24"/>
        </w:rPr>
        <w:t xml:space="preserve">v splátkach </w:t>
      </w:r>
      <w:r w:rsidRPr="00A76D82">
        <w:rPr>
          <w:rFonts w:ascii="Times New Roman" w:hAnsi="Times New Roman"/>
          <w:sz w:val="24"/>
          <w:szCs w:val="24"/>
        </w:rPr>
        <w:t xml:space="preserve">riadne a včas. Ak sa odklad zrušil v dôsledku porušenia povinnosti plniť </w:t>
      </w:r>
      <w:r>
        <w:rPr>
          <w:rFonts w:ascii="Times New Roman" w:hAnsi="Times New Roman"/>
          <w:sz w:val="24"/>
          <w:szCs w:val="24"/>
        </w:rPr>
        <w:t xml:space="preserve">vymáhaný nárok v splátkach </w:t>
      </w:r>
      <w:r w:rsidRPr="00A76D82">
        <w:rPr>
          <w:rFonts w:ascii="Times New Roman" w:hAnsi="Times New Roman"/>
          <w:sz w:val="24"/>
          <w:szCs w:val="24"/>
        </w:rPr>
        <w:t>riadne alebo včas, exekútor uskutoční opätovne úkony smerujúce k zabezpečeniu majetku podliehajúcemu exekúcii. Poradie týchto úkonov sa spravuje poradím pôvodných úkonov.</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w:t>
      </w:r>
      <w:r w:rsidRPr="002D77DE" w:rsidR="002D77DE">
        <w:rPr>
          <w:rFonts w:ascii="Times New Roman" w:hAnsi="Times New Roman"/>
          <w:sz w:val="24"/>
          <w:szCs w:val="24"/>
        </w:rPr>
        <w:t>Ak ide o dôvod odkladu exekúcie podľa § 61h ods. 1 písm. d), odklad exekúcie trvá dobu, na ktorú exekútor povolil odklad exekúcie</w:t>
      </w:r>
      <w:r w:rsidR="002D77DE">
        <w:rPr>
          <w:rFonts w:ascii="Times New Roman" w:hAnsi="Times New Roman"/>
          <w:sz w:val="24"/>
          <w:szCs w:val="24"/>
        </w:rPr>
        <w:t>.</w:t>
      </w:r>
      <w:r w:rsidRPr="002D77DE" w:rsidR="002D77DE">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Ak ide o dôvod odkladu exekúcie podľa § 61h ods. 1 písm. e), odklad exekúcie trvá počas plnenia bežného výživného riadne a včas. Pri porušení tejto povinnosti exekútor odklad zruší, o čom povinného upovedomí. Exekútor uskutoční opätovne úkony smerujúce k zabezpečeniu majetku podliehajúcemu exekúcii. Poradie týchto úkonov sa spravuje poradím pôvodných úkonov.</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Ak ide o dôvod odkladu exekúcie podľa § 61h ods. 1 písm. f), odklad exekúcie trvá do právoplatného rozhodnutia súdu o návrhu povinného na zastavenie exekúcie.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(6) Ak ide o dôvod odkladu exekúcie podľa § 61h ods. 1  písm. g), odklad exekúcie trvá dovtedy, kým trvajú dôvody odkladu alebo prerušenia konania podľa osobitného predpisu.</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(7) Ak ide o dôvod odkladu exekúcie podľa § 61h ods. 1  písm. b), i) alebo písm. j), odklad exekúcie trvá do právoplatného skončenia príslušného konania.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61k</w:t>
      </w: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Zastavenie exekúcie súdom</w:t>
      </w:r>
    </w:p>
    <w:p w:rsidR="00C85BAA" w:rsidRPr="00A76D82" w:rsidP="00C85BAA">
      <w:pPr>
        <w:bidi w:val="0"/>
        <w:spacing w:after="0" w:line="240" w:lineRule="auto"/>
        <w:rPr>
          <w:rFonts w:ascii="Times New Roman" w:hAnsi="Times New Roman"/>
          <w:bCs/>
          <w:sz w:val="24"/>
          <w:szCs w:val="24"/>
        </w:rPr>
      </w:pPr>
    </w:p>
    <w:p w:rsidR="00C85BAA" w:rsidRPr="00A76D82" w:rsidP="00C85BAA">
      <w:pPr>
        <w:bidi w:val="0"/>
        <w:spacing w:after="0" w:line="240" w:lineRule="auto"/>
        <w:ind w:firstLine="708"/>
        <w:rPr>
          <w:rFonts w:ascii="Times New Roman" w:hAnsi="Times New Roman"/>
          <w:bCs/>
          <w:sz w:val="24"/>
          <w:szCs w:val="24"/>
        </w:rPr>
      </w:pPr>
      <w:r w:rsidRPr="00A76D82">
        <w:rPr>
          <w:rFonts w:ascii="Times New Roman" w:hAnsi="Times New Roman"/>
          <w:bCs/>
          <w:sz w:val="24"/>
          <w:szCs w:val="24"/>
        </w:rPr>
        <w:t>(1) Súd exekúciu zastaví v celom rozsahu alebo v časti, ak</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po vzniku exekučného titulu nastali okolnosti, ktoré spôsobili zánik vymáhaného nároku,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exekučný titul bol zrušený,</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je tu dôvod podľa osobitného predpisu,</w:t>
      </w:r>
      <w:r w:rsidR="00A55404">
        <w:rPr>
          <w:rFonts w:ascii="Times New Roman" w:hAnsi="Times New Roman"/>
          <w:sz w:val="24"/>
          <w:szCs w:val="24"/>
          <w:vertAlign w:val="superscript"/>
        </w:rPr>
        <w:t>7l</w:t>
      </w:r>
      <w:r w:rsidRPr="00E26735">
        <w:rPr>
          <w:rFonts w:ascii="Times New Roman" w:hAnsi="Times New Roman"/>
          <w:sz w:val="24"/>
          <w:szCs w:val="24"/>
        </w:rPr>
        <w:t>)</w:t>
      </w:r>
      <w:r w:rsidRPr="00A76D82">
        <w:rPr>
          <w:rFonts w:ascii="Times New Roman" w:hAnsi="Times New Roman"/>
          <w:sz w:val="24"/>
          <w:szCs w:val="24"/>
        </w:rPr>
        <w:t xml:space="preserve"> pre ktorý sú uznanie alebo výkon cudzieho exekučného titulu neprípustné, ibaže ho bolo možné v konaní už skôr uplatniť </w:t>
      </w:r>
      <w:r w:rsidRPr="00A76D82">
        <w:rPr>
          <w:rFonts w:ascii="Times New Roman" w:hAnsi="Times New Roman"/>
          <w:color w:val="000000" w:themeColor="tx1" w:themeShade="FF"/>
          <w:sz w:val="24"/>
          <w:szCs w:val="24"/>
        </w:rPr>
        <w:t xml:space="preserve">(§ 54 ods. 2), </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d) sú tu iné  skutočnosti, ktoré bránia vymáhateľnosti exekučného titulu.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9"/>
        <w:jc w:val="both"/>
        <w:rPr>
          <w:rFonts w:ascii="Times New Roman" w:hAnsi="Times New Roman"/>
          <w:sz w:val="24"/>
          <w:szCs w:val="24"/>
        </w:rPr>
      </w:pPr>
      <w:r w:rsidRPr="00A76D82">
        <w:rPr>
          <w:rFonts w:ascii="Times New Roman" w:hAnsi="Times New Roman"/>
          <w:sz w:val="24"/>
          <w:szCs w:val="24"/>
        </w:rPr>
        <w:t>(2) Povinný môže z dôvodov podľa odseku 1 podať do 15 dní od doručenia upovedomenia o začatí exekúcie návrh na zastavenie exekúcie.  Návrh na zastavenie exekúcie musí byť odôvodnený a musia v ňom byť uvedené všetky skutočnosti, ktoré povinný môže ku dňu podania návrhu uplatniť. Takýto návrh má odkladný účinok.</w:t>
      </w:r>
    </w:p>
    <w:p w:rsidR="00C85BAA" w:rsidRPr="00A76D82" w:rsidP="00C85BAA">
      <w:pPr>
        <w:bidi w:val="0"/>
        <w:spacing w:after="0" w:line="240" w:lineRule="auto"/>
        <w:ind w:firstLine="709"/>
        <w:jc w:val="both"/>
        <w:rPr>
          <w:rFonts w:ascii="Times New Roman" w:hAnsi="Times New Roman"/>
          <w:sz w:val="24"/>
          <w:szCs w:val="24"/>
        </w:rPr>
      </w:pPr>
    </w:p>
    <w:p w:rsidR="00C85BAA" w:rsidRPr="00A76D82" w:rsidP="00C85BAA">
      <w:pPr>
        <w:bidi w:val="0"/>
        <w:spacing w:after="0" w:line="240" w:lineRule="auto"/>
        <w:ind w:firstLine="709"/>
        <w:jc w:val="both"/>
        <w:rPr>
          <w:rFonts w:ascii="Times New Roman" w:hAnsi="Times New Roman"/>
          <w:sz w:val="24"/>
          <w:szCs w:val="24"/>
        </w:rPr>
      </w:pPr>
      <w:r w:rsidRPr="00A76D82">
        <w:rPr>
          <w:rFonts w:ascii="Times New Roman" w:hAnsi="Times New Roman"/>
          <w:sz w:val="24"/>
          <w:szCs w:val="24"/>
        </w:rPr>
        <w:t xml:space="preserve">(3) V neskôr podaných návrhoch na zastavenie exekúcie môže povinný namietať len skutočnosti, ktoré nastali po uplynutí lehoty podľa odseku 2. V poradí ďalších návrhoch na zastavenie exekúcie môže povinný namietať len skutočnosti, ktoré nastali po podaní predchádzajúceho návrhu na zastavenie exekúcie. Obmedzenia podľa prvej a druhej vety sa neuplatnia, ak ide  o také skutočnosti, ktoré povinný bez vlastnej viny nemohol skôr uplatniť. </w:t>
      </w:r>
    </w:p>
    <w:p w:rsidR="00C85BAA" w:rsidRPr="00A76D82" w:rsidP="00C85BAA">
      <w:pPr>
        <w:bidi w:val="0"/>
        <w:spacing w:after="0" w:line="240" w:lineRule="auto"/>
        <w:ind w:firstLine="709"/>
        <w:jc w:val="both"/>
        <w:rPr>
          <w:rFonts w:ascii="Times New Roman" w:hAnsi="Times New Roman"/>
          <w:sz w:val="24"/>
          <w:szCs w:val="24"/>
        </w:rPr>
      </w:pPr>
    </w:p>
    <w:p w:rsidR="00C85BAA" w:rsidRPr="00A76D82" w:rsidP="00C85BAA">
      <w:pPr>
        <w:bidi w:val="0"/>
        <w:spacing w:after="0" w:line="240" w:lineRule="auto"/>
        <w:ind w:firstLine="709"/>
        <w:jc w:val="both"/>
        <w:rPr>
          <w:rFonts w:ascii="Times New Roman" w:hAnsi="Times New Roman"/>
          <w:sz w:val="24"/>
          <w:szCs w:val="24"/>
        </w:rPr>
      </w:pPr>
      <w:r w:rsidRPr="00A76D82">
        <w:rPr>
          <w:rFonts w:ascii="Times New Roman" w:hAnsi="Times New Roman"/>
          <w:sz w:val="24"/>
          <w:szCs w:val="24"/>
        </w:rPr>
        <w:t>(4) Návrhy na zastavenie exekúcie podľa odseku 3 odkladný účinok nemajú.</w:t>
      </w:r>
    </w:p>
    <w:p w:rsidR="00C85BAA" w:rsidRPr="00A76D82" w:rsidP="00C85BAA">
      <w:pPr>
        <w:bidi w:val="0"/>
        <w:spacing w:after="0" w:line="240" w:lineRule="auto"/>
        <w:ind w:firstLine="709"/>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 </w:t>
      </w:r>
      <w:r w:rsidRPr="00A76D82">
        <w:rPr>
          <w:rFonts w:ascii="Times New Roman" w:hAnsi="Times New Roman"/>
          <w:sz w:val="24"/>
          <w:szCs w:val="24"/>
        </w:rPr>
        <w:t xml:space="preserve">(5) Návrh na zastavenie exekúcie sa podáva u exekútora. Ak povinný navrhol zastavenie exekúcie, exekútor </w:t>
      </w:r>
      <w:r>
        <w:rPr>
          <w:rFonts w:ascii="Times New Roman" w:hAnsi="Times New Roman"/>
          <w:sz w:val="24"/>
          <w:szCs w:val="24"/>
        </w:rPr>
        <w:t>bezodkladne</w:t>
      </w:r>
      <w:r w:rsidRPr="00A76D82">
        <w:rPr>
          <w:rFonts w:ascii="Times New Roman" w:hAnsi="Times New Roman"/>
          <w:sz w:val="24"/>
          <w:szCs w:val="24"/>
        </w:rPr>
        <w:t xml:space="preserve"> vyzve oprávneného na vyjadrenie sa k návrhu v lehote nie kratšej ako desať dní. Ak oprávnený so zastavením exekúcie súhlasí, exekútor vydá upovedomenie o zastavení exekúcie, ktoré doručí účastníkom</w:t>
      </w:r>
      <w:r>
        <w:rPr>
          <w:rFonts w:ascii="Times New Roman" w:hAnsi="Times New Roman"/>
          <w:sz w:val="24"/>
          <w:szCs w:val="24"/>
        </w:rPr>
        <w:t xml:space="preserve"> konania</w:t>
      </w:r>
      <w:r w:rsidRPr="00A76D82">
        <w:rPr>
          <w:rFonts w:ascii="Times New Roman" w:hAnsi="Times New Roman"/>
          <w:sz w:val="24"/>
          <w:szCs w:val="24"/>
        </w:rPr>
        <w:t xml:space="preserve"> a</w:t>
      </w:r>
      <w:r>
        <w:rPr>
          <w:rFonts w:ascii="Times New Roman" w:hAnsi="Times New Roman"/>
          <w:sz w:val="24"/>
          <w:szCs w:val="24"/>
        </w:rPr>
        <w:t> </w:t>
      </w:r>
      <w:r w:rsidRPr="00A76D82">
        <w:rPr>
          <w:rFonts w:ascii="Times New Roman" w:hAnsi="Times New Roman"/>
          <w:sz w:val="24"/>
          <w:szCs w:val="24"/>
        </w:rPr>
        <w:t>súdu</w:t>
      </w:r>
      <w:r>
        <w:rPr>
          <w:rFonts w:ascii="Times New Roman" w:hAnsi="Times New Roman"/>
          <w:sz w:val="24"/>
          <w:szCs w:val="24"/>
        </w:rPr>
        <w:t>;</w:t>
      </w:r>
      <w:r w:rsidRPr="00A76D82">
        <w:rPr>
          <w:rFonts w:ascii="Times New Roman" w:hAnsi="Times New Roman"/>
          <w:sz w:val="24"/>
          <w:szCs w:val="24"/>
        </w:rPr>
        <w:t xml:space="preserve"> </w:t>
      </w:r>
      <w:r>
        <w:rPr>
          <w:rFonts w:ascii="Times New Roman" w:hAnsi="Times New Roman"/>
          <w:sz w:val="24"/>
          <w:szCs w:val="24"/>
        </w:rPr>
        <w:t>i</w:t>
      </w:r>
      <w:r w:rsidRPr="00A76D82">
        <w:rPr>
          <w:rFonts w:ascii="Times New Roman" w:hAnsi="Times New Roman"/>
          <w:sz w:val="24"/>
          <w:szCs w:val="24"/>
        </w:rPr>
        <w:t>nak do piatich pracovných dní po uplynutí lehoty na vyjadrenie sa oprávneného exekútor predloží návrh na zastavenie exekúcie spolu so svojím vyjadrením a prípadným vyjadrením oprávneného súdu.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61l</w:t>
      </w:r>
    </w:p>
    <w:p w:rsidR="00C85BAA" w:rsidRPr="00A76D82" w:rsidP="00C85BAA">
      <w:pPr>
        <w:bidi w:val="0"/>
        <w:spacing w:after="0" w:line="240" w:lineRule="auto"/>
        <w:jc w:val="center"/>
        <w:rPr>
          <w:rFonts w:ascii="Times New Roman" w:hAnsi="Times New Roman"/>
          <w:b/>
          <w:bCs/>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O návrhoch na zastavenie exekúcie, ktoré majú odkladný účinok, rozhoduje súd prednostne.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Na prejednanie návrhu na zastavenie exekúcie nie je potrebné nariaďovať</w:t>
      </w:r>
      <w:r w:rsidRPr="00844519">
        <w:rPr>
          <w:rFonts w:ascii="Times New Roman" w:hAnsi="Times New Roman"/>
          <w:sz w:val="24"/>
          <w:szCs w:val="24"/>
        </w:rPr>
        <w:t xml:space="preserve"> </w:t>
      </w:r>
      <w:r w:rsidRPr="00A76D82">
        <w:rPr>
          <w:rFonts w:ascii="Times New Roman" w:hAnsi="Times New Roman"/>
          <w:sz w:val="24"/>
          <w:szCs w:val="24"/>
        </w:rPr>
        <w:t xml:space="preserve">pojednávanie. Pred rozhodnutím môže súd nariadiť vypočutie určitej osoby.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Ak je tu dôvod zastavenia exekúcie, súd exekúciu zastaví a rozhodne o trovách exekúcie vrátane určenia ich výšky; inak návrh zamietne. Ak súd návrh na zastavenie exekúcie zamietol z dôvodu, že návrh bol podaný oneskorene, i keď tu </w:t>
      </w:r>
      <w:r>
        <w:rPr>
          <w:rFonts w:ascii="Times New Roman" w:hAnsi="Times New Roman"/>
          <w:sz w:val="24"/>
          <w:szCs w:val="24"/>
        </w:rPr>
        <w:t xml:space="preserve"> dôvod na zastavenie exekúcie</w:t>
      </w:r>
      <w:r w:rsidRPr="00A76D82">
        <w:rPr>
          <w:rFonts w:ascii="Times New Roman" w:hAnsi="Times New Roman"/>
          <w:sz w:val="24"/>
          <w:szCs w:val="24"/>
        </w:rPr>
        <w:t xml:space="preserve"> je, povinný má právo domáhať sa vrátenia plnenia žalobou podanou voči oprávnenému.</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Rozhodnutie, ktorým sa rozhodlo o návrhu na zastavenie exekúcie, sa doručí oprávnenému, povinnému a exekútorovi.</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(5) Proti rozhodnutiu o zastavení exekúcie podľa § 61k ods. 1 písm. c) je prípustné odvolanie.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 61m</w:t>
      </w:r>
    </w:p>
    <w:p w:rsidR="00C85BAA" w:rsidRPr="00A76D82" w:rsidP="00C85BAA">
      <w:pPr>
        <w:bidi w:val="0"/>
        <w:spacing w:after="0" w:line="240" w:lineRule="auto"/>
        <w:jc w:val="center"/>
        <w:rPr>
          <w:rFonts w:ascii="Times New Roman" w:hAnsi="Times New Roman"/>
          <w:b/>
          <w:bCs/>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Ak povinný vezme návrh na zastavenie exekúcie späť predtým, ako o ňom rozhodne súd, exekútor to oznámi súdu a oprávnenému. V exekúcii pokračuje tak, ako keby návrh na zastavenie exekúcie nebol podaný. Súd na návrh na zastavenie exekúcie, ktorý bol vzatý späť, neprihliada.</w:t>
      </w:r>
    </w:p>
    <w:p w:rsidR="00C85BAA" w:rsidRPr="00A76D82" w:rsidP="00C85BAA">
      <w:pPr>
        <w:bidi w:val="0"/>
        <w:spacing w:after="0" w:line="240" w:lineRule="auto"/>
        <w:jc w:val="center"/>
        <w:rPr>
          <w:rFonts w:ascii="Times New Roman" w:hAnsi="Times New Roman"/>
          <w:b/>
          <w:bCs/>
          <w:sz w:val="24"/>
          <w:szCs w:val="24"/>
        </w:rPr>
      </w:pP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 61n</w:t>
      </w: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Zastavenie exekúcie exekútorom</w:t>
      </w:r>
    </w:p>
    <w:p w:rsidR="00C85BAA" w:rsidRPr="00A76D82" w:rsidP="00C85BAA">
      <w:pPr>
        <w:bidi w:val="0"/>
        <w:spacing w:after="0" w:line="240" w:lineRule="auto"/>
        <w:jc w:val="center"/>
        <w:rPr>
          <w:rFonts w:ascii="Times New Roman" w:hAnsi="Times New Roman"/>
          <w:b/>
          <w:bCs/>
          <w:sz w:val="24"/>
          <w:szCs w:val="24"/>
        </w:rPr>
      </w:pPr>
    </w:p>
    <w:p w:rsidR="00C85BAA" w:rsidRPr="00A76D82" w:rsidP="00C85BAA">
      <w:pPr>
        <w:numPr>
          <w:numId w:val="6"/>
        </w:numPr>
        <w:bidi w:val="0"/>
        <w:spacing w:after="0" w:line="240" w:lineRule="auto"/>
        <w:contextualSpacing/>
        <w:rPr>
          <w:rFonts w:ascii="Times New Roman" w:hAnsi="Times New Roman"/>
          <w:bCs/>
          <w:sz w:val="24"/>
          <w:szCs w:val="24"/>
        </w:rPr>
      </w:pPr>
      <w:r w:rsidRPr="00A76D82">
        <w:rPr>
          <w:rFonts w:ascii="Times New Roman" w:hAnsi="Times New Roman"/>
          <w:bCs/>
          <w:sz w:val="24"/>
          <w:szCs w:val="24"/>
        </w:rPr>
        <w:t>Exekútor vydá upovedomenie o zastavení exekúcie, ak</w:t>
      </w:r>
    </w:p>
    <w:p w:rsidR="00C85BAA" w:rsidRPr="00A76D82" w:rsidP="00C85BAA">
      <w:pPr>
        <w:numPr>
          <w:numId w:val="7"/>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 xml:space="preserve">oprávnený alebo povinný zanikol bez právneho nástupcu alebo dedičské konanie po oprávnenom alebo povinnom bolo zastavené z dôvodu, že nezanechal žiadny majetok alebo len majetok nepatrnej hodnoty, </w:t>
      </w:r>
    </w:p>
    <w:p w:rsidR="00C85BAA" w:rsidRPr="00A76D82" w:rsidP="00C85BAA">
      <w:pPr>
        <w:numPr>
          <w:numId w:val="7"/>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zastavenie exekúcie navrhol oprávnený,</w:t>
      </w:r>
    </w:p>
    <w:p w:rsidR="00C85BAA" w:rsidRPr="00A76D82" w:rsidP="00C85BAA">
      <w:pPr>
        <w:numPr>
          <w:numId w:val="7"/>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 xml:space="preserve">pri exekúcii vedenej na majetok právnickej osoby sa do </w:t>
      </w:r>
      <w:r w:rsidR="002D77DE">
        <w:rPr>
          <w:rFonts w:ascii="Times New Roman" w:hAnsi="Times New Roman"/>
          <w:sz w:val="24"/>
          <w:szCs w:val="24"/>
        </w:rPr>
        <w:t>30</w:t>
      </w:r>
      <w:r w:rsidRPr="00A76D82">
        <w:rPr>
          <w:rFonts w:ascii="Times New Roman" w:hAnsi="Times New Roman"/>
          <w:sz w:val="24"/>
          <w:szCs w:val="24"/>
        </w:rPr>
        <w:t xml:space="preserve"> mesiacov od začatia exekúcie alebo od posledného zexekvovania majetku nepodarilo zistiť </w:t>
      </w:r>
      <w:r w:rsidRPr="006E0621" w:rsidR="006E0621">
        <w:rPr>
          <w:rFonts w:ascii="Times New Roman" w:hAnsi="Times New Roman"/>
          <w:sz w:val="24"/>
          <w:szCs w:val="24"/>
        </w:rPr>
        <w:t>majetok alebo príjmy, ktoré by mohli byť postihnuté exekúciou a ktoré by stačili</w:t>
      </w:r>
      <w:r w:rsidRPr="006E0621" w:rsidR="006E0621">
        <w:rPr>
          <w:rFonts w:ascii="Times New Roman" w:hAnsi="Times New Roman"/>
          <w:sz w:val="24"/>
          <w:szCs w:val="24"/>
        </w:rPr>
        <w:t xml:space="preserve"> </w:t>
      </w:r>
      <w:r w:rsidRPr="00A76D82">
        <w:rPr>
          <w:rFonts w:ascii="Times New Roman" w:hAnsi="Times New Roman"/>
          <w:sz w:val="24"/>
          <w:szCs w:val="24"/>
        </w:rPr>
        <w:t xml:space="preserve">aspoň na úhradu trov exekútora, </w:t>
      </w:r>
    </w:p>
    <w:p w:rsidR="00C85BAA" w:rsidRPr="00A76D82" w:rsidP="00C85BAA">
      <w:pPr>
        <w:numPr>
          <w:numId w:val="7"/>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 xml:space="preserve">pri exekúcii vedenej na majetok fyzickej osoby sa do </w:t>
      </w:r>
      <w:r w:rsidR="006E0621">
        <w:rPr>
          <w:rFonts w:ascii="Times New Roman" w:hAnsi="Times New Roman"/>
          <w:sz w:val="24"/>
          <w:szCs w:val="24"/>
        </w:rPr>
        <w:t>piatich</w:t>
      </w:r>
      <w:r w:rsidRPr="00A76D82">
        <w:rPr>
          <w:rFonts w:ascii="Times New Roman" w:hAnsi="Times New Roman"/>
          <w:sz w:val="24"/>
          <w:szCs w:val="24"/>
        </w:rPr>
        <w:t xml:space="preserve"> rokov od začatia exekúcie alebo od posledného zexekvovania majetku nepodarilo zistiť </w:t>
      </w:r>
      <w:r w:rsidRPr="006E0621" w:rsidR="006E0621">
        <w:rPr>
          <w:rFonts w:ascii="Times New Roman" w:hAnsi="Times New Roman"/>
          <w:sz w:val="24"/>
          <w:szCs w:val="24"/>
        </w:rPr>
        <w:t>majetok alebo príjmy, ktoré by mohli byť postihnuté exekúciou a ktoré by stačili</w:t>
      </w:r>
      <w:r w:rsidRPr="006E0621" w:rsidR="006E0621">
        <w:rPr>
          <w:rFonts w:ascii="Times New Roman" w:hAnsi="Times New Roman"/>
          <w:sz w:val="24"/>
          <w:szCs w:val="24"/>
        </w:rPr>
        <w:t xml:space="preserve"> </w:t>
      </w:r>
      <w:r w:rsidRPr="00A76D82">
        <w:rPr>
          <w:rFonts w:ascii="Times New Roman" w:hAnsi="Times New Roman"/>
          <w:sz w:val="24"/>
          <w:szCs w:val="24"/>
        </w:rPr>
        <w:t>aspoň na úhradu trov exekútora,</w:t>
      </w:r>
    </w:p>
    <w:p w:rsidR="00C85BAA" w:rsidRPr="00A76D82" w:rsidP="00C85BAA">
      <w:pPr>
        <w:numPr>
          <w:numId w:val="7"/>
        </w:numPr>
        <w:bidi w:val="0"/>
        <w:spacing w:after="0" w:line="240" w:lineRule="auto"/>
        <w:ind w:left="709" w:hanging="283"/>
        <w:contextualSpacing/>
        <w:jc w:val="both"/>
        <w:rPr>
          <w:rFonts w:ascii="Times New Roman" w:hAnsi="Times New Roman"/>
          <w:sz w:val="24"/>
          <w:szCs w:val="24"/>
        </w:rPr>
      </w:pPr>
      <w:r w:rsidRPr="00A76D82">
        <w:rPr>
          <w:rFonts w:ascii="Times New Roman" w:hAnsi="Times New Roman"/>
          <w:sz w:val="24"/>
          <w:szCs w:val="24"/>
        </w:rPr>
        <w:t>oprávnený nezložil preddavok na nevyhnutné výdavky spojené s vedením konania,</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f) z osobitného predpisu</w:t>
      </w:r>
      <w:r w:rsidR="001A5F3F">
        <w:rPr>
          <w:rFonts w:ascii="Times New Roman" w:hAnsi="Times New Roman"/>
          <w:sz w:val="24"/>
          <w:szCs w:val="24"/>
          <w:vertAlign w:val="superscript"/>
        </w:rPr>
        <w:t>7s</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vyplýva, že sa exekúcia zastavila,</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g) z osobitného predpisu</w:t>
      </w:r>
      <w:r w:rsidR="001A5F3F">
        <w:rPr>
          <w:rFonts w:ascii="Times New Roman" w:hAnsi="Times New Roman"/>
          <w:sz w:val="24"/>
          <w:szCs w:val="24"/>
          <w:vertAlign w:val="superscript"/>
        </w:rPr>
        <w:t>7t</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vyplýva, že tu je dôvod na zastavenie exekúcie, alebo</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h) pri exekúcii na vymoženie pohľadávky na výživnom, ktorá bola odložená podľa § 61h ods. 1 písm. e), povinný prostredníctvom exekútora splnil riadne a včas bežné výživné počas troch po sebe nasledujúcich mesiacov.</w:t>
      </w:r>
    </w:p>
    <w:p w:rsidR="00C85BAA" w:rsidRPr="00A76D82" w:rsidP="00C85BAA">
      <w:pPr>
        <w:bidi w:val="0"/>
        <w:spacing w:after="0" w:line="240" w:lineRule="auto"/>
        <w:ind w:left="1068"/>
        <w:contextualSpacing/>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to navrhol oprávnený podľa odseku 1 písm. b) alebo tak ustanovuje tento zákon v § 44 ods. 3 a 6, exekútor vydá upovedomenie o</w:t>
      </w:r>
      <w:r>
        <w:rPr>
          <w:rFonts w:ascii="Times New Roman" w:hAnsi="Times New Roman"/>
          <w:sz w:val="24"/>
          <w:szCs w:val="24"/>
        </w:rPr>
        <w:t xml:space="preserve"> čiastočnom </w:t>
      </w:r>
      <w:r w:rsidRPr="00A76D82">
        <w:rPr>
          <w:rFonts w:ascii="Times New Roman" w:hAnsi="Times New Roman"/>
          <w:sz w:val="24"/>
          <w:szCs w:val="24"/>
        </w:rPr>
        <w:t>zastavení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Ak je dôvod na zastavenie exekúcie v celosti, v upovedomení o zastavení exekúcie podľa odseku 1 exekútor vyzve oprávneného na </w:t>
      </w:r>
      <w:r w:rsidRPr="006E0621" w:rsidR="006E0621">
        <w:rPr>
          <w:rFonts w:ascii="Times New Roman" w:hAnsi="Times New Roman"/>
          <w:sz w:val="24"/>
          <w:szCs w:val="24"/>
        </w:rPr>
        <w:t>zaplatenie náhrady výdavkov (§ 198 ods. 2)</w:t>
      </w:r>
      <w:r w:rsidRPr="00A76D82">
        <w:rPr>
          <w:rFonts w:ascii="Times New Roman" w:hAnsi="Times New Roman"/>
          <w:sz w:val="24"/>
          <w:szCs w:val="24"/>
        </w:rPr>
        <w:t xml:space="preserve">. Upovedomenie o zastavení exekúcie spolu s výzvou na </w:t>
      </w:r>
      <w:r w:rsidRPr="006E0621" w:rsidR="006E0621">
        <w:rPr>
          <w:rFonts w:ascii="Times New Roman" w:hAnsi="Times New Roman"/>
          <w:sz w:val="24"/>
          <w:szCs w:val="24"/>
        </w:rPr>
        <w:t>zaplatenie náhrady výdavkov doručí</w:t>
      </w:r>
      <w:r w:rsidRPr="006E0621" w:rsidR="006E0621">
        <w:rPr>
          <w:rFonts w:ascii="Times New Roman" w:hAnsi="Times New Roman"/>
          <w:sz w:val="24"/>
          <w:szCs w:val="24"/>
        </w:rPr>
        <w:t xml:space="preserve"> </w:t>
      </w:r>
      <w:r w:rsidRPr="00A76D82">
        <w:rPr>
          <w:rFonts w:ascii="Times New Roman" w:hAnsi="Times New Roman"/>
          <w:sz w:val="24"/>
          <w:szCs w:val="24"/>
        </w:rPr>
        <w:t xml:space="preserve"> exekútor účastníkom konania.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Ak ide o dôvod zastavenia exekúcie podľa odseku 1 písm. c) až e) a g), môže účastník konania do 15 dní od doručenia upovedomenia</w:t>
      </w:r>
      <w:r>
        <w:rPr>
          <w:rFonts w:ascii="Times New Roman" w:hAnsi="Times New Roman"/>
          <w:sz w:val="24"/>
          <w:szCs w:val="24"/>
        </w:rPr>
        <w:t xml:space="preserve"> o zastavení exekúcie</w:t>
      </w:r>
      <w:r w:rsidRPr="00A76D82">
        <w:rPr>
          <w:rFonts w:ascii="Times New Roman" w:hAnsi="Times New Roman"/>
          <w:sz w:val="24"/>
          <w:szCs w:val="24"/>
        </w:rPr>
        <w:t xml:space="preserve"> podať u exekútora námietky proti</w:t>
      </w:r>
      <w:r>
        <w:rPr>
          <w:rFonts w:ascii="Times New Roman" w:hAnsi="Times New Roman"/>
          <w:sz w:val="24"/>
          <w:szCs w:val="24"/>
        </w:rPr>
        <w:t xml:space="preserve"> upovedomeniu o</w:t>
      </w:r>
      <w:r w:rsidRPr="00A76D82">
        <w:rPr>
          <w:rFonts w:ascii="Times New Roman" w:hAnsi="Times New Roman"/>
          <w:sz w:val="24"/>
          <w:szCs w:val="24"/>
        </w:rPr>
        <w:t xml:space="preserve"> zastaven</w:t>
      </w:r>
      <w:r>
        <w:rPr>
          <w:rFonts w:ascii="Times New Roman" w:hAnsi="Times New Roman"/>
          <w:sz w:val="24"/>
          <w:szCs w:val="24"/>
        </w:rPr>
        <w:t>í</w:t>
      </w:r>
      <w:r w:rsidRPr="00A76D82">
        <w:rPr>
          <w:rFonts w:ascii="Times New Roman" w:hAnsi="Times New Roman"/>
          <w:sz w:val="24"/>
          <w:szCs w:val="24"/>
        </w:rPr>
        <w:t xml:space="preserve"> exekúcie</w:t>
      </w:r>
      <w:r>
        <w:rPr>
          <w:rFonts w:ascii="Times New Roman" w:hAnsi="Times New Roman"/>
          <w:sz w:val="24"/>
          <w:szCs w:val="24"/>
        </w:rPr>
        <w:t xml:space="preserve"> a výzve na úhradu trov exekútora</w:t>
      </w:r>
      <w:r w:rsidRPr="00A76D82">
        <w:rPr>
          <w:rFonts w:ascii="Times New Roman" w:hAnsi="Times New Roman"/>
          <w:sz w:val="24"/>
          <w:szCs w:val="24"/>
        </w:rPr>
        <w:t>. Námietky spolu s</w:t>
      </w:r>
      <w:r>
        <w:rPr>
          <w:rFonts w:ascii="Times New Roman" w:hAnsi="Times New Roman"/>
          <w:sz w:val="24"/>
          <w:szCs w:val="24"/>
        </w:rPr>
        <w:t xml:space="preserve"> napadnutým</w:t>
      </w:r>
      <w:r w:rsidRPr="00A76D82">
        <w:rPr>
          <w:rFonts w:ascii="Times New Roman" w:hAnsi="Times New Roman"/>
          <w:sz w:val="24"/>
          <w:szCs w:val="24"/>
        </w:rPr>
        <w:t> upovedomením o zastavení exekúcie</w:t>
      </w:r>
      <w:r>
        <w:rPr>
          <w:rFonts w:ascii="Times New Roman" w:hAnsi="Times New Roman"/>
          <w:sz w:val="24"/>
          <w:szCs w:val="24"/>
        </w:rPr>
        <w:t xml:space="preserve"> a výzvou na úhradu trov exekútora</w:t>
      </w:r>
      <w:r w:rsidRPr="00A76D82">
        <w:rPr>
          <w:rFonts w:ascii="Times New Roman" w:hAnsi="Times New Roman"/>
          <w:sz w:val="24"/>
          <w:szCs w:val="24"/>
        </w:rPr>
        <w:t xml:space="preserve"> predloží exekútor bezodkladne súdu na rozhodnutie. Nedôvodné námietky súd uznesením zamietne. Ak súd námietkam vyhovie, uznesením upovedomenie o zastavení exekúcie</w:t>
      </w:r>
      <w:r>
        <w:rPr>
          <w:rFonts w:ascii="Times New Roman" w:hAnsi="Times New Roman"/>
          <w:sz w:val="24"/>
          <w:szCs w:val="24"/>
        </w:rPr>
        <w:t xml:space="preserve"> zruší alebo výzvu na úhradu trov exekútora vráti exekútorovi na prepracovanie</w:t>
      </w:r>
      <w:r w:rsidRPr="00A76D82">
        <w:rPr>
          <w:rFonts w:ascii="Times New Roman" w:hAnsi="Times New Roman"/>
          <w:sz w:val="24"/>
          <w:szCs w:val="24"/>
        </w:rPr>
        <w:t>. Ak námietky neboli podané alebo nie sú prípustné, doručí exekútor upovedomenie o zastavení exekúcie súdu.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left="708"/>
        <w:jc w:val="both"/>
        <w:rPr>
          <w:rFonts w:ascii="Times New Roman" w:hAnsi="Times New Roman"/>
          <w:sz w:val="24"/>
          <w:szCs w:val="24"/>
        </w:rPr>
      </w:pPr>
      <w:r w:rsidRPr="00A76D82">
        <w:rPr>
          <w:rFonts w:ascii="Times New Roman" w:hAnsi="Times New Roman"/>
          <w:sz w:val="24"/>
          <w:szCs w:val="24"/>
        </w:rPr>
        <w:t xml:space="preserve">(5) Exekučné konanie končí, ak </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a) námietky neboli podané alebo nie sú prípustné, doručením upovedomenia o zastavení exekúcie súdu,</w:t>
      </w:r>
    </w:p>
    <w:p w:rsidR="00C85BAA" w:rsidRPr="00A76D82" w:rsidP="00C85BAA">
      <w:pPr>
        <w:bidi w:val="0"/>
        <w:spacing w:after="0" w:line="240" w:lineRule="auto"/>
        <w:ind w:firstLine="426"/>
        <w:jc w:val="both"/>
        <w:rPr>
          <w:rFonts w:ascii="Times New Roman" w:hAnsi="Times New Roman"/>
          <w:sz w:val="24"/>
          <w:szCs w:val="24"/>
        </w:rPr>
      </w:pPr>
      <w:r w:rsidRPr="00A76D82">
        <w:rPr>
          <w:rFonts w:ascii="Times New Roman" w:hAnsi="Times New Roman"/>
          <w:sz w:val="24"/>
          <w:szCs w:val="24"/>
        </w:rPr>
        <w:t>b) námietky boli podané, právoplatnosťou uznesenia o zamietnutí námietok.</w:t>
      </w:r>
    </w:p>
    <w:p w:rsidR="00C85BAA" w:rsidRPr="00A76D82" w:rsidP="00C85BAA">
      <w:pPr>
        <w:bidi w:val="0"/>
        <w:spacing w:after="0" w:line="240" w:lineRule="auto"/>
        <w:ind w:left="1068"/>
        <w:contextualSpacing/>
        <w:jc w:val="both"/>
        <w:rPr>
          <w:rFonts w:ascii="Times New Roman" w:hAnsi="Times New Roman"/>
          <w:sz w:val="24"/>
          <w:szCs w:val="24"/>
        </w:rPr>
      </w:pPr>
    </w:p>
    <w:p w:rsidR="00C85BAA" w:rsidRPr="001901AD"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(6) </w:t>
      </w:r>
      <w:r w:rsidRPr="001901AD">
        <w:rPr>
          <w:rFonts w:ascii="Times New Roman" w:hAnsi="Times New Roman"/>
          <w:sz w:val="24"/>
          <w:szCs w:val="24"/>
        </w:rPr>
        <w:t>Ak ide o dôvod podľa odseku 1 písm. c), upovedomenie o zastavení exekúcie zverejní exekútor bezodkladne aj v Obchodnom vestníku. Ak ide o obchodnú spoločnosť zapísanú v obchodnom registri, uplynutím lehoty šiestich mesiacov od zverejnenia upovedomenia o zastavení exekúcie v Obchodnom vestníku sa obchodná spoločnosť zrušuje bez toho, aby sa vyžadovala jej likvidácia; to neplatí ak ohľadom nej neprebieha konkurzné konanie. Registrový súd bezodkladne po uplynutí lehoty podľa druhej vety vykoná výmaz obchodnej spoločnosti z obchodného registra.</w:t>
      </w:r>
    </w:p>
    <w:p w:rsidR="00C85BAA" w:rsidP="00C85BAA">
      <w:pPr>
        <w:bidi w:val="0"/>
        <w:spacing w:after="0" w:line="240" w:lineRule="auto"/>
        <w:ind w:firstLine="708"/>
        <w:jc w:val="both"/>
        <w:rPr>
          <w:rFonts w:ascii="Times New Roman" w:hAnsi="Times New Roman"/>
          <w:sz w:val="24"/>
          <w:szCs w:val="24"/>
        </w:rPr>
      </w:pPr>
    </w:p>
    <w:p w:rsidR="00C85BAA" w:rsidP="00C85BAA">
      <w:pPr>
        <w:bidi w:val="0"/>
        <w:spacing w:after="0" w:line="240" w:lineRule="auto"/>
        <w:ind w:firstLine="708"/>
        <w:jc w:val="both"/>
        <w:rPr>
          <w:rFonts w:ascii="Times New Roman" w:hAnsi="Times New Roman"/>
          <w:sz w:val="24"/>
          <w:szCs w:val="24"/>
        </w:rPr>
      </w:pPr>
      <w:r>
        <w:rPr>
          <w:rFonts w:ascii="Times New Roman" w:hAnsi="Times New Roman"/>
          <w:sz w:val="24"/>
          <w:szCs w:val="24"/>
        </w:rPr>
        <w:t>(7) Lehoty podľa odseku 1 písm. c) a d) sa predlžujú o dobu odkladu exekúcie.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61o</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Ukončenie exekúcie iným spôsobom ako zastavením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Ak povinný splnil vymáhaný nárok vrátane trov exekúcie alebo exekútor vymohol </w:t>
      </w:r>
      <w:r>
        <w:rPr>
          <w:rFonts w:ascii="Times New Roman" w:hAnsi="Times New Roman"/>
          <w:sz w:val="24"/>
          <w:szCs w:val="24"/>
        </w:rPr>
        <w:t>vymáhaný nárok</w:t>
      </w:r>
      <w:r w:rsidRPr="00A76D82">
        <w:rPr>
          <w:rFonts w:ascii="Times New Roman" w:hAnsi="Times New Roman"/>
          <w:sz w:val="24"/>
          <w:szCs w:val="24"/>
        </w:rPr>
        <w:t xml:space="preserve"> vrátane trov exekúcie, exekútor vydá upovedomenie o ukončení exekúcie.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Súčasťou upovedomenia o ukončení exekúcie je konečné vyúčtovanie exekučného konania, v ktorom exekútor uvedie najmä výšku vymoženej pohľadávky oprávneného, výšku vymožených trov oprávneného a výšku vymožených trov exekútora.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Upovedomenie o ukončení exekúcie zašle exekútor účastníkom konania a súdu. Doručením upovedomenia o ukončení exekúcie súdu sa exekučné konanie končí.</w:t>
      </w:r>
    </w:p>
    <w:p w:rsidR="00C85BAA" w:rsidRPr="00A76D82" w:rsidP="00C85BAA">
      <w:pPr>
        <w:bidi w:val="0"/>
        <w:spacing w:after="0" w:line="240" w:lineRule="auto"/>
        <w:jc w:val="center"/>
        <w:rPr>
          <w:rFonts w:ascii="Times New Roman" w:hAnsi="Times New Roman"/>
          <w:b/>
          <w:bCs/>
          <w:sz w:val="24"/>
          <w:szCs w:val="24"/>
        </w:rPr>
      </w:pP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 61p</w:t>
      </w:r>
    </w:p>
    <w:p w:rsidR="00C85BAA" w:rsidRPr="00A76D82" w:rsidP="00C85BAA">
      <w:pPr>
        <w:bidi w:val="0"/>
        <w:spacing w:after="0" w:line="240" w:lineRule="auto"/>
        <w:jc w:val="center"/>
        <w:rPr>
          <w:rFonts w:ascii="Times New Roman" w:hAnsi="Times New Roman"/>
          <w:b/>
          <w:bCs/>
          <w:sz w:val="24"/>
          <w:szCs w:val="24"/>
        </w:rPr>
      </w:pPr>
    </w:p>
    <w:p w:rsidR="00C85BAA" w:rsidRPr="00A76D82" w:rsidP="00C85BAA">
      <w:pPr>
        <w:bidi w:val="0"/>
        <w:spacing w:after="0" w:line="240" w:lineRule="auto"/>
        <w:ind w:firstLine="708"/>
        <w:jc w:val="both"/>
        <w:rPr>
          <w:rFonts w:ascii="Times New Roman" w:hAnsi="Times New Roman"/>
          <w:b/>
          <w:bCs/>
          <w:sz w:val="24"/>
          <w:szCs w:val="24"/>
        </w:rPr>
      </w:pPr>
      <w:r w:rsidRPr="00A76D82">
        <w:rPr>
          <w:rFonts w:ascii="Times New Roman" w:hAnsi="Times New Roman"/>
          <w:sz w:val="24"/>
          <w:szCs w:val="24"/>
        </w:rPr>
        <w:t xml:space="preserve">Ak bola exekúcia ukončená, exekútor </w:t>
      </w:r>
      <w:r w:rsidR="006E0621">
        <w:rPr>
          <w:rFonts w:ascii="Times New Roman" w:hAnsi="Times New Roman"/>
          <w:sz w:val="24"/>
          <w:szCs w:val="24"/>
        </w:rPr>
        <w:t xml:space="preserve">do troch pracovných dní </w:t>
      </w:r>
      <w:r w:rsidRPr="00A76D82">
        <w:rPr>
          <w:rFonts w:ascii="Times New Roman" w:hAnsi="Times New Roman"/>
          <w:sz w:val="24"/>
          <w:szCs w:val="24"/>
        </w:rPr>
        <w:t>zruší všetky úkony</w:t>
      </w:r>
      <w:r w:rsidR="006E0621">
        <w:rPr>
          <w:rFonts w:ascii="Times New Roman" w:hAnsi="Times New Roman"/>
          <w:sz w:val="24"/>
          <w:szCs w:val="24"/>
        </w:rPr>
        <w:t>, ktoré uskutočnil,</w:t>
      </w:r>
      <w:r w:rsidRPr="00A76D82">
        <w:rPr>
          <w:rFonts w:ascii="Times New Roman" w:hAnsi="Times New Roman"/>
          <w:sz w:val="24"/>
          <w:szCs w:val="24"/>
        </w:rPr>
        <w:t xml:space="preserve"> smerujúce k zabezpečeniu majetku podliehajúcemu exekúcii a </w:t>
      </w:r>
      <w:r>
        <w:rPr>
          <w:rFonts w:ascii="Times New Roman" w:hAnsi="Times New Roman"/>
          <w:sz w:val="24"/>
          <w:szCs w:val="24"/>
        </w:rPr>
        <w:t>bezodkladne</w:t>
      </w:r>
      <w:r w:rsidRPr="00A76D82">
        <w:rPr>
          <w:rFonts w:ascii="Times New Roman" w:hAnsi="Times New Roman"/>
          <w:sz w:val="24"/>
          <w:szCs w:val="24"/>
        </w:rPr>
        <w:t xml:space="preserve"> o tom upovedomí dotknuté osoby alebo orgány.</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61q</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Rozsah exekúcie</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ab/>
        <w:t>(1) Exekúciou nemožno postihnúť majetok alebo práva, ktoré podľa tohto zákona alebo podľa osobitných predpisov nepodliehajú exekúcii alebo sú z exekúcie vylúčené, alebo na ktoré je exekúcia neprípustná.</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color w:val="FF0000"/>
          <w:sz w:val="24"/>
          <w:szCs w:val="24"/>
        </w:rPr>
      </w:pPr>
      <w:r w:rsidRPr="00A76D82">
        <w:rPr>
          <w:rFonts w:ascii="Times New Roman" w:hAnsi="Times New Roman"/>
          <w:color w:val="FF0000"/>
          <w:sz w:val="24"/>
          <w:szCs w:val="24"/>
        </w:rPr>
        <w:tab/>
      </w:r>
      <w:r w:rsidRPr="00A76D82">
        <w:rPr>
          <w:rFonts w:ascii="Times New Roman" w:hAnsi="Times New Roman"/>
          <w:sz w:val="24"/>
          <w:szCs w:val="24"/>
        </w:rPr>
        <w:t xml:space="preserve">(2) Exekúciu na záloh možno viesť iba vtedy, ak oprávneným je záložný veriteľ alebo ak záložný veriteľ s exekúciou súhlasí.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ab/>
        <w:t>(3) Na exekúciu predajom zálohu sa primerane použijú ustanovenia o exekúcii predajom hnuteľných vecí, predajom nehnuteľností alebo predajom cenných papierov podľa povahy zálohu.</w:t>
      </w:r>
    </w:p>
    <w:p w:rsidR="00C85BAA" w:rsidRPr="00A76D82" w:rsidP="00C85BAA">
      <w:pPr>
        <w:bidi w:val="0"/>
        <w:spacing w:after="0" w:line="240" w:lineRule="auto"/>
        <w:rPr>
          <w:rFonts w:ascii="Times New Roman" w:hAnsi="Times New Roman"/>
          <w:sz w:val="24"/>
          <w:szCs w:val="24"/>
        </w:rPr>
      </w:pPr>
      <w:r w:rsidRPr="00A76D82">
        <w:rPr>
          <w:rFonts w:ascii="Times New Roman" w:hAnsi="Times New Roman"/>
          <w:i/>
          <w:sz w:val="24"/>
          <w:szCs w:val="24"/>
        </w:rPr>
        <w:t xml:space="preserve"> </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61r</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Exekúciu možno vykonať len v rozsahu nároku uvedeného v poverení na vykonanie exekúcie a trov exekúcie; to neplatí, ak sa exekúcia vykonáva predajom hnuteľnej veci, ktorá sa nedá rozdeliť, alebo predajom nehnuteľnosti a povinný nemá dostatok iného majetku, z ktorého by bolo možné nárok uspokojiť.</w:t>
      </w:r>
    </w:p>
    <w:p w:rsidR="00C85BAA" w:rsidRPr="00A76D82" w:rsidP="00C85BAA">
      <w:pPr>
        <w:bidi w:val="0"/>
        <w:spacing w:after="0" w:line="240" w:lineRule="auto"/>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61s</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ab/>
        <w:t>(1) Exekúcii nepodlieha</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nehnuteľný majetok štátu v správe správcu podľa osobitného predpisu</w:t>
      </w:r>
      <w:r w:rsidR="001A5F3F">
        <w:rPr>
          <w:rFonts w:ascii="Times New Roman" w:hAnsi="Times New Roman"/>
          <w:sz w:val="24"/>
          <w:szCs w:val="24"/>
          <w:vertAlign w:val="superscript"/>
        </w:rPr>
        <w:t>7u</w:t>
      </w:r>
      <w:r w:rsidRPr="00E26735">
        <w:rPr>
          <w:rFonts w:ascii="Times New Roman" w:hAnsi="Times New Roman"/>
          <w:sz w:val="24"/>
          <w:szCs w:val="24"/>
        </w:rPr>
        <w:t>)</w:t>
      </w:r>
      <w:r w:rsidRPr="00A76D82">
        <w:rPr>
          <w:rFonts w:ascii="Times New Roman" w:hAnsi="Times New Roman"/>
          <w:sz w:val="24"/>
          <w:szCs w:val="24"/>
        </w:rPr>
        <w:t xml:space="preserve"> okrem nehnuteľností v dočasnej správe podľa osobitného predpisu,</w:t>
      </w:r>
      <w:r w:rsidR="001A5F3F">
        <w:rPr>
          <w:rFonts w:ascii="Times New Roman" w:hAnsi="Times New Roman"/>
          <w:sz w:val="24"/>
          <w:szCs w:val="24"/>
          <w:vertAlign w:val="superscript"/>
        </w:rPr>
        <w:t>7u</w:t>
      </w:r>
      <w:r w:rsidRPr="00E26735">
        <w:rPr>
          <w:rFonts w:ascii="Times New Roman" w:hAnsi="Times New Roman"/>
          <w:sz w:val="24"/>
          <w:szCs w:val="24"/>
        </w:rPr>
        <w: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príjmy štátneho rozpočtu, prostriedky na bežnom účte štátnej rozpočtovej organizácie a pohľadávky z právnych vzťahov zakladajúcich tieto príjmy,</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c) cenné papiere vo vlastníctve štátu a majetkové účasti štátu v právnických osobách,</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d) prostriedky určené na krytie schodku štátneho rozpočtu a krytie štátneho dlhu,</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e) iný majetok štátu, o ktorom tak ustanoví osobitný zákon.</w:t>
      </w:r>
    </w:p>
    <w:p w:rsidR="00C85BAA" w:rsidRPr="00A76D82" w:rsidP="00C85BAA">
      <w:pPr>
        <w:bidi w:val="0"/>
        <w:spacing w:after="0" w:line="240" w:lineRule="auto"/>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ab/>
        <w:t>(2) Majetok štátu, ktorý nie je uvedený v odseku 1 a majetok Exportno-importnej banky Slovenskej republiky nepodlieha exekúcii, ak bol vylúčený z exekúcie z dôvodu, že je nevyhnutne potrebný na plnenie úloh štátu alebo na plnenie verejnoprospešného účelu, alebo že majetok Exportno-importnej banky je nevyhnutne potrebný na vykonávanie jej činností a plnenie jej úloh. Návrh na vylúčenie vecí z exekúcie možno v takom prípade podať do 60 dní od doručenia upovedomenia o začatí exekúcie.</w:t>
      </w:r>
    </w:p>
    <w:p w:rsidR="00C85BAA" w:rsidRPr="00A76D82" w:rsidP="00C85BAA">
      <w:pPr>
        <w:bidi w:val="0"/>
        <w:spacing w:after="0" w:line="240" w:lineRule="auto"/>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rPr>
          <w:rFonts w:ascii="Times New Roman" w:hAnsi="Times New Roman"/>
          <w:sz w:val="24"/>
          <w:szCs w:val="24"/>
        </w:rPr>
      </w:pPr>
      <w:r w:rsidRPr="00A76D82">
        <w:rPr>
          <w:rFonts w:ascii="Times New Roman" w:hAnsi="Times New Roman"/>
          <w:sz w:val="24"/>
          <w:szCs w:val="24"/>
        </w:rPr>
        <w:tab/>
        <w:t>(3) Exekúciu na majetok štátu podľa odseku 2 možno vykonať len na majetok štátu v správe správcu majetku štátu,</w:t>
      </w:r>
      <w:r w:rsidR="001A5F3F">
        <w:rPr>
          <w:rFonts w:ascii="Times New Roman" w:hAnsi="Times New Roman"/>
          <w:sz w:val="24"/>
          <w:szCs w:val="24"/>
          <w:vertAlign w:val="superscript"/>
        </w:rPr>
        <w:t>7u</w:t>
      </w:r>
      <w:r w:rsidRPr="00E26735">
        <w:rPr>
          <w:rFonts w:ascii="Times New Roman" w:hAnsi="Times New Roman"/>
          <w:sz w:val="24"/>
          <w:szCs w:val="24"/>
        </w:rPr>
        <w:t>)</w:t>
      </w:r>
      <w:r w:rsidRPr="00A76D82">
        <w:rPr>
          <w:rFonts w:ascii="Times New Roman" w:hAnsi="Times New Roman"/>
          <w:sz w:val="24"/>
          <w:szCs w:val="24"/>
          <w:vertAlign w:val="subscript"/>
        </w:rPr>
        <w:t xml:space="preserve"> </w:t>
      </w:r>
      <w:r w:rsidRPr="00A76D82">
        <w:rPr>
          <w:rFonts w:ascii="Times New Roman" w:hAnsi="Times New Roman"/>
          <w:sz w:val="24"/>
          <w:szCs w:val="24"/>
        </w:rPr>
        <w:t>z ktorého činnosti nárok oprávneného vznikol.“.</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Poznámky pod čiarou k odkazom 4 až 7v znejú:</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Pr="00E26735">
        <w:rPr>
          <w:rFonts w:ascii="Times New Roman" w:hAnsi="Times New Roman"/>
          <w:sz w:val="24"/>
          <w:szCs w:val="24"/>
          <w:vertAlign w:val="superscript"/>
        </w:rPr>
        <w:t>4</w:t>
      </w:r>
      <w:r w:rsidRPr="00A76D82">
        <w:rPr>
          <w:rFonts w:ascii="Times New Roman" w:hAnsi="Times New Roman"/>
          <w:sz w:val="24"/>
          <w:szCs w:val="24"/>
        </w:rPr>
        <w:t>) § 4 ods. 1 zákona č. 153/2001 Z. z. o prokuratúre v znení neskorších predpisov.</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2 zákona Národnej rady Slovenskej republiky č. 171/1993 Z. z. o Policajnom zbore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5</w:t>
      </w:r>
      <w:r w:rsidRPr="00A76D82">
        <w:rPr>
          <w:rFonts w:ascii="Times New Roman" w:hAnsi="Times New Roman"/>
          <w:sz w:val="24"/>
          <w:szCs w:val="24"/>
        </w:rPr>
        <w:t>) Zákon č. 136/2001 Z. z. o ochrane hospodárskej súťaže a o zmene a doplnení zákona Slovenskej národnej rady č. 347/1990 Zb. o organizácii ministerstiev a ostatných ústredných orgánov štátnej správy Slovenskej republiky v znení neskorších predpisov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6</w:t>
      </w:r>
      <w:r w:rsidRPr="00A76D82">
        <w:rPr>
          <w:rFonts w:ascii="Times New Roman" w:hAnsi="Times New Roman"/>
          <w:sz w:val="24"/>
          <w:szCs w:val="24"/>
        </w:rPr>
        <w:t>) § 5, § 10 až 13 a 17 zákona č. 297/2008 Z. z. o ochrane pred legalizáciou príjmov z trestnej činnosti a o ochrane pred financovaním terorizmu a o zmene a doplnení niektorých zákonov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w:t>
      </w:r>
      <w:r w:rsidRPr="00A76D82">
        <w:rPr>
          <w:rFonts w:ascii="Times New Roman" w:hAnsi="Times New Roman"/>
          <w:sz w:val="24"/>
          <w:szCs w:val="24"/>
        </w:rPr>
        <w:t>) § 12 zákona č. 201/2008 Z. z. o náhradnom výživnom a o zmene a doplnení zákona č. 36/2005 Z. z. o rodine a o zmene a doplnení niektorých zákonov v znení nálezu Ústavného súdu Slovenskej republiky č. 615/2006 Z. z.</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7a</w:t>
      </w:r>
      <w:r w:rsidRPr="00A76D82">
        <w:rPr>
          <w:rFonts w:ascii="Times New Roman" w:hAnsi="Times New Roman"/>
          <w:sz w:val="24"/>
          <w:szCs w:val="24"/>
        </w:rPr>
        <w:t>) Napríklad zákon č. 215/2004 Z. z. v znení neskorších predpisov, zákon č. 324/2011 Z. z. o poštových službách a o zmene a doplnení niektorých zákonov v znení neskorších predpisov, zákon č. 483/2001 Z. z. o bankách a o zmene a doplnení niektorých zákonov v znení neskorších predpisov, zákon č. 351/2011 Z. z. o elektronických komunikáciách v znení neskorších predpisov.</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7b</w:t>
      </w:r>
      <w:r w:rsidRPr="00A76D82">
        <w:rPr>
          <w:rFonts w:ascii="Times New Roman" w:hAnsi="Times New Roman"/>
          <w:sz w:val="24"/>
          <w:szCs w:val="24"/>
        </w:rPr>
        <w:t>) § 73 zákona Národnej rady Slovenskej republiky č. 171/1993 Z. z. v znení neskorších predpisov.</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7c</w:t>
      </w:r>
      <w:r w:rsidRPr="00A76D82">
        <w:rPr>
          <w:rFonts w:ascii="Times New Roman" w:hAnsi="Times New Roman"/>
          <w:sz w:val="24"/>
          <w:szCs w:val="24"/>
        </w:rPr>
        <w:t>) § 5 ods. 1 zákona č. 351/2011 Z. z. o elektronických komunikáciách v znení neskorších predpisov.</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7d</w:t>
      </w:r>
      <w:r w:rsidRPr="00A76D82">
        <w:rPr>
          <w:rFonts w:ascii="Times New Roman" w:hAnsi="Times New Roman"/>
          <w:sz w:val="24"/>
          <w:szCs w:val="24"/>
        </w:rPr>
        <w:t>) Napríklad § 113 ods. 1 zákona č. 8/2009 Z. z.</w:t>
      </w:r>
      <w:r w:rsidRPr="00A76D82">
        <w:t xml:space="preserve"> </w:t>
      </w:r>
      <w:r w:rsidRPr="00A76D82">
        <w:rPr>
          <w:rFonts w:ascii="Times New Roman" w:hAnsi="Times New Roman"/>
          <w:sz w:val="24"/>
          <w:szCs w:val="24"/>
        </w:rPr>
        <w:t>o cestnej premávke a o zmene a doplnení niektorých zákonov v znení neskorších predpisov, § 91 zákona č. 483/2001 Z. z.</w:t>
      </w:r>
      <w:r w:rsidRPr="00A76D82">
        <w:t xml:space="preserve"> </w:t>
      </w:r>
      <w:r w:rsidRPr="00A76D82">
        <w:rPr>
          <w:rFonts w:ascii="Times New Roman" w:hAnsi="Times New Roman"/>
          <w:sz w:val="24"/>
          <w:szCs w:val="24"/>
        </w:rPr>
        <w:t>o bankách a o zmene a doplnení niektorých zákonov v znení neskorších predpisov.</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7e</w:t>
      </w:r>
      <w:r w:rsidRPr="00A76D82">
        <w:rPr>
          <w:rFonts w:ascii="Times New Roman" w:hAnsi="Times New Roman"/>
          <w:sz w:val="24"/>
          <w:szCs w:val="24"/>
        </w:rPr>
        <w:t>) Napríklad čl. 132 ods. 3, čl. 263, 277, 288, 299 a čl. 325 ods. 1 Zmluvy o fungovaní Európskej únie</w:t>
      </w:r>
      <w:r w:rsidR="00BC5673">
        <w:rPr>
          <w:rFonts w:ascii="Times New Roman" w:hAnsi="Times New Roman"/>
          <w:sz w:val="24"/>
          <w:szCs w:val="24"/>
        </w:rPr>
        <w:t xml:space="preserve"> </w:t>
      </w:r>
      <w:r w:rsidRPr="00BC5673" w:rsidR="00BC5673">
        <w:rPr>
          <w:rFonts w:ascii="Times New Roman" w:hAnsi="Times New Roman"/>
          <w:sz w:val="24"/>
          <w:szCs w:val="24"/>
        </w:rPr>
        <w:t>(Ú. v. EÚ C 202, 7. júna 2016)</w:t>
      </w:r>
      <w:r w:rsidRPr="00A76D82">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7f</w:t>
      </w:r>
      <w:r w:rsidRPr="00A76D82">
        <w:rPr>
          <w:rFonts w:ascii="Times New Roman" w:hAnsi="Times New Roman"/>
          <w:sz w:val="24"/>
          <w:szCs w:val="24"/>
        </w:rPr>
        <w:t>) § 8 zákona č. 466/2009 Z. z. o medzinárodnej pomoci pri vymáhaní niektorých finančných pohľadávok a o zmene a doplnení niektorých zákonov v znení neskorších predpisov.</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7g</w:t>
      </w:r>
      <w:r w:rsidRPr="00A76D82">
        <w:rPr>
          <w:rFonts w:ascii="Times New Roman" w:hAnsi="Times New Roman"/>
          <w:sz w:val="24"/>
          <w:szCs w:val="24"/>
        </w:rPr>
        <w:t>) Napríklad § 105 a § 161 ods. 3 zákona č. 7/2005 Z. z. v znení neskorších predpisov.</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7h</w:t>
      </w:r>
      <w:r w:rsidRPr="00A76D82">
        <w:rPr>
          <w:rFonts w:ascii="Times New Roman" w:hAnsi="Times New Roman"/>
          <w:sz w:val="24"/>
          <w:szCs w:val="24"/>
        </w:rPr>
        <w:t>) Zákon č. 65/2001 Z. z. o správe a vymáhaní súdnych pohľadávok v znení neskorších predpisov.</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7i</w:t>
      </w:r>
      <w:r w:rsidRPr="00A76D82">
        <w:rPr>
          <w:rFonts w:ascii="Times New Roman" w:hAnsi="Times New Roman"/>
          <w:sz w:val="24"/>
          <w:szCs w:val="24"/>
        </w:rPr>
        <w:t>) Napríklad § 47 zákona č. 244/2002 Z. z. v znení neskorších predpisov.</w:t>
      </w:r>
    </w:p>
    <w:p w:rsidR="00C85BAA" w:rsidRPr="00A76D82" w:rsidP="00C85BAA">
      <w:pPr>
        <w:pStyle w:val="Heading1"/>
        <w:bidi w:val="0"/>
        <w:spacing w:before="0" w:beforeAutospacing="0" w:after="0" w:afterAutospacing="0"/>
        <w:jc w:val="both"/>
        <w:rPr>
          <w:rFonts w:ascii="Times New Roman" w:hAnsi="Times New Roman"/>
          <w:b w:val="0"/>
          <w:sz w:val="24"/>
          <w:szCs w:val="24"/>
        </w:rPr>
      </w:pPr>
      <w:r w:rsidR="00BC5673">
        <w:rPr>
          <w:rFonts w:ascii="Times New Roman" w:hAnsi="Times New Roman"/>
          <w:b w:val="0"/>
          <w:sz w:val="24"/>
          <w:szCs w:val="24"/>
          <w:vertAlign w:val="superscript"/>
        </w:rPr>
        <w:t>7j</w:t>
      </w:r>
      <w:r w:rsidRPr="00A76D82">
        <w:rPr>
          <w:rFonts w:ascii="Times New Roman" w:hAnsi="Times New Roman"/>
          <w:b w:val="0"/>
          <w:sz w:val="24"/>
          <w:szCs w:val="24"/>
        </w:rPr>
        <w:t>)</w:t>
      </w:r>
      <w:r w:rsidRPr="00A76D82">
        <w:rPr>
          <w:rFonts w:ascii="Times New Roman" w:hAnsi="Times New Roman"/>
          <w:sz w:val="24"/>
          <w:szCs w:val="24"/>
        </w:rPr>
        <w:t xml:space="preserve"> </w:t>
      </w:r>
      <w:r w:rsidRPr="00A76D82">
        <w:rPr>
          <w:rFonts w:ascii="Times New Roman" w:hAnsi="Times New Roman"/>
          <w:b w:val="0"/>
          <w:sz w:val="24"/>
          <w:szCs w:val="24"/>
        </w:rPr>
        <w:t xml:space="preserve">Napríklad </w:t>
      </w:r>
      <w:r w:rsidRPr="00E26735">
        <w:rPr>
          <w:rFonts w:ascii="Times New Roman" w:hAnsi="Times New Roman"/>
          <w:b w:val="0"/>
          <w:sz w:val="24"/>
          <w:szCs w:val="24"/>
        </w:rPr>
        <w:t>n</w:t>
      </w:r>
      <w:r w:rsidRPr="00E26735">
        <w:rPr>
          <w:rFonts w:ascii="Times New Roman" w:hAnsi="Times New Roman"/>
          <w:b w:val="0"/>
          <w:sz w:val="24"/>
          <w:szCs w:val="24"/>
          <w:shd w:val="clear" w:color="auto" w:fill="FFFFFF"/>
        </w:rPr>
        <w:t>ariadenie Európskeho parlamentu a Rady (EÚ) č. 1215/2012 z 12. decembra 2012 o právomoci a o uznávaní a výkone rozsudkov v občianskych a obchodných veciach (prepracované znenie) (Ú. v. EÚ L 351, 20. 12. 2012) v</w:t>
      </w:r>
      <w:r w:rsidRPr="00FF2A9D">
        <w:rPr>
          <w:rFonts w:ascii="Times New Roman" w:hAnsi="Times New Roman"/>
          <w:b w:val="0"/>
          <w:sz w:val="24"/>
          <w:szCs w:val="24"/>
          <w:shd w:val="clear" w:color="auto" w:fill="FFFFFF"/>
        </w:rPr>
        <w:t> </w:t>
      </w:r>
      <w:r w:rsidRPr="00E26735">
        <w:rPr>
          <w:rFonts w:ascii="Times New Roman" w:hAnsi="Times New Roman"/>
          <w:b w:val="0"/>
          <w:sz w:val="24"/>
          <w:szCs w:val="24"/>
          <w:shd w:val="clear" w:color="auto" w:fill="FFFFFF"/>
        </w:rPr>
        <w:t>platnom znení</w:t>
      </w:r>
      <w:r w:rsidRPr="00A76D82">
        <w:rPr>
          <w:rFonts w:ascii="Times New Roman" w:hAnsi="Times New Roman"/>
          <w:b w:val="0"/>
          <w:sz w:val="24"/>
          <w:szCs w:val="24"/>
        </w:rPr>
        <w:t xml:space="preserve">, </w:t>
      </w:r>
      <w:r w:rsidRPr="000A2CCA" w:rsidR="000A2CCA">
        <w:rPr>
          <w:rFonts w:ascii="Times New Roman" w:hAnsi="Times New Roman"/>
          <w:b w:val="0"/>
          <w:sz w:val="24"/>
          <w:szCs w:val="24"/>
        </w:rPr>
        <w:t>čl. 26 nariadenia Rady (ES) č. 4/2009 z  18. decembra 2008 o právomoci, rozhodnom práve, uznávaní a výkone rozhodnutí a o spolupráci vo veciach vyživovacej povinnosti (Ú. v. EÚ L 7, 10. 1. 2009) v platnom znení</w:t>
      </w:r>
      <w:r w:rsidRPr="00A76D82">
        <w:rPr>
          <w:rFonts w:ascii="Times New Roman" w:hAnsi="Times New Roman"/>
          <w:b w:val="0"/>
          <w:sz w:val="24"/>
          <w:szCs w:val="24"/>
        </w:rPr>
        <w:t>,</w:t>
      </w:r>
      <w:r w:rsidRPr="000A2CCA" w:rsidR="000A2CCA">
        <w:rPr>
          <w:rFonts w:ascii="Times New Roman" w:hAnsi="Times New Roman"/>
          <w:b w:val="0"/>
          <w:bCs w:val="0"/>
          <w:kern w:val="0"/>
          <w:sz w:val="24"/>
          <w:szCs w:val="24"/>
        </w:rPr>
        <w:t xml:space="preserve"> </w:t>
      </w:r>
      <w:r w:rsidRPr="000A2CCA" w:rsidR="000A2CCA">
        <w:rPr>
          <w:rFonts w:ascii="Times New Roman" w:hAnsi="Times New Roman"/>
          <w:b w:val="0"/>
          <w:sz w:val="24"/>
          <w:szCs w:val="24"/>
        </w:rPr>
        <w:t>nariadenie Európskeho parlamentu a Rady (EÚ) č. 650/2012 zo 4. júla 2012 o právomoci, rozhodnom práve, uznávaní a výkone rozhodnutí a prijatí a výkone verejných listín v dedičských veciach a o zavedení európskeho osvedčenia o dedičstve (Ú. v. EÚ L 201, 27. 7. 2012) v platnom znení</w:t>
      </w:r>
      <w:r w:rsidRPr="00A76D82">
        <w:rPr>
          <w:rFonts w:ascii="Times New Roman" w:hAnsi="Times New Roman"/>
          <w:b w:val="0"/>
          <w:sz w:val="24"/>
          <w:szCs w:val="24"/>
        </w:rPr>
        <w:t>, Lugánsky dohovor zo 16. septembra 1988 o právomoci a výkone rozsudkov v občianskych a obchodných veciach, ktorým sa rozširuje pôsobnosť pravidiel obsiahnutých v Bruselskom dohovore z roku 1968 na niektoré členské štáty Európskeho združenia voľného obchodu.</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7k</w:t>
      </w:r>
      <w:r w:rsidRPr="00A76D82">
        <w:rPr>
          <w:rFonts w:ascii="Times New Roman" w:hAnsi="Times New Roman"/>
          <w:sz w:val="24"/>
          <w:szCs w:val="24"/>
        </w:rPr>
        <w:t>) Napríklad § 67 ods. 4 zákona č. 97/1963 Zb. o medzinárodnom práve súkromnom a procesnom v znení neskorších predpisov.</w:t>
      </w:r>
    </w:p>
    <w:p w:rsidR="00C85BAA" w:rsidRPr="00A76D82" w:rsidP="00C85BAA">
      <w:pPr>
        <w:bidi w:val="0"/>
        <w:spacing w:after="0" w:line="240" w:lineRule="auto"/>
        <w:jc w:val="both"/>
        <w:rPr>
          <w:rFonts w:ascii="Times New Roman" w:hAnsi="Times New Roman"/>
          <w:sz w:val="24"/>
          <w:szCs w:val="24"/>
          <w:shd w:val="clear" w:color="auto" w:fill="FFFFFF"/>
        </w:rPr>
      </w:pPr>
      <w:r w:rsidR="00BC5673">
        <w:rPr>
          <w:rFonts w:ascii="Times New Roman" w:hAnsi="Times New Roman"/>
          <w:sz w:val="24"/>
          <w:szCs w:val="24"/>
          <w:vertAlign w:val="superscript"/>
        </w:rPr>
        <w:t>7l</w:t>
      </w:r>
      <w:r w:rsidRPr="00A76D82">
        <w:rPr>
          <w:rFonts w:ascii="Times New Roman" w:hAnsi="Times New Roman"/>
          <w:sz w:val="24"/>
          <w:szCs w:val="24"/>
        </w:rPr>
        <w:t>) Napríklad n</w:t>
      </w:r>
      <w:r w:rsidRPr="00A76D82">
        <w:rPr>
          <w:rFonts w:ascii="Times New Roman" w:hAnsi="Times New Roman"/>
          <w:sz w:val="24"/>
          <w:szCs w:val="24"/>
          <w:shd w:val="clear" w:color="auto" w:fill="FFFFFF"/>
        </w:rPr>
        <w:t>ariadenie (EÚ) č. 1215/2012 v platnom znení, nariadenie Európskeho parlamentu a Rady (ES)</w:t>
      </w:r>
      <w:r w:rsidRPr="00A76D82">
        <w:rPr>
          <w:rStyle w:val="apple-converted-space"/>
          <w:rFonts w:ascii="Times New Roman" w:hAnsi="Times New Roman"/>
          <w:sz w:val="24"/>
          <w:szCs w:val="24"/>
          <w:shd w:val="clear" w:color="auto" w:fill="FFFFFF"/>
        </w:rPr>
        <w:t> </w:t>
      </w:r>
      <w:hyperlink r:id="rId5" w:tooltip="Regulation (EC) No 805/2004 of the European Parliament and of the Council of 21 April 2004 creating a European Enforcement Order for uncontested claims" w:history="1">
        <w:r w:rsidRPr="00F32D14">
          <w:rPr>
            <w:rStyle w:val="Hyperlink"/>
            <w:rFonts w:ascii="Times New Roman" w:hAnsi="Times New Roman"/>
            <w:iCs/>
            <w:color w:val="auto"/>
            <w:sz w:val="24"/>
            <w:szCs w:val="24"/>
            <w:u w:val="none"/>
            <w:shd w:val="clear" w:color="auto" w:fill="FFFFFF"/>
          </w:rPr>
          <w:t>č. 805/2004</w:t>
        </w:r>
      </w:hyperlink>
      <w:r w:rsidRPr="00A76D82">
        <w:rPr>
          <w:rStyle w:val="apple-converted-space"/>
          <w:rFonts w:ascii="Times New Roman" w:hAnsi="Times New Roman"/>
          <w:sz w:val="24"/>
          <w:szCs w:val="24"/>
          <w:shd w:val="clear" w:color="auto" w:fill="FFFFFF"/>
        </w:rPr>
        <w:t> </w:t>
      </w:r>
      <w:r w:rsidRPr="00A76D82">
        <w:rPr>
          <w:rFonts w:ascii="Times New Roman" w:hAnsi="Times New Roman"/>
          <w:sz w:val="24"/>
          <w:szCs w:val="24"/>
          <w:shd w:val="clear" w:color="auto" w:fill="FFFFFF"/>
        </w:rPr>
        <w:t xml:space="preserve">z 21. apríla 2004, ktorým sa vytvára európsky exekučný titul pre nesporné nároky (Ú. v. EÚ L 143, 30. 4. 2004) v platnom znení, nariadenie Európskeho parlamentu a Rady (ES) č. 1896/2006 z 12. decembra 2006, ktorým sa zavádza európske konanie o platobnom rozkaze (Ú. v. EÚ L 399, 30. 12. 2006) v platnom znení, </w:t>
      </w:r>
      <w:r w:rsidRPr="00A76D82">
        <w:rPr>
          <w:rFonts w:ascii="Times New Roman" w:hAnsi="Times New Roman"/>
          <w:sz w:val="24"/>
          <w:szCs w:val="24"/>
        </w:rPr>
        <w:t xml:space="preserve">nariadenie Európskeho parlamentu a Rady (ES) č. 861/2007 z 11. júla 2007, ktorým sa ustanovuje Európske konanie vo veciach s nízkou hodnotou sporu (Ú. v. EÚ L 199, 31. 7. 2007) v platnom znení, </w:t>
      </w:r>
      <w:r w:rsidRPr="00A76D82">
        <w:rPr>
          <w:rFonts w:ascii="Times New Roman" w:hAnsi="Times New Roman"/>
          <w:sz w:val="24"/>
          <w:szCs w:val="24"/>
          <w:shd w:val="clear" w:color="auto" w:fill="FFFFFF"/>
        </w:rPr>
        <w:t>nariadenie Európskeho parlamentu a Rady (EÚ) č. 606/2013 z 12. júna 2013 o vzájomnom uznávaní ochranných opatrení v občianskych veciach (Ú. v. EÚ L 181, 29. 6. 2013).</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7m</w:t>
      </w:r>
      <w:r w:rsidRPr="00A76D82">
        <w:rPr>
          <w:rFonts w:ascii="Times New Roman" w:hAnsi="Times New Roman"/>
          <w:sz w:val="24"/>
          <w:szCs w:val="24"/>
        </w:rPr>
        <w:t>) Napríklad zákon č. 65/2001 Z. z. v znení neskorších predpisov, zákon č. 563/2009 Z. z. o správe daní (daňový poriadok) a o zmene a doplnení niektorých zákonov v znení neskorších predpisov, zákon č. 71/1967 Zb. o správnom konaní (správny poriadok) v znení neskorších predpisov, zákon č. 461/2003 Z. z. o sociálnom poistení.</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7n</w:t>
      </w:r>
      <w:r w:rsidRPr="00A76D82">
        <w:rPr>
          <w:rFonts w:ascii="Times New Roman" w:hAnsi="Times New Roman"/>
          <w:sz w:val="24"/>
          <w:szCs w:val="24"/>
        </w:rPr>
        <w:t xml:space="preserve">) Napríklad čl. 36 ods. 2 </w:t>
      </w:r>
      <w:r w:rsidRPr="00A76D82">
        <w:rPr>
          <w:rFonts w:ascii="Times New Roman" w:hAnsi="Times New Roman"/>
          <w:sz w:val="24"/>
          <w:szCs w:val="24"/>
          <w:shd w:val="clear" w:color="auto" w:fill="FFFFFF"/>
        </w:rPr>
        <w:t>nariadenia (EÚ) č. 1215/2012.</w:t>
      </w:r>
    </w:p>
    <w:p w:rsidR="00C85BAA" w:rsidRPr="00A76D82" w:rsidP="00C85BAA">
      <w:pPr>
        <w:bidi w:val="0"/>
        <w:spacing w:after="0" w:line="240" w:lineRule="auto"/>
        <w:jc w:val="both"/>
        <w:rPr>
          <w:rFonts w:ascii="Times New Roman" w:hAnsi="Times New Roman"/>
          <w:b/>
          <w:sz w:val="24"/>
          <w:szCs w:val="24"/>
          <w:shd w:val="clear" w:color="auto" w:fill="FFFFFF"/>
        </w:rPr>
      </w:pPr>
      <w:r w:rsidR="00BC5673">
        <w:rPr>
          <w:rFonts w:ascii="Times New Roman" w:hAnsi="Times New Roman"/>
          <w:sz w:val="24"/>
          <w:szCs w:val="24"/>
          <w:vertAlign w:val="superscript"/>
        </w:rPr>
        <w:t>7o</w:t>
      </w:r>
      <w:r w:rsidRPr="00A76D82">
        <w:rPr>
          <w:rFonts w:ascii="Times New Roman" w:hAnsi="Times New Roman"/>
          <w:sz w:val="24"/>
          <w:szCs w:val="24"/>
        </w:rPr>
        <w:t>) Napríklad Zmluva medzi Československou socialistickou republikou a Zväzom sovietskych</w:t>
      </w:r>
      <w:r w:rsidRPr="00A76D82">
        <w:rPr>
          <w:rFonts w:ascii="Times New Roman" w:hAnsi="Times New Roman"/>
          <w:b/>
          <w:sz w:val="24"/>
          <w:szCs w:val="24"/>
          <w:shd w:val="clear" w:color="auto" w:fill="FFFFFF"/>
        </w:rPr>
        <w:t xml:space="preserve"> </w:t>
      </w:r>
      <w:r w:rsidRPr="00A76D82">
        <w:rPr>
          <w:rFonts w:ascii="Times New Roman" w:hAnsi="Times New Roman"/>
          <w:sz w:val="24"/>
          <w:szCs w:val="24"/>
          <w:shd w:val="clear" w:color="auto" w:fill="FFFFFF"/>
        </w:rPr>
        <w:t xml:space="preserve">socialistických republík o právnej pomoci a právnych vzťahoch v občianskych, rodinných a trestných veciach (Vyhláška ministra zahraničných </w:t>
      </w:r>
      <w:r w:rsidRPr="00F32D14">
        <w:rPr>
          <w:rFonts w:ascii="Times New Roman" w:hAnsi="Times New Roman"/>
          <w:sz w:val="24"/>
          <w:szCs w:val="24"/>
          <w:shd w:val="clear" w:color="auto" w:fill="FFFFFF"/>
        </w:rPr>
        <w:t>vecí</w:t>
      </w:r>
      <w:r w:rsidRPr="00F32D14">
        <w:rPr>
          <w:rStyle w:val="apple-converted-space"/>
          <w:rFonts w:ascii="Times New Roman" w:hAnsi="Times New Roman"/>
          <w:sz w:val="24"/>
          <w:szCs w:val="24"/>
          <w:shd w:val="clear" w:color="auto" w:fill="FFFFFF"/>
        </w:rPr>
        <w:t> </w:t>
      </w:r>
      <w:hyperlink r:id="rId6" w:tooltip="Odkaz na predpis alebo ustanovenie" w:history="1">
        <w:r w:rsidRPr="00F32D14">
          <w:rPr>
            <w:rStyle w:val="Hyperlink"/>
            <w:rFonts w:ascii="Times New Roman" w:hAnsi="Times New Roman"/>
            <w:iCs/>
            <w:color w:val="auto"/>
            <w:sz w:val="24"/>
            <w:szCs w:val="24"/>
            <w:u w:val="none"/>
            <w:shd w:val="clear" w:color="auto" w:fill="FFFFFF"/>
          </w:rPr>
          <w:t>č. 95/1983 Zb.</w:t>
        </w:r>
      </w:hyperlink>
      <w:r w:rsidRPr="00F32D14">
        <w:rPr>
          <w:rFonts w:ascii="Times New Roman" w:hAnsi="Times New Roman"/>
          <w:sz w:val="24"/>
          <w:szCs w:val="24"/>
          <w:shd w:val="clear" w:color="auto" w:fill="FFFFFF"/>
        </w:rPr>
        <w:t>), zmluva medzi Československou socialistickou republikou a Socialistickou federatívnou republikou Juhosláviou o úprave právnych vzťahov v občianskych, rodinných a trestných veciach (Vyhláška ministra zahraničných vecí</w:t>
      </w:r>
      <w:r w:rsidRPr="00F32D14">
        <w:rPr>
          <w:rStyle w:val="apple-converted-space"/>
          <w:rFonts w:ascii="Times New Roman" w:hAnsi="Times New Roman"/>
          <w:sz w:val="24"/>
          <w:szCs w:val="24"/>
          <w:shd w:val="clear" w:color="auto" w:fill="FFFFFF"/>
        </w:rPr>
        <w:t> </w:t>
      </w:r>
      <w:hyperlink r:id="rId7" w:tooltip="Odkaz na predpis alebo ustanovenie" w:history="1">
        <w:r w:rsidRPr="00F32D14">
          <w:rPr>
            <w:rStyle w:val="Hyperlink"/>
            <w:rFonts w:ascii="Times New Roman" w:hAnsi="Times New Roman"/>
            <w:iCs/>
            <w:color w:val="auto"/>
            <w:sz w:val="24"/>
            <w:szCs w:val="24"/>
            <w:u w:val="none"/>
            <w:shd w:val="clear" w:color="auto" w:fill="FFFFFF"/>
          </w:rPr>
          <w:t>č. 207/1964 Zb.</w:t>
        </w:r>
      </w:hyperlink>
      <w:r w:rsidRPr="00F32D14">
        <w:rPr>
          <w:rFonts w:ascii="Times New Roman" w:hAnsi="Times New Roman"/>
          <w:sz w:val="24"/>
          <w:szCs w:val="24"/>
          <w:shd w:val="clear" w:color="auto" w:fill="FFFFFF"/>
        </w:rPr>
        <w:t xml:space="preserve">), </w:t>
      </w:r>
      <w:r w:rsidRPr="00F32D14">
        <w:rPr>
          <w:rFonts w:ascii="Times New Roman" w:hAnsi="Times New Roman"/>
          <w:sz w:val="24"/>
          <w:szCs w:val="24"/>
        </w:rPr>
        <w:t>§ 64 zákona č. 97/1963 Zb. v znení neskorších predpisov, § 50 zákona č. 244/2002 Z. z. v znení neskorších</w:t>
      </w:r>
      <w:r w:rsidRPr="00A76D82">
        <w:rPr>
          <w:rFonts w:ascii="Times New Roman" w:hAnsi="Times New Roman"/>
          <w:sz w:val="24"/>
          <w:szCs w:val="24"/>
        </w:rPr>
        <w:t xml:space="preserve"> predpisov. </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7p</w:t>
      </w:r>
      <w:r w:rsidRPr="00A76D82">
        <w:rPr>
          <w:rFonts w:ascii="Times New Roman" w:hAnsi="Times New Roman"/>
          <w:sz w:val="24"/>
          <w:szCs w:val="24"/>
        </w:rPr>
        <w:t>) Zákon Národnej rady Slovenskej republiky č. 46/1993 Z. z. o Slovenskej informačnej službe v znení neskorších predpisov.</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Zákon Národnej rady Slovenskej republiky č. 198/1994 Z. z. o Vojenskom spravodajstve v znení neskorších predpisov.</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7q</w:t>
      </w:r>
      <w:r w:rsidRPr="00A76D82">
        <w:rPr>
          <w:rFonts w:ascii="Times New Roman" w:hAnsi="Times New Roman"/>
          <w:sz w:val="24"/>
          <w:szCs w:val="24"/>
        </w:rPr>
        <w:t>) § 75 ods. 1 zákona č. 215/2004 Z. z. o ochrane utajovaných skutočností a o zmene a doplnení niektorých zákonov v znení neskorších predpisov.</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7r</w:t>
      </w:r>
      <w:r w:rsidRPr="00A76D82">
        <w:rPr>
          <w:rFonts w:ascii="Times New Roman" w:hAnsi="Times New Roman"/>
          <w:sz w:val="24"/>
          <w:szCs w:val="24"/>
        </w:rPr>
        <w:t>) § 82a zákona č. 757/2004 Z. z. o súdoch a o zmene a doplnení niektorých zákonov v znení neskorších predpisov.</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7s</w:t>
      </w:r>
      <w:r w:rsidRPr="00A76D82">
        <w:rPr>
          <w:rFonts w:ascii="Times New Roman" w:hAnsi="Times New Roman"/>
          <w:sz w:val="24"/>
          <w:szCs w:val="24"/>
        </w:rPr>
        <w:t>) Zákon č. 7/2005 Z. z. v znení neskorších predpisov.</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7t</w:t>
      </w:r>
      <w:r w:rsidRPr="00A76D82">
        <w:rPr>
          <w:rFonts w:ascii="Times New Roman" w:hAnsi="Times New Roman"/>
          <w:sz w:val="24"/>
          <w:szCs w:val="24"/>
        </w:rPr>
        <w:t>) Zákon č. 7/2005 Z. z. v znení zákona č. .../2017 Z. z.</w:t>
      </w:r>
    </w:p>
    <w:p w:rsidR="00C85BAA" w:rsidRPr="00A76D82" w:rsidP="00C85BAA">
      <w:pPr>
        <w:bidi w:val="0"/>
        <w:spacing w:after="0" w:line="240" w:lineRule="auto"/>
        <w:jc w:val="both"/>
        <w:rPr>
          <w:rFonts w:ascii="Times New Roman" w:hAnsi="Times New Roman"/>
          <w:sz w:val="24"/>
          <w:szCs w:val="24"/>
        </w:rPr>
      </w:pPr>
      <w:r w:rsidR="00BC5673">
        <w:rPr>
          <w:rFonts w:ascii="Times New Roman" w:hAnsi="Times New Roman"/>
          <w:sz w:val="24"/>
          <w:szCs w:val="24"/>
          <w:vertAlign w:val="superscript"/>
        </w:rPr>
        <w:t>7u</w:t>
      </w:r>
      <w:r w:rsidRPr="00A76D82">
        <w:rPr>
          <w:rFonts w:ascii="Times New Roman" w:hAnsi="Times New Roman"/>
          <w:sz w:val="24"/>
          <w:szCs w:val="24"/>
        </w:rPr>
        <w:t>) Zákon Národnej rady Slovenskej republiky č. 278/1993 Z. z. v znení neskorších predpisov.“.</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rPr>
          <w:rFonts w:ascii="Times New Roman" w:hAnsi="Times New Roman"/>
          <w:sz w:val="24"/>
          <w:szCs w:val="24"/>
        </w:rPr>
      </w:pPr>
      <w:r w:rsidR="00787F68">
        <w:rPr>
          <w:rFonts w:ascii="Times New Roman" w:hAnsi="Times New Roman"/>
          <w:b/>
          <w:sz w:val="24"/>
          <w:szCs w:val="24"/>
        </w:rPr>
        <w:t>12</w:t>
      </w:r>
      <w:r w:rsidRPr="00A76D82">
        <w:rPr>
          <w:rFonts w:ascii="Times New Roman" w:hAnsi="Times New Roman"/>
          <w:b/>
          <w:sz w:val="24"/>
          <w:szCs w:val="24"/>
        </w:rPr>
        <w:t>.</w:t>
      </w:r>
      <w:r w:rsidRPr="00A76D82">
        <w:rPr>
          <w:rFonts w:ascii="Times New Roman" w:hAnsi="Times New Roman"/>
          <w:sz w:val="24"/>
          <w:szCs w:val="24"/>
        </w:rPr>
        <w:t xml:space="preserve"> V § 67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Exekútor vydá exekučný príkaz (príkaz na vykonanie exekúcie zrážkami zo mzdy) po márnom uplynutí lehoty na podanie návrhu na zastavenie exekúcie, ktorý má odkladný účinok alebo po tom, keď sa mu doručí rozhodnutie súdu, ktorým sa takýto návrh zamietol.“.</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87F68">
        <w:rPr>
          <w:rFonts w:ascii="Times New Roman" w:hAnsi="Times New Roman"/>
          <w:b/>
          <w:sz w:val="24"/>
          <w:szCs w:val="24"/>
        </w:rPr>
        <w:t>13</w:t>
      </w:r>
      <w:r w:rsidRPr="00A76D82">
        <w:rPr>
          <w:rFonts w:ascii="Times New Roman" w:hAnsi="Times New Roman"/>
          <w:b/>
          <w:sz w:val="24"/>
          <w:szCs w:val="24"/>
        </w:rPr>
        <w:t>.</w:t>
      </w:r>
      <w:r w:rsidRPr="00A76D82">
        <w:rPr>
          <w:rFonts w:ascii="Times New Roman" w:hAnsi="Times New Roman"/>
          <w:sz w:val="24"/>
          <w:szCs w:val="24"/>
        </w:rPr>
        <w:t xml:space="preserve"> V § 67 ods. 3 sa slovo „oprávnenému“ nahrádza slovom „exekútorovi“.</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14</w:t>
      </w:r>
      <w:r w:rsidRPr="00FA5130" w:rsidR="00FA5130">
        <w:rPr>
          <w:rFonts w:ascii="Times New Roman" w:hAnsi="Times New Roman"/>
          <w:b/>
          <w:sz w:val="24"/>
          <w:szCs w:val="24"/>
        </w:rPr>
        <w:t>.</w:t>
      </w:r>
      <w:r w:rsidRPr="00FA5130">
        <w:rPr>
          <w:rFonts w:ascii="Times New Roman" w:hAnsi="Times New Roman"/>
          <w:sz w:val="24"/>
          <w:szCs w:val="24"/>
        </w:rPr>
        <w:t>V § 69 ods. 2 sa vypúšťajú slová „prídavky na deti a“.</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15</w:t>
      </w:r>
      <w:r w:rsidRPr="006E6A07" w:rsidR="00FA5130">
        <w:rPr>
          <w:rFonts w:ascii="Times New Roman" w:hAnsi="Times New Roman"/>
          <w:b/>
          <w:sz w:val="24"/>
          <w:szCs w:val="24"/>
        </w:rPr>
        <w:t>.</w:t>
      </w:r>
      <w:r w:rsidRPr="00FA5130">
        <w:rPr>
          <w:rFonts w:ascii="Times New Roman" w:hAnsi="Times New Roman"/>
          <w:sz w:val="24"/>
          <w:szCs w:val="24"/>
        </w:rPr>
        <w:t>V § 75 ods. 2 sa odkaz „</w:t>
      </w:r>
      <w:r w:rsidRPr="00FA5130">
        <w:rPr>
          <w:rFonts w:ascii="Times New Roman" w:hAnsi="Times New Roman"/>
          <w:sz w:val="24"/>
          <w:szCs w:val="24"/>
          <w:vertAlign w:val="superscript"/>
        </w:rPr>
        <w:t>7</w:t>
      </w:r>
      <w:r w:rsidRPr="00FA5130">
        <w:rPr>
          <w:rFonts w:ascii="Times New Roman" w:hAnsi="Times New Roman"/>
          <w:sz w:val="24"/>
          <w:szCs w:val="24"/>
        </w:rPr>
        <w:t>)“ nad slovom „rozsudku“ nahrádza odkazom „</w:t>
      </w:r>
      <w:r w:rsidRPr="00FA5130" w:rsidR="00000169">
        <w:rPr>
          <w:rFonts w:ascii="Times New Roman" w:hAnsi="Times New Roman"/>
          <w:sz w:val="24"/>
          <w:szCs w:val="24"/>
          <w:vertAlign w:val="superscript"/>
        </w:rPr>
        <w:t>8d</w:t>
      </w:r>
      <w:r w:rsidRPr="00FA5130">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Poznámka pod čiarou k odkazu </w:t>
      </w:r>
      <w:r w:rsidR="006E0621">
        <w:rPr>
          <w:rFonts w:ascii="Times New Roman" w:hAnsi="Times New Roman"/>
          <w:sz w:val="24"/>
          <w:szCs w:val="24"/>
        </w:rPr>
        <w:t>8d</w:t>
      </w:r>
      <w:r w:rsidRPr="00A76D82">
        <w:rPr>
          <w:rFonts w:ascii="Times New Roman" w:hAnsi="Times New Roman"/>
          <w:sz w:val="24"/>
          <w:szCs w:val="24"/>
        </w:rPr>
        <w:t xml:space="preserve">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006E0621">
        <w:rPr>
          <w:rFonts w:ascii="Times New Roman" w:hAnsi="Times New Roman"/>
          <w:sz w:val="24"/>
          <w:szCs w:val="24"/>
          <w:vertAlign w:val="superscript"/>
        </w:rPr>
        <w:t>8d</w:t>
      </w:r>
      <w:r w:rsidRPr="00A76D82">
        <w:rPr>
          <w:rFonts w:ascii="Times New Roman" w:hAnsi="Times New Roman"/>
          <w:sz w:val="24"/>
          <w:szCs w:val="24"/>
        </w:rPr>
        <w:t>) § 231 Civilnéhho sporového poriadku.</w:t>
      </w:r>
    </w:p>
    <w:p w:rsidR="00C85BAA" w:rsidP="006E6A07">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121 Civilného mimosporového poriadku.“. </w:t>
      </w:r>
    </w:p>
    <w:p w:rsidR="006E6A07" w:rsidRPr="006E6A07" w:rsidP="006E6A07">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16</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76 ods. 1 druhej vete sa vypúšťa slovo „oprávnenému“.</w:t>
      </w:r>
    </w:p>
    <w:p w:rsidR="00C85BAA" w:rsidRPr="00A76D82" w:rsidP="00C85BAA">
      <w:pPr>
        <w:pStyle w:val="ListParagraph"/>
        <w:bidi w:val="0"/>
        <w:spacing w:after="0" w:line="240" w:lineRule="auto"/>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17</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76 ods. 3 tretej vete sa slovo „oprávnenému“ nahrádza slovom „exekútorovi“.</w:t>
      </w:r>
    </w:p>
    <w:p w:rsidR="00C85BAA" w:rsidRPr="00A76D82" w:rsidP="00C85BAA">
      <w:pPr>
        <w:pStyle w:val="ListParagraph"/>
        <w:bidi w:val="0"/>
        <w:spacing w:after="0" w:line="240" w:lineRule="auto"/>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18</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79 sa vypúšťa nadpis nad paragrafom.</w:t>
      </w:r>
    </w:p>
    <w:p w:rsidR="00C85BAA" w:rsidRPr="00A76D82" w:rsidP="00C85BAA">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19</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 79 vrátane nadpisu znie: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 79</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Osobitné účinky odkladu exekúcie</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Ak je exekúcia odložená a ide o odklad bez blokovania, platiteľ mzdy prestane vykonávať zrážky zo mzdy povinného, a to až do času, kým mu exekútor nedoručí príkaz, aby sa v zrážkach pokračovalo.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Ak je exekúcia odložená a ide o odklad s blokovaním, platiteľ mzdy  vykonáva zrážky zo mzdy povinného, ale zrazené sumy nepoukazuje </w:t>
      </w:r>
      <w:r w:rsidR="00000169">
        <w:rPr>
          <w:rFonts w:ascii="Times New Roman" w:hAnsi="Times New Roman"/>
          <w:sz w:val="24"/>
          <w:szCs w:val="24"/>
        </w:rPr>
        <w:t>exekútorovi</w:t>
      </w:r>
      <w:r w:rsidRPr="00A76D82">
        <w:rPr>
          <w:rFonts w:ascii="Times New Roman" w:hAnsi="Times New Roman"/>
          <w:sz w:val="24"/>
          <w:szCs w:val="24"/>
        </w:rPr>
        <w:t>.“.</w:t>
      </w:r>
    </w:p>
    <w:p w:rsidR="00C85BAA" w:rsidRPr="00A76D82" w:rsidP="00C85BAA">
      <w:pPr>
        <w:bidi w:val="0"/>
        <w:spacing w:after="0" w:line="240" w:lineRule="auto"/>
        <w:ind w:firstLine="708"/>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20</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 80 sa vypúšťa.</w:t>
      </w:r>
    </w:p>
    <w:p w:rsidR="00C85BAA" w:rsidRPr="00A76D82" w:rsidP="00C85BAA">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21</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 81 znie:</w:t>
      </w:r>
    </w:p>
    <w:p w:rsidR="00C85BAA" w:rsidRPr="00A76D82" w:rsidP="00C85BAA">
      <w:pPr>
        <w:bidi w:val="0"/>
        <w:spacing w:after="0" w:line="240" w:lineRule="auto"/>
        <w:ind w:firstLine="360"/>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 81</w:t>
      </w:r>
    </w:p>
    <w:p w:rsidR="00C85BAA" w:rsidRPr="00A76D82" w:rsidP="00C85BAA">
      <w:pPr>
        <w:bidi w:val="0"/>
        <w:spacing w:after="0" w:line="240" w:lineRule="auto"/>
        <w:ind w:firstLine="360"/>
        <w:jc w:val="center"/>
        <w:rPr>
          <w:rFonts w:ascii="Times New Roman" w:hAnsi="Times New Roman"/>
          <w:sz w:val="24"/>
          <w:szCs w:val="24"/>
        </w:rPr>
      </w:pPr>
    </w:p>
    <w:p w:rsidR="00C85BAA" w:rsidRPr="00A76D82" w:rsidP="00C85BAA">
      <w:pPr>
        <w:bidi w:val="0"/>
        <w:spacing w:after="0" w:line="240" w:lineRule="auto"/>
        <w:ind w:firstLine="360"/>
        <w:jc w:val="both"/>
        <w:rPr>
          <w:rFonts w:ascii="Times New Roman" w:hAnsi="Times New Roman"/>
          <w:sz w:val="24"/>
          <w:szCs w:val="24"/>
        </w:rPr>
      </w:pPr>
      <w:r w:rsidRPr="00A76D82">
        <w:rPr>
          <w:rFonts w:ascii="Times New Roman" w:hAnsi="Times New Roman"/>
          <w:sz w:val="24"/>
          <w:szCs w:val="24"/>
        </w:rPr>
        <w:t>(1) Zrazenú sumu vyplatí platiteľ mzdy exekútorovi.</w:t>
      </w:r>
    </w:p>
    <w:p w:rsidR="00C85BAA" w:rsidRPr="00A76D82" w:rsidP="00C85BAA">
      <w:pPr>
        <w:bidi w:val="0"/>
        <w:spacing w:after="0" w:line="240" w:lineRule="auto"/>
        <w:ind w:firstLine="360"/>
        <w:jc w:val="both"/>
        <w:rPr>
          <w:rFonts w:ascii="Times New Roman" w:hAnsi="Times New Roman"/>
          <w:sz w:val="24"/>
          <w:szCs w:val="24"/>
        </w:rPr>
      </w:pPr>
    </w:p>
    <w:p w:rsidR="00C85BAA" w:rsidRPr="00A76D82" w:rsidP="00C85BAA">
      <w:pPr>
        <w:bidi w:val="0"/>
        <w:spacing w:after="0" w:line="240" w:lineRule="auto"/>
        <w:ind w:firstLine="360"/>
        <w:jc w:val="both"/>
        <w:rPr>
          <w:rFonts w:ascii="Times New Roman" w:hAnsi="Times New Roman"/>
          <w:sz w:val="24"/>
          <w:szCs w:val="24"/>
        </w:rPr>
      </w:pPr>
      <w:r w:rsidRPr="00A76D82">
        <w:rPr>
          <w:rFonts w:ascii="Times New Roman" w:hAnsi="Times New Roman"/>
          <w:sz w:val="24"/>
          <w:szCs w:val="24"/>
        </w:rPr>
        <w:t>(2) Zrazenú sumu je platiteľ mzdy povinný vyplatiť, aj keď sám má voči oprávnenému peňažnú pohľadávku, ktorú by si inak mohol započítať.“.</w:t>
      </w:r>
    </w:p>
    <w:p w:rsidR="00C85BAA" w:rsidRPr="00A76D82" w:rsidP="00C85BAA">
      <w:pPr>
        <w:bidi w:val="0"/>
        <w:spacing w:after="0" w:line="240" w:lineRule="auto"/>
        <w:ind w:firstLine="360"/>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22</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82 sa slovo „oprávnenému“ nahrádza slovom „exekútorovi“.</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23</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85 ods. 2 sa vypúšťa slovo „oprávneným“.</w:t>
      </w:r>
    </w:p>
    <w:p w:rsidR="00C85BAA" w:rsidRPr="00A76D82" w:rsidP="00C85BAA">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Pr="006E6A07" w:rsidR="006E6A07">
        <w:rPr>
          <w:rFonts w:ascii="Times New Roman" w:hAnsi="Times New Roman"/>
          <w:b/>
          <w:sz w:val="24"/>
          <w:szCs w:val="24"/>
        </w:rPr>
        <w:t>24</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86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Ak niektorý platiteľ mzdy nesplní povinnosť uvedenú v § 84 ods. 1 a 2 alebo v § 85 ods. 2, môže sa oprávnený na všeobecnom súde platiteľa mzdy domáhať, aby mu platiteľ mzdy vyplatil sumy, na ktoré by mal právo, keby bol platiteľ mzdy uvedené povinnosti splnil.“.</w:t>
      </w:r>
    </w:p>
    <w:p w:rsidR="00C85BAA" w:rsidRPr="00A76D82" w:rsidP="00C85BAA">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25</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86 ods. 2 sa vypúšťa posledná veta.</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26</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87 ods. 2 druhej vete sa slovo „oprávnenému“ nahrádza slovom „exekútorovi“.</w:t>
      </w:r>
    </w:p>
    <w:p w:rsidR="00C85BAA" w:rsidRPr="00A76D82" w:rsidP="00C85BAA">
      <w:pPr>
        <w:pStyle w:val="ListParagraph"/>
        <w:bidi w:val="0"/>
        <w:spacing w:after="0" w:line="240" w:lineRule="auto"/>
        <w:rPr>
          <w:rFonts w:ascii="Times New Roman" w:hAnsi="Times New Roman"/>
          <w:sz w:val="24"/>
          <w:szCs w:val="24"/>
        </w:rPr>
      </w:pPr>
    </w:p>
    <w:p w:rsidR="00C85BAA" w:rsidRPr="00FA5130" w:rsidP="00FA5130">
      <w:pPr>
        <w:tabs>
          <w:tab w:val="left" w:pos="426"/>
        </w:tabs>
        <w:bidi w:val="0"/>
        <w:spacing w:after="0" w:line="240" w:lineRule="auto"/>
        <w:jc w:val="both"/>
        <w:rPr>
          <w:rFonts w:ascii="Times New Roman" w:hAnsi="Times New Roman"/>
          <w:sz w:val="24"/>
          <w:szCs w:val="24"/>
        </w:rPr>
      </w:pPr>
      <w:r w:rsidR="006E6A07">
        <w:rPr>
          <w:rFonts w:ascii="Times New Roman" w:hAnsi="Times New Roman"/>
          <w:b/>
          <w:sz w:val="24"/>
          <w:szCs w:val="24"/>
        </w:rPr>
        <w:t>27</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88 ods. 1 sa vypúšťajú slová „najmä ak sa vykonávajú zrážky už len na bežné výživné,“.</w:t>
      </w:r>
    </w:p>
    <w:p w:rsidR="00C85BAA" w:rsidRPr="00A76D82" w:rsidP="00C85BAA">
      <w:pPr>
        <w:pStyle w:val="ListParagraph"/>
        <w:bidi w:val="0"/>
        <w:spacing w:after="0" w:line="240" w:lineRule="auto"/>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28</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94 ods. 2 sa slovo „vklad“ nahrádza slovami „peňažné prostriedky“.</w:t>
      </w:r>
    </w:p>
    <w:p w:rsidR="00C85BAA" w:rsidRPr="00A76D82" w:rsidP="00C85BAA">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29</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96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Exekútor vydá exekučný príkaz (príkaz na vykonanie exekúcie prikázaním pohľadávky z účtu v banke) do 15 dní po márnom uplynutí lehoty na podanie návrhu na zastavenie exekúcie, ktorý má odkladný účinok alebo po tom, keď sa mu doručí rozhodnutie súdu, ktorým sa takýto návrh zamietol.“.</w:t>
      </w:r>
    </w:p>
    <w:p w:rsidR="00C85BAA" w:rsidRPr="00A76D82" w:rsidP="00C85BAA">
      <w:pPr>
        <w:bidi w:val="0"/>
        <w:spacing w:after="0" w:line="240" w:lineRule="auto"/>
        <w:jc w:val="both"/>
        <w:rPr>
          <w:rFonts w:ascii="Times New Roman" w:hAnsi="Times New Roman"/>
          <w:sz w:val="24"/>
          <w:szCs w:val="24"/>
        </w:rPr>
      </w:pPr>
    </w:p>
    <w:p w:rsidR="00C85BAA" w:rsidRPr="00FA5130" w:rsidP="00FA5130">
      <w:pPr>
        <w:tabs>
          <w:tab w:val="left" w:pos="426"/>
        </w:tabs>
        <w:bidi w:val="0"/>
        <w:spacing w:after="0" w:line="240" w:lineRule="auto"/>
        <w:jc w:val="both"/>
        <w:rPr>
          <w:rFonts w:ascii="Times New Roman" w:hAnsi="Times New Roman"/>
          <w:sz w:val="24"/>
          <w:szCs w:val="24"/>
        </w:rPr>
      </w:pPr>
      <w:r w:rsidR="006E6A07">
        <w:rPr>
          <w:rFonts w:ascii="Times New Roman" w:hAnsi="Times New Roman"/>
          <w:b/>
          <w:sz w:val="24"/>
          <w:szCs w:val="24"/>
        </w:rPr>
        <w:t>30</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 xml:space="preserve">V § 96 odsek 3 znie: </w:t>
      </w:r>
    </w:p>
    <w:p w:rsidR="00C85BAA" w:rsidP="00C85BAA">
      <w:pPr>
        <w:pStyle w:val="ListParagraph"/>
        <w:tabs>
          <w:tab w:val="left" w:pos="426"/>
        </w:tabs>
        <w:bidi w:val="0"/>
        <w:spacing w:after="0" w:line="240" w:lineRule="auto"/>
        <w:ind w:left="0"/>
        <w:jc w:val="both"/>
        <w:rPr>
          <w:rFonts w:ascii="Times New Roman" w:hAnsi="Times New Roman"/>
          <w:sz w:val="24"/>
          <w:szCs w:val="24"/>
        </w:rPr>
      </w:pPr>
      <w:r w:rsidRPr="00A76D82">
        <w:rPr>
          <w:rFonts w:ascii="Times New Roman" w:hAnsi="Times New Roman"/>
          <w:sz w:val="24"/>
          <w:szCs w:val="24"/>
        </w:rPr>
        <w:t>„(3) Banka je povinná po doručení exekučného príkazu vyplatiť pohľadávku a jej príslušenstvo exekútorovi.“.</w:t>
      </w:r>
    </w:p>
    <w:p w:rsidR="00C85BAA" w:rsidP="00C85BAA">
      <w:pPr>
        <w:pStyle w:val="ListParagraph"/>
        <w:tabs>
          <w:tab w:val="left" w:pos="426"/>
        </w:tabs>
        <w:bidi w:val="0"/>
        <w:spacing w:after="0" w:line="240" w:lineRule="auto"/>
        <w:ind w:left="0"/>
        <w:jc w:val="both"/>
        <w:rPr>
          <w:rFonts w:ascii="Times New Roman" w:hAnsi="Times New Roman"/>
          <w:sz w:val="24"/>
          <w:szCs w:val="24"/>
        </w:rPr>
      </w:pPr>
    </w:p>
    <w:p w:rsidR="00C85BAA" w:rsidRPr="00FA5130" w:rsidP="00FA5130">
      <w:pPr>
        <w:tabs>
          <w:tab w:val="left" w:pos="426"/>
        </w:tabs>
        <w:bidi w:val="0"/>
        <w:spacing w:after="0" w:line="240" w:lineRule="auto"/>
        <w:jc w:val="both"/>
        <w:rPr>
          <w:rFonts w:ascii="Times New Roman" w:hAnsi="Times New Roman"/>
          <w:sz w:val="24"/>
          <w:szCs w:val="24"/>
        </w:rPr>
      </w:pPr>
      <w:r w:rsidR="006E6A07">
        <w:rPr>
          <w:rFonts w:ascii="Times New Roman" w:hAnsi="Times New Roman"/>
          <w:b/>
          <w:sz w:val="24"/>
          <w:szCs w:val="24"/>
        </w:rPr>
        <w:t>31</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97 sa vypúšťa posledná veta.</w:t>
      </w: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p>
    <w:p w:rsidR="00C85BAA" w:rsidRPr="00FA5130" w:rsidP="00FA5130">
      <w:pPr>
        <w:tabs>
          <w:tab w:val="left" w:pos="426"/>
        </w:tabs>
        <w:bidi w:val="0"/>
        <w:spacing w:after="0" w:line="240" w:lineRule="auto"/>
        <w:jc w:val="both"/>
        <w:rPr>
          <w:rFonts w:ascii="Times New Roman" w:hAnsi="Times New Roman"/>
          <w:sz w:val="24"/>
          <w:szCs w:val="24"/>
        </w:rPr>
      </w:pPr>
      <w:r w:rsidR="006E6A07">
        <w:rPr>
          <w:rFonts w:ascii="Times New Roman" w:hAnsi="Times New Roman"/>
          <w:b/>
          <w:sz w:val="24"/>
          <w:szCs w:val="24"/>
        </w:rPr>
        <w:t>32</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98 sa na konci pripája táto veta: „Nevzťahujú sa však na účty, ktoré v nich neboli označené.“.</w:t>
      </w:r>
    </w:p>
    <w:p w:rsidR="00C85BAA" w:rsidRPr="00A76D82" w:rsidP="00C85BAA">
      <w:pPr>
        <w:pStyle w:val="ListParagraph"/>
        <w:bidi w:val="0"/>
        <w:spacing w:after="0" w:line="240" w:lineRule="auto"/>
        <w:rPr>
          <w:rFonts w:ascii="Times New Roman" w:hAnsi="Times New Roman"/>
          <w:sz w:val="24"/>
          <w:szCs w:val="24"/>
        </w:rPr>
      </w:pPr>
    </w:p>
    <w:p w:rsidR="00C85BAA" w:rsidP="006E6A07">
      <w:pPr>
        <w:bidi w:val="0"/>
        <w:spacing w:after="0" w:line="240" w:lineRule="auto"/>
        <w:jc w:val="both"/>
        <w:rPr>
          <w:rFonts w:ascii="Times New Roman" w:hAnsi="Times New Roman"/>
          <w:sz w:val="24"/>
          <w:szCs w:val="24"/>
        </w:rPr>
      </w:pPr>
      <w:r w:rsidR="006E6A07">
        <w:rPr>
          <w:rFonts w:ascii="Times New Roman" w:hAnsi="Times New Roman"/>
          <w:b/>
          <w:sz w:val="24"/>
          <w:szCs w:val="24"/>
        </w:rPr>
        <w:t>33</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99 ods. 2 sa odkaz „</w:t>
      </w:r>
      <w:r w:rsidRPr="00FA5130">
        <w:rPr>
          <w:rFonts w:ascii="Times New Roman" w:hAnsi="Times New Roman"/>
          <w:sz w:val="24"/>
          <w:szCs w:val="24"/>
          <w:vertAlign w:val="superscript"/>
        </w:rPr>
        <w:t>7</w:t>
      </w:r>
      <w:r w:rsidRPr="00FA5130">
        <w:rPr>
          <w:rFonts w:ascii="Times New Roman" w:hAnsi="Times New Roman"/>
          <w:sz w:val="24"/>
          <w:szCs w:val="24"/>
        </w:rPr>
        <w:t>)“ nad slovom „rozsudku“ nahrádza odkazom „</w:t>
      </w:r>
      <w:r w:rsidRPr="00FA5130" w:rsidR="00000169">
        <w:rPr>
          <w:rFonts w:ascii="Times New Roman" w:hAnsi="Times New Roman"/>
          <w:sz w:val="24"/>
          <w:szCs w:val="24"/>
          <w:vertAlign w:val="superscript"/>
        </w:rPr>
        <w:t>8d</w:t>
      </w:r>
      <w:r w:rsidRPr="00FA5130">
        <w:rPr>
          <w:rFonts w:ascii="Times New Roman" w:hAnsi="Times New Roman"/>
          <w:sz w:val="24"/>
          <w:szCs w:val="24"/>
        </w:rPr>
        <w:t>)“.</w:t>
      </w:r>
    </w:p>
    <w:p w:rsidR="006E6A07" w:rsidRPr="006E6A07" w:rsidP="006E6A07">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34</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100 sa vypúšťa nadpis nad paragrafom.</w:t>
      </w:r>
    </w:p>
    <w:p w:rsidR="00C85BAA" w:rsidRPr="00A76D82" w:rsidP="00C85BAA">
      <w:pPr>
        <w:pStyle w:val="ListParagraph"/>
        <w:bidi w:val="0"/>
        <w:spacing w:after="0" w:line="240" w:lineRule="auto"/>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35</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 100 vrátane nadpisu znie: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 100</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Osobitné účinky odkladu exekúcie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Ak je exekúcia odložená a ide o odklad bez blokovania, banka uvoľní pohľadávky na účte povinného.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je exekúcia odložená a ide o odklad s blokovaním banka blokuje pohľadávky na účte povinného ďalej, ale blokované sumy nepoukazuje exekútorovi, kým sa odklad exekúcie nezruší.“.</w:t>
      </w:r>
    </w:p>
    <w:p w:rsidR="00C85BAA" w:rsidRPr="00A76D82" w:rsidP="00C85BAA">
      <w:pPr>
        <w:bidi w:val="0"/>
        <w:spacing w:after="0" w:line="240" w:lineRule="auto"/>
        <w:ind w:firstLine="708"/>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36</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 101 sa vypúšťa.</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37</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103 sa slovo „súde“ nahrádza slovami „všeobecnom súde banky“.</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38</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104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„(1) Exekúcii </w:t>
      </w:r>
      <w:r>
        <w:rPr>
          <w:rFonts w:ascii="Times New Roman" w:hAnsi="Times New Roman"/>
          <w:sz w:val="24"/>
          <w:szCs w:val="24"/>
        </w:rPr>
        <w:t xml:space="preserve">prikázaním pohľadávky </w:t>
      </w:r>
      <w:r w:rsidRPr="00A76D82">
        <w:rPr>
          <w:rFonts w:ascii="Times New Roman" w:hAnsi="Times New Roman"/>
          <w:sz w:val="24"/>
          <w:szCs w:val="24"/>
        </w:rPr>
        <w:t xml:space="preserve">z účtu v banke nepodliehajú prostriedky na účte do výšky 165 eur a prostriedky, ktoré sú výslovným vyhlásením povinného určené na výplatu miezd jeho zamestnancov na výplatný termín najbližší dňu, keď bol banke doručený príkaz na začatie exekúcie prikázaním pohľadávky z účtu v banke. Ak je povinný právnickou osobou, vyhlásenie podpíše osoba oprávnená konať za povinného. Povinný vo vyhlásení označí dotknutých zamestnancov a uvedie výšku ich miezd </w:t>
      </w:r>
      <w:r>
        <w:rPr>
          <w:rFonts w:ascii="Times New Roman" w:hAnsi="Times New Roman"/>
          <w:sz w:val="24"/>
          <w:szCs w:val="24"/>
        </w:rPr>
        <w:t>súhrnne</w:t>
      </w:r>
      <w:r w:rsidRPr="00A76D82">
        <w:rPr>
          <w:rFonts w:ascii="Times New Roman" w:hAnsi="Times New Roman"/>
          <w:sz w:val="24"/>
          <w:szCs w:val="24"/>
        </w:rPr>
        <w:t xml:space="preserve"> a aj jednotlivo. Rovnopis vyhlásenia doručí povinný exekútorovi najneskôr do piatich dní od vyhlásenia. Ak má povinný viac účtov, exekúcii nepodliehajú prostriedky na účte do výšky 165 eur len na jednom z nich.“.</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39</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107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Exekútor vydá exekučný príkaz (príkaz na vykonanie exekúcie prikázaním pohľadávky) po márnom uplynutí lehoty na podanie návrhu na zastavenie exekúcie, ktorý má odkladný účinok alebo po tom, keď sa mu doručí rozhodnutie súdu, ktorým sa takýto návrh zamietol.“.</w:t>
      </w:r>
    </w:p>
    <w:p w:rsidR="00C85BAA" w:rsidRPr="00A76D82" w:rsidP="00C85BAA">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40</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108 odseky 2 a 3 znejú:</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„(2) Ak nie je pohľadávka povinného splatná po doručení exekučného príkazu, vyplatí ju dlžník povinného exekútorovi, len čo sa stane splatnou.</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(3) </w:t>
      </w:r>
      <w:r>
        <w:rPr>
          <w:rFonts w:ascii="Times New Roman" w:hAnsi="Times New Roman"/>
          <w:sz w:val="24"/>
          <w:szCs w:val="24"/>
        </w:rPr>
        <w:t>Plnením</w:t>
      </w:r>
      <w:r w:rsidRPr="00A76D82">
        <w:rPr>
          <w:rFonts w:ascii="Times New Roman" w:hAnsi="Times New Roman"/>
          <w:sz w:val="24"/>
          <w:szCs w:val="24"/>
        </w:rPr>
        <w:t xml:space="preserve"> exekútorovi sa dlžník povinného oslobodí od svojej povinnosti voči povinnému.“.</w:t>
      </w:r>
    </w:p>
    <w:p w:rsidR="00C85BAA" w:rsidRPr="00A76D82" w:rsidP="00C85BAA">
      <w:pPr>
        <w:bidi w:val="0"/>
        <w:spacing w:after="0" w:line="240" w:lineRule="auto"/>
        <w:jc w:val="both"/>
        <w:rPr>
          <w:rFonts w:ascii="Times New Roman" w:hAnsi="Times New Roman"/>
          <w:sz w:val="24"/>
          <w:szCs w:val="24"/>
        </w:rPr>
      </w:pPr>
    </w:p>
    <w:p w:rsidR="00C85BAA" w:rsidRPr="00FA5130" w:rsidP="00FA5130">
      <w:pPr>
        <w:tabs>
          <w:tab w:val="left" w:pos="426"/>
        </w:tabs>
        <w:bidi w:val="0"/>
        <w:spacing w:after="0" w:line="240" w:lineRule="auto"/>
        <w:jc w:val="both"/>
        <w:rPr>
          <w:rFonts w:ascii="Times New Roman" w:hAnsi="Times New Roman"/>
          <w:sz w:val="24"/>
          <w:szCs w:val="24"/>
        </w:rPr>
      </w:pPr>
      <w:r w:rsidR="006E6A07">
        <w:rPr>
          <w:rFonts w:ascii="Times New Roman" w:hAnsi="Times New Roman"/>
          <w:b/>
          <w:sz w:val="24"/>
          <w:szCs w:val="24"/>
        </w:rPr>
        <w:t>41</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109 ods. 1 prvá veta znie: „Ak dlžník povinného nevyplatí exekútorovi pohľadávku bezodkladne po tom, keď sa mu doručil exekučný príkaz alebo keď sa stala pohľadávka splatnou, môže sa oprávnený domáhať vo vlastnom mene od dlžníka povinného na všeobecnom súde dlžníka povinného vyplatenia pohľadávky.“.</w:t>
      </w:r>
    </w:p>
    <w:p w:rsidR="00C85BAA" w:rsidRPr="00A76D82" w:rsidP="00C85BAA">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42</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110 sa vypúšťajú odseky 2 a 3. Súčasne sa zrušuje označenie odseku 1.</w:t>
      </w:r>
    </w:p>
    <w:p w:rsidR="00C85BAA" w:rsidRPr="00A76D82" w:rsidP="00C85BAA">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43</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 111 sa dopĺňa odsekom 3, ktorý znie:</w:t>
      </w: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„(3) Exekúcii nepodlieha časť pohľadávky povinného zodpovedajúca dani z pridanej hodnoty, ak dlžník povinného ručí za daň z pridanej hodnoty nezaplatenú povinným podľa osobitného predpisu.</w:t>
      </w:r>
      <w:r w:rsidRPr="00A76D82">
        <w:rPr>
          <w:rFonts w:ascii="Times New Roman" w:hAnsi="Times New Roman"/>
          <w:sz w:val="24"/>
          <w:szCs w:val="24"/>
          <w:vertAlign w:val="superscript"/>
        </w:rPr>
        <w:t>11aac</w:t>
      </w:r>
      <w:r w:rsidRPr="00E26735">
        <w:rPr>
          <w:rFonts w:ascii="Times New Roman" w:hAnsi="Times New Roman"/>
          <w:sz w:val="24"/>
          <w:szCs w:val="24"/>
        </w:rPr>
        <w:t>)</w:t>
      </w:r>
      <w:r w:rsidRPr="00A76D82">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Poznámka pod čiarou k odkazu 11aac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Pr="00E26735">
        <w:rPr>
          <w:rFonts w:ascii="Times New Roman" w:hAnsi="Times New Roman"/>
          <w:sz w:val="24"/>
          <w:szCs w:val="24"/>
          <w:vertAlign w:val="superscript"/>
        </w:rPr>
        <w:t>11aac</w:t>
      </w:r>
      <w:r w:rsidRPr="00A76D82">
        <w:rPr>
          <w:rFonts w:ascii="Times New Roman" w:hAnsi="Times New Roman"/>
          <w:sz w:val="24"/>
          <w:szCs w:val="24"/>
        </w:rPr>
        <w:t>) § 69b zákona č. 222/2004 Z. z. o dani z pridanej hodnoty v znení zákona č. 246/2012 Z. z.“.</w:t>
      </w:r>
    </w:p>
    <w:p w:rsidR="00C85BAA" w:rsidRPr="00A76D82" w:rsidP="00C85BAA">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44</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113b odsek 4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„(4) Po márnom uplynutí lehoty na podanie návrhu na zastavenie exekúcie, ktorý má odkladný účinok alebo po tom, keď sa mu doručí rozhodnutie súdu, ktorým sa takýto návrh zamietol, vydá exekútor exekučný príkaz. Exekučný príkaz sa doručí oprávnenému, povinnému a obchodnej spoločnosti do vlastných rúk.“.</w:t>
      </w:r>
    </w:p>
    <w:p w:rsidR="00C85BAA" w:rsidRPr="00A76D82" w:rsidP="00C85BAA">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45</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115 ods. 2 písm. i) sa slová „99,58 eura“ nahrádzajú slovami „165 eur“.</w:t>
      </w:r>
    </w:p>
    <w:p w:rsidR="00C85BAA" w:rsidRPr="00A76D82" w:rsidP="00C85BAA">
      <w:pPr>
        <w:pStyle w:val="ListParagraph"/>
        <w:bidi w:val="0"/>
        <w:spacing w:after="0" w:line="240" w:lineRule="auto"/>
        <w:rPr>
          <w:rFonts w:ascii="Times New Roman" w:hAnsi="Times New Roman"/>
          <w:sz w:val="24"/>
          <w:szCs w:val="24"/>
        </w:rPr>
      </w:pPr>
    </w:p>
    <w:p w:rsidR="00C85BAA" w:rsidRPr="00FA5130" w:rsidP="00FA5130">
      <w:pPr>
        <w:tabs>
          <w:tab w:val="left" w:pos="426"/>
        </w:tabs>
        <w:bidi w:val="0"/>
        <w:spacing w:after="0" w:line="240" w:lineRule="auto"/>
        <w:jc w:val="both"/>
        <w:rPr>
          <w:rFonts w:ascii="Times New Roman" w:hAnsi="Times New Roman"/>
          <w:sz w:val="24"/>
          <w:szCs w:val="24"/>
        </w:rPr>
      </w:pPr>
      <w:r w:rsidR="006E6A07">
        <w:rPr>
          <w:rFonts w:ascii="Times New Roman" w:hAnsi="Times New Roman"/>
          <w:b/>
          <w:sz w:val="24"/>
          <w:szCs w:val="24"/>
        </w:rPr>
        <w:t>46</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120 ods. 1 sa slová „veci, ktoré sa rýchlo kazia,“ sa nahrádzajú slovami „veci podliehajúce rýchlej skaze“.</w:t>
      </w:r>
    </w:p>
    <w:p w:rsidR="00C85BAA" w:rsidRPr="00A76D82" w:rsidP="00C85BAA">
      <w:pPr>
        <w:pStyle w:val="ListParagraph"/>
        <w:bidi w:val="0"/>
        <w:spacing w:after="0" w:line="240" w:lineRule="auto"/>
        <w:rPr>
          <w:rFonts w:ascii="Times New Roman" w:hAnsi="Times New Roman"/>
          <w:sz w:val="24"/>
          <w:szCs w:val="24"/>
        </w:rPr>
      </w:pPr>
    </w:p>
    <w:p w:rsidR="00C85BAA" w:rsidRPr="00FA5130" w:rsidP="00FA5130">
      <w:pPr>
        <w:tabs>
          <w:tab w:val="left" w:pos="426"/>
        </w:tabs>
        <w:bidi w:val="0"/>
        <w:spacing w:after="0" w:line="240" w:lineRule="auto"/>
        <w:jc w:val="both"/>
        <w:rPr>
          <w:rFonts w:ascii="Times New Roman" w:hAnsi="Times New Roman"/>
          <w:sz w:val="24"/>
          <w:szCs w:val="24"/>
        </w:rPr>
      </w:pPr>
      <w:r w:rsidR="006E6A07">
        <w:rPr>
          <w:rFonts w:ascii="Times New Roman" w:hAnsi="Times New Roman"/>
          <w:b/>
          <w:sz w:val="24"/>
          <w:szCs w:val="24"/>
        </w:rPr>
        <w:t>47</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120 ods. 2 sa za slovo „podliehajúce“ vkladá slovo „rýchlej“.</w:t>
      </w:r>
    </w:p>
    <w:p w:rsidR="00C85BAA" w:rsidRPr="00A76D82" w:rsidP="00C85BAA">
      <w:pPr>
        <w:pStyle w:val="ListParagraph"/>
        <w:bidi w:val="0"/>
        <w:spacing w:after="0" w:line="240" w:lineRule="auto"/>
        <w:rPr>
          <w:rFonts w:ascii="Times New Roman" w:hAnsi="Times New Roman"/>
          <w:sz w:val="24"/>
          <w:szCs w:val="24"/>
        </w:rPr>
      </w:pPr>
    </w:p>
    <w:p w:rsidR="00C85BAA" w:rsidRPr="00FA5130" w:rsidP="00FA5130">
      <w:pPr>
        <w:tabs>
          <w:tab w:val="left" w:pos="426"/>
        </w:tabs>
        <w:bidi w:val="0"/>
        <w:spacing w:after="0" w:line="240" w:lineRule="auto"/>
        <w:jc w:val="both"/>
        <w:rPr>
          <w:rFonts w:ascii="Times New Roman" w:hAnsi="Times New Roman"/>
          <w:sz w:val="24"/>
          <w:szCs w:val="24"/>
        </w:rPr>
      </w:pPr>
      <w:r w:rsidR="006E6A07">
        <w:rPr>
          <w:rFonts w:ascii="Times New Roman" w:hAnsi="Times New Roman"/>
          <w:b/>
          <w:sz w:val="24"/>
          <w:szCs w:val="24"/>
        </w:rPr>
        <w:t>48</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121 sa vypúšťa odsek 2. Súčasne sa zrušuje označenie odseku 1.</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49</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 122 znie:</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jc w:val="center"/>
        <w:rPr>
          <w:rFonts w:ascii="Times New Roman" w:hAnsi="Times New Roman"/>
          <w:sz w:val="24"/>
          <w:szCs w:val="24"/>
        </w:rPr>
      </w:pPr>
      <w:r w:rsidRPr="00A76D82">
        <w:rPr>
          <w:rFonts w:ascii="Times New Roman" w:hAnsi="Times New Roman"/>
          <w:sz w:val="24"/>
          <w:szCs w:val="24"/>
        </w:rPr>
        <w:t>„</w:t>
      </w:r>
      <w:r w:rsidRPr="00A76D82">
        <w:rPr>
          <w:rFonts w:ascii="Times New Roman" w:hAnsi="Times New Roman"/>
          <w:b/>
          <w:sz w:val="24"/>
          <w:szCs w:val="24"/>
        </w:rPr>
        <w:t>§ 122</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Cen</w:t>
      </w:r>
      <w:r>
        <w:rPr>
          <w:rFonts w:ascii="Times New Roman" w:hAnsi="Times New Roman"/>
          <w:sz w:val="24"/>
          <w:szCs w:val="24"/>
        </w:rPr>
        <w:t>u</w:t>
      </w:r>
      <w:r w:rsidRPr="00A76D82">
        <w:rPr>
          <w:rFonts w:ascii="Times New Roman" w:hAnsi="Times New Roman"/>
          <w:sz w:val="24"/>
          <w:szCs w:val="24"/>
        </w:rPr>
        <w:t xml:space="preserve"> spísaných vecí odhadne exekútor s odbornou starostlivosťou. O </w:t>
      </w:r>
      <w:r>
        <w:rPr>
          <w:rFonts w:ascii="Times New Roman" w:hAnsi="Times New Roman"/>
          <w:sz w:val="24"/>
          <w:szCs w:val="24"/>
        </w:rPr>
        <w:t>odhadnej cene</w:t>
      </w:r>
      <w:r w:rsidRPr="00A76D82">
        <w:rPr>
          <w:rFonts w:ascii="Times New Roman" w:hAnsi="Times New Roman"/>
          <w:sz w:val="24"/>
          <w:szCs w:val="24"/>
        </w:rPr>
        <w:t xml:space="preserve"> spísaných vecí mus</w:t>
      </w:r>
      <w:r>
        <w:rPr>
          <w:rFonts w:ascii="Times New Roman" w:hAnsi="Times New Roman"/>
          <w:sz w:val="24"/>
          <w:szCs w:val="24"/>
        </w:rPr>
        <w:t>ia</w:t>
      </w:r>
      <w:r w:rsidRPr="00A76D82">
        <w:rPr>
          <w:rFonts w:ascii="Times New Roman" w:hAnsi="Times New Roman"/>
          <w:sz w:val="24"/>
          <w:szCs w:val="24"/>
        </w:rPr>
        <w:t xml:space="preserve"> byť oprávnený a povinný upovedomení. Ak oprávnený alebo povinný tvrdí, že odhad je nesprávny, exekútor jeho námietke vyhovie len vtedy, ak k námietke pripojí odborné vyjadrenie znalca alebo znalecký posudok; na účely podania odborného vyjadrenia znalca alebo znaleckého posudku poskytne exekútor znalcovi potrebnú súčinnosť. </w:t>
      </w:r>
      <w:r w:rsidR="00000169">
        <w:rPr>
          <w:rFonts w:ascii="Times New Roman" w:hAnsi="Times New Roman"/>
          <w:sz w:val="24"/>
          <w:szCs w:val="24"/>
        </w:rPr>
        <w:t>Druhá a tretia</w:t>
      </w:r>
      <w:r w:rsidRPr="00A76D82">
        <w:rPr>
          <w:rFonts w:ascii="Times New Roman" w:hAnsi="Times New Roman"/>
          <w:sz w:val="24"/>
          <w:szCs w:val="24"/>
        </w:rPr>
        <w:t xml:space="preserve"> veta sa nepoužije, ak ide o veci podliehajúce rýchlej skaze.“.</w:t>
      </w:r>
    </w:p>
    <w:p w:rsidR="00C85BAA" w:rsidRPr="00A76D82" w:rsidP="00C85BAA">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50</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123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Exekútor vydá exekučný príkaz (príkaz na vykonanie exekúcie predajom hnuteľných vecí) po márnom uplynutí lehoty na podanie návrhu na zastavenie exekúcie, ktorý má odkladný účinok alebo po tom, keď sa mu doručí rozhodnutie súdu, ktorým sa takýto návrh zamietol.“.</w:t>
      </w:r>
    </w:p>
    <w:p w:rsidR="00C85BAA" w:rsidRPr="00A76D82" w:rsidP="00C85BAA">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51</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126 odsek 4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„(4) Ak nie je možné uskutočniť predaj vecí žiadnym zo spôsobov uvedených v odseku 3, exekútor vydá upovedomenie o ukončení exekúcie predajom hnuteľných vecí.“.</w:t>
      </w:r>
    </w:p>
    <w:p w:rsidR="00C85BAA" w:rsidRPr="00A76D82" w:rsidP="00C85BAA">
      <w:pPr>
        <w:bidi w:val="0"/>
        <w:spacing w:after="0" w:line="240" w:lineRule="auto"/>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52</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 127 sa dopĺňa odsekom 4, ktorý znie:</w:t>
      </w:r>
    </w:p>
    <w:p w:rsidR="00C85BAA" w:rsidRPr="00A76D82" w:rsidP="00C85BAA">
      <w:pPr>
        <w:bidi w:val="0"/>
        <w:spacing w:after="0" w:line="240" w:lineRule="auto"/>
        <w:jc w:val="both"/>
        <w:rPr>
          <w:rFonts w:ascii="Times New Roman" w:hAnsi="Times New Roman"/>
          <w:color w:val="000000"/>
          <w:sz w:val="24"/>
          <w:szCs w:val="24"/>
        </w:rPr>
      </w:pPr>
      <w:r w:rsidRPr="00A76D82">
        <w:rPr>
          <w:rFonts w:ascii="Times New Roman" w:hAnsi="Times New Roman"/>
          <w:color w:val="000000"/>
          <w:sz w:val="24"/>
          <w:szCs w:val="24"/>
        </w:rPr>
        <w:t>„(4) Ak sa vykonáva exekúcia na vymoženie pohľadávky na výživnom pre maloleté dieťa a možno predpokladať, že nastane skutočnosť podľa odseku 3, exekútor poučí oprávneného o možnosti žiadať o rozhodnutie podľa osobitného predpisu.</w:t>
      </w:r>
      <w:r w:rsidRPr="00A76D82">
        <w:rPr>
          <w:rFonts w:ascii="Times New Roman" w:hAnsi="Times New Roman"/>
          <w:color w:val="000000"/>
          <w:sz w:val="24"/>
          <w:szCs w:val="24"/>
          <w:vertAlign w:val="superscript"/>
        </w:rPr>
        <w:t>11g</w:t>
      </w:r>
      <w:r w:rsidRPr="00E26735">
        <w:rPr>
          <w:rFonts w:ascii="Times New Roman" w:hAnsi="Times New Roman"/>
          <w:color w:val="000000"/>
          <w:sz w:val="24"/>
          <w:szCs w:val="24"/>
        </w:rPr>
        <w:t>)</w:t>
      </w:r>
      <w:r w:rsidRPr="00A76D82">
        <w:rPr>
          <w:rFonts w:ascii="Times New Roman" w:hAnsi="Times New Roman"/>
          <w:color w:val="000000"/>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Poznámka pod čiarou k odkazu 11g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Pr="00E26735">
        <w:rPr>
          <w:rFonts w:ascii="Times New Roman" w:hAnsi="Times New Roman"/>
          <w:sz w:val="24"/>
          <w:szCs w:val="24"/>
          <w:vertAlign w:val="superscript"/>
        </w:rPr>
        <w:t>11g</w:t>
      </w:r>
      <w:r w:rsidR="00B23E43">
        <w:rPr>
          <w:rFonts w:ascii="Times New Roman" w:hAnsi="Times New Roman"/>
          <w:sz w:val="24"/>
          <w:szCs w:val="24"/>
        </w:rPr>
        <w:t>) § 64 zákona č. 36/2</w:t>
      </w:r>
      <w:r w:rsidRPr="00A76D82">
        <w:rPr>
          <w:rFonts w:ascii="Times New Roman" w:hAnsi="Times New Roman"/>
          <w:sz w:val="24"/>
          <w:szCs w:val="24"/>
        </w:rPr>
        <w:t>005 Z. z. o rodine a o zmene a doplnení niektorých zákonov.“.</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FA5130" w:rsidP="00FA5130">
      <w:pPr>
        <w:bidi w:val="0"/>
        <w:spacing w:after="0" w:line="240" w:lineRule="auto"/>
        <w:jc w:val="both"/>
        <w:rPr>
          <w:rFonts w:ascii="Times New Roman" w:hAnsi="Times New Roman"/>
          <w:sz w:val="24"/>
          <w:szCs w:val="24"/>
        </w:rPr>
      </w:pPr>
      <w:r w:rsidR="006E6A07">
        <w:rPr>
          <w:rFonts w:ascii="Times New Roman" w:hAnsi="Times New Roman"/>
          <w:b/>
          <w:sz w:val="24"/>
          <w:szCs w:val="24"/>
        </w:rPr>
        <w:t>53</w:t>
      </w:r>
      <w:r w:rsidRPr="006E6A07" w:rsidR="00FA5130">
        <w:rPr>
          <w:rFonts w:ascii="Times New Roman" w:hAnsi="Times New Roman"/>
          <w:b/>
          <w:sz w:val="24"/>
          <w:szCs w:val="24"/>
        </w:rPr>
        <w:t>.</w:t>
      </w:r>
      <w:r w:rsidR="00FA5130">
        <w:rPr>
          <w:rFonts w:ascii="Times New Roman" w:hAnsi="Times New Roman"/>
          <w:sz w:val="24"/>
          <w:szCs w:val="24"/>
        </w:rPr>
        <w:t xml:space="preserve"> </w:t>
      </w:r>
      <w:r w:rsidRPr="00FA5130">
        <w:rPr>
          <w:rFonts w:ascii="Times New Roman" w:hAnsi="Times New Roman"/>
          <w:sz w:val="24"/>
          <w:szCs w:val="24"/>
        </w:rPr>
        <w:t>V § 131 ods. 2 sa vypúšťajú slová „podľa § 45“.</w:t>
      </w:r>
    </w:p>
    <w:p w:rsidR="00C85BAA" w:rsidRPr="00A76D82" w:rsidP="00C85BAA">
      <w:pPr>
        <w:pStyle w:val="ListParagraph"/>
        <w:tabs>
          <w:tab w:val="left" w:pos="426"/>
        </w:tabs>
        <w:bidi w:val="0"/>
        <w:spacing w:after="0" w:line="240" w:lineRule="auto"/>
        <w:ind w:left="0"/>
        <w:rPr>
          <w:rFonts w:ascii="Times New Roman" w:hAnsi="Times New Roman"/>
          <w:sz w:val="24"/>
          <w:szCs w:val="24"/>
        </w:rPr>
      </w:pPr>
    </w:p>
    <w:p w:rsidR="00C85BAA" w:rsidRPr="00036B8B" w:rsidP="00036B8B">
      <w:pPr>
        <w:tabs>
          <w:tab w:val="left" w:pos="426"/>
        </w:tabs>
        <w:bidi w:val="0"/>
        <w:spacing w:after="0" w:line="240" w:lineRule="auto"/>
        <w:jc w:val="both"/>
        <w:rPr>
          <w:rFonts w:ascii="Times New Roman" w:hAnsi="Times New Roman"/>
          <w:sz w:val="24"/>
          <w:szCs w:val="24"/>
        </w:rPr>
      </w:pPr>
      <w:r w:rsidR="006E6A07">
        <w:rPr>
          <w:rFonts w:ascii="Times New Roman" w:hAnsi="Times New Roman"/>
          <w:b/>
          <w:sz w:val="24"/>
          <w:szCs w:val="24"/>
        </w:rPr>
        <w:t>54</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V § 135 ods. 2 prvej vete a v § 137 ods. 2 prvej vete sa za slovo „právo“ vkladá čiarka a slová „spoločenstvu vlastníkov bytov a nebytových priestorov alebo správcovi bytového domu“ a slová „správe finančnej kontroly“ sa nahrádzajú slovami „Úradu vládneho auditu“.</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036B8B" w:rsidP="00036B8B">
      <w:pPr>
        <w:tabs>
          <w:tab w:val="left" w:pos="426"/>
        </w:tabs>
        <w:bidi w:val="0"/>
        <w:spacing w:after="0" w:line="240" w:lineRule="auto"/>
        <w:jc w:val="both"/>
        <w:rPr>
          <w:rFonts w:ascii="Times New Roman" w:hAnsi="Times New Roman"/>
          <w:sz w:val="24"/>
          <w:szCs w:val="24"/>
        </w:rPr>
      </w:pPr>
      <w:r w:rsidR="006E6A07">
        <w:rPr>
          <w:rFonts w:ascii="Times New Roman" w:hAnsi="Times New Roman"/>
          <w:b/>
          <w:sz w:val="24"/>
          <w:szCs w:val="24"/>
        </w:rPr>
        <w:t>55</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V § 136 ods. 2 sa slová „bol exekútorovi doručený návrh na vykonanie exekúcie, ak spĺňa všetky náležitosti návrhu podľa § 39“ nahrádzajú slovami „bolo exekútorovi doručené poverenie na vykonanie exekúcie“.</w:t>
      </w:r>
    </w:p>
    <w:p w:rsidR="00C85BAA" w:rsidRPr="00A76D82" w:rsidP="00C85BAA">
      <w:pPr>
        <w:pStyle w:val="ListParagraph"/>
        <w:bidi w:val="0"/>
        <w:spacing w:after="0" w:line="240" w:lineRule="auto"/>
        <w:rPr>
          <w:rFonts w:ascii="Times New Roman" w:hAnsi="Times New Roman"/>
          <w:sz w:val="24"/>
          <w:szCs w:val="24"/>
        </w:rPr>
      </w:pPr>
    </w:p>
    <w:p w:rsidR="00C85BAA" w:rsidRPr="00036B8B" w:rsidP="00036B8B">
      <w:pPr>
        <w:bidi w:val="0"/>
        <w:spacing w:after="0" w:line="240" w:lineRule="auto"/>
        <w:jc w:val="both"/>
        <w:rPr>
          <w:rFonts w:ascii="Times New Roman" w:hAnsi="Times New Roman"/>
          <w:sz w:val="24"/>
          <w:szCs w:val="24"/>
        </w:rPr>
      </w:pPr>
      <w:r w:rsidR="006E6A07">
        <w:rPr>
          <w:rFonts w:ascii="Times New Roman" w:hAnsi="Times New Roman"/>
          <w:b/>
          <w:sz w:val="24"/>
          <w:szCs w:val="24"/>
        </w:rPr>
        <w:t>56</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V § 137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Exekútor vydá exekučný príkaz (príkaz na vykonanie exekúcie predajom nehnuteľnosti) po márnom uplynutí lehoty na podanie návrhu na zastavenie exekúcie, ktorý má odkladný účinok alebo po tom, keď sa mu doručí rozhodnutie súdu, ktorým sa takýto návrh zamietol.“.</w:t>
      </w:r>
    </w:p>
    <w:p w:rsidR="00C85BAA" w:rsidRPr="00A76D82" w:rsidP="00C85BAA">
      <w:pPr>
        <w:bidi w:val="0"/>
        <w:spacing w:after="0" w:line="240" w:lineRule="auto"/>
        <w:jc w:val="both"/>
        <w:rPr>
          <w:rFonts w:ascii="Times New Roman" w:hAnsi="Times New Roman"/>
          <w:sz w:val="24"/>
          <w:szCs w:val="24"/>
        </w:rPr>
      </w:pPr>
    </w:p>
    <w:p w:rsidR="00C85BAA" w:rsidRPr="00036B8B" w:rsidP="00036B8B">
      <w:pPr>
        <w:tabs>
          <w:tab w:val="left" w:pos="426"/>
        </w:tabs>
        <w:bidi w:val="0"/>
        <w:spacing w:after="0" w:line="240" w:lineRule="auto"/>
        <w:jc w:val="both"/>
        <w:rPr>
          <w:rFonts w:ascii="Times New Roman" w:hAnsi="Times New Roman"/>
          <w:sz w:val="24"/>
          <w:szCs w:val="24"/>
        </w:rPr>
      </w:pPr>
      <w:r w:rsidR="006E6A07">
        <w:rPr>
          <w:rFonts w:ascii="Times New Roman" w:hAnsi="Times New Roman"/>
          <w:b/>
          <w:sz w:val="24"/>
          <w:szCs w:val="24"/>
        </w:rPr>
        <w:t>57</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V § 138 ods. 1 sa čiarka za slovom „závady“ nahrádza bodkou a vypúšťajú sa slová „a okresný úrad, v ktorého obvode sa nehnuteľnosť nachádza.“.</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036B8B" w:rsidP="00036B8B">
      <w:pPr>
        <w:bidi w:val="0"/>
        <w:spacing w:after="0" w:line="240" w:lineRule="auto"/>
        <w:jc w:val="both"/>
        <w:rPr>
          <w:rFonts w:ascii="Times New Roman" w:hAnsi="Times New Roman"/>
          <w:sz w:val="24"/>
          <w:szCs w:val="24"/>
        </w:rPr>
      </w:pPr>
      <w:r w:rsidR="006E6A07">
        <w:rPr>
          <w:rFonts w:ascii="Times New Roman" w:hAnsi="Times New Roman"/>
          <w:b/>
          <w:sz w:val="24"/>
          <w:szCs w:val="24"/>
        </w:rPr>
        <w:t>58</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V § 139 odsek 5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„(5) O vyhotovení znaleckého posudku a o cene nehnuteľnosti v ňom uvedenej upovedomí exekútor oprávneného, povinného, záložného veriteľa povinného a osoby, ktoré majú k nehnuteľnosti predkupné právo a poučí ich o možnosti nahliadnuť do znaleckého posudku u exekútora.“.</w:t>
      </w:r>
    </w:p>
    <w:p w:rsidR="00C85BAA" w:rsidRPr="00A76D82" w:rsidP="00C85BAA">
      <w:pPr>
        <w:bidi w:val="0"/>
        <w:spacing w:after="0" w:line="240" w:lineRule="auto"/>
        <w:jc w:val="both"/>
        <w:rPr>
          <w:rFonts w:ascii="Times New Roman" w:hAnsi="Times New Roman"/>
          <w:sz w:val="24"/>
          <w:szCs w:val="24"/>
        </w:rPr>
      </w:pPr>
    </w:p>
    <w:p w:rsidR="00C85BAA" w:rsidRPr="00036B8B" w:rsidP="00036B8B">
      <w:pPr>
        <w:bidi w:val="0"/>
        <w:spacing w:after="0" w:line="240" w:lineRule="auto"/>
        <w:jc w:val="both"/>
        <w:rPr>
          <w:rFonts w:ascii="Times New Roman" w:hAnsi="Times New Roman"/>
          <w:sz w:val="24"/>
          <w:szCs w:val="24"/>
        </w:rPr>
      </w:pPr>
      <w:r w:rsidR="006E6A07">
        <w:rPr>
          <w:rFonts w:ascii="Times New Roman" w:hAnsi="Times New Roman"/>
          <w:b/>
          <w:sz w:val="24"/>
          <w:szCs w:val="24"/>
        </w:rPr>
        <w:t>59</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V § 139 sa vypúšťa odsek 6.</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Doterajší odsek 7 sa označuje ako odsek 6.</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036B8B" w:rsidP="00036B8B">
      <w:pPr>
        <w:bidi w:val="0"/>
        <w:spacing w:after="0" w:line="240" w:lineRule="auto"/>
        <w:jc w:val="both"/>
        <w:rPr>
          <w:rFonts w:ascii="Times New Roman" w:hAnsi="Times New Roman"/>
          <w:sz w:val="24"/>
          <w:szCs w:val="24"/>
        </w:rPr>
      </w:pPr>
      <w:r w:rsidR="006E6A07">
        <w:rPr>
          <w:rFonts w:ascii="Times New Roman" w:hAnsi="Times New Roman"/>
          <w:b/>
          <w:sz w:val="24"/>
          <w:szCs w:val="24"/>
        </w:rPr>
        <w:t>60</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V § 140 ods. 2 písmeno d)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„d) výšku zábezpeky, spôsob a lehotu na jej zloženie, číslo účtu a adresu miesta, kde môže byť zložená, čo je dokladom o jej zložení a spôsob a lehotu jej vrátenia záujemcovi o kúpu nehnuteľnosti, ktorý nie je vydražiteľom,“.</w:t>
      </w:r>
    </w:p>
    <w:p w:rsidR="00C85BAA" w:rsidRPr="00A76D82" w:rsidP="00C85BAA">
      <w:pPr>
        <w:bidi w:val="0"/>
        <w:spacing w:after="0" w:line="240" w:lineRule="auto"/>
        <w:jc w:val="both"/>
        <w:rPr>
          <w:rFonts w:ascii="Times New Roman" w:hAnsi="Times New Roman"/>
          <w:sz w:val="24"/>
          <w:szCs w:val="24"/>
        </w:rPr>
      </w:pPr>
    </w:p>
    <w:p w:rsidR="00C85BAA" w:rsidRPr="00036B8B" w:rsidP="00036B8B">
      <w:pPr>
        <w:bidi w:val="0"/>
        <w:spacing w:after="0" w:line="240" w:lineRule="auto"/>
        <w:jc w:val="both"/>
        <w:rPr>
          <w:rFonts w:ascii="Times New Roman" w:hAnsi="Times New Roman"/>
          <w:sz w:val="24"/>
          <w:szCs w:val="24"/>
        </w:rPr>
      </w:pPr>
      <w:r w:rsidR="006E6A07">
        <w:rPr>
          <w:rFonts w:ascii="Times New Roman" w:hAnsi="Times New Roman"/>
          <w:b/>
          <w:sz w:val="24"/>
          <w:szCs w:val="24"/>
        </w:rPr>
        <w:t>61</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V § 140 ods. 2 písm. l) sa vypúšťajú slová „(§ 55 ods. 1)“.</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036B8B" w:rsidP="00036B8B">
      <w:pPr>
        <w:bidi w:val="0"/>
        <w:spacing w:after="0" w:line="240" w:lineRule="auto"/>
        <w:jc w:val="both"/>
        <w:rPr>
          <w:rFonts w:ascii="Times New Roman" w:hAnsi="Times New Roman"/>
          <w:sz w:val="24"/>
          <w:szCs w:val="24"/>
        </w:rPr>
      </w:pPr>
      <w:r w:rsidR="006E6A07">
        <w:rPr>
          <w:rFonts w:ascii="Times New Roman" w:hAnsi="Times New Roman"/>
          <w:b/>
          <w:sz w:val="24"/>
          <w:szCs w:val="24"/>
        </w:rPr>
        <w:t>62</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V § 141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Dražobná vyhláška sa doručí oprávnenému, povinnému, spoluvlastníkovi a každému, kto má k nehnuteľnosti vecné alebo predkupné právo, ak sú zjavné zo spisov alebo z katastra nehnuteľností ako doporučená zásielka s doručenkou.“.</w:t>
      </w:r>
    </w:p>
    <w:p w:rsidR="00C85BAA" w:rsidRPr="00A76D82" w:rsidP="00C85BAA">
      <w:pPr>
        <w:bidi w:val="0"/>
        <w:spacing w:after="0" w:line="240" w:lineRule="auto"/>
        <w:jc w:val="both"/>
        <w:rPr>
          <w:rFonts w:ascii="Times New Roman" w:hAnsi="Times New Roman"/>
          <w:sz w:val="24"/>
          <w:szCs w:val="24"/>
        </w:rPr>
      </w:pPr>
    </w:p>
    <w:p w:rsidR="00C85BAA" w:rsidRPr="00036B8B" w:rsidP="00036B8B">
      <w:pPr>
        <w:bidi w:val="0"/>
        <w:spacing w:after="0" w:line="240" w:lineRule="auto"/>
        <w:jc w:val="both"/>
        <w:rPr>
          <w:rFonts w:ascii="Times New Roman" w:hAnsi="Times New Roman"/>
          <w:sz w:val="24"/>
          <w:szCs w:val="24"/>
        </w:rPr>
      </w:pPr>
      <w:r w:rsidR="006E6A07">
        <w:rPr>
          <w:rFonts w:ascii="Times New Roman" w:hAnsi="Times New Roman"/>
          <w:b/>
          <w:sz w:val="24"/>
          <w:szCs w:val="24"/>
        </w:rPr>
        <w:t>63</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V § 141 sa vypúšťa odsek 2.</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Doterajšie odseky 3 až 7 sa označujú ako odseky 2 až 6.</w:t>
      </w: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p>
    <w:p w:rsidR="00C85BAA" w:rsidRPr="00036B8B" w:rsidP="00036B8B">
      <w:pPr>
        <w:tabs>
          <w:tab w:val="left" w:pos="426"/>
        </w:tabs>
        <w:bidi w:val="0"/>
        <w:spacing w:after="0" w:line="240" w:lineRule="auto"/>
        <w:jc w:val="both"/>
        <w:rPr>
          <w:rFonts w:ascii="Times New Roman" w:hAnsi="Times New Roman"/>
          <w:sz w:val="24"/>
          <w:szCs w:val="24"/>
        </w:rPr>
      </w:pPr>
      <w:r w:rsidR="006E6A07">
        <w:rPr>
          <w:rFonts w:ascii="Times New Roman" w:hAnsi="Times New Roman"/>
          <w:b/>
          <w:sz w:val="24"/>
          <w:szCs w:val="24"/>
        </w:rPr>
        <w:t>64</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V § 141 ods. 3 sa slová „do vlastných rúk“ nahrádzajú slovami „ako doporučená zásielka s doručenkou“.</w:t>
      </w: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p>
    <w:p w:rsidR="00C85BAA" w:rsidP="006E6A07">
      <w:pPr>
        <w:bidi w:val="0"/>
        <w:spacing w:after="0" w:line="240" w:lineRule="auto"/>
        <w:jc w:val="both"/>
        <w:rPr>
          <w:rFonts w:ascii="Times New Roman" w:hAnsi="Times New Roman"/>
          <w:sz w:val="24"/>
          <w:szCs w:val="24"/>
        </w:rPr>
      </w:pPr>
      <w:r w:rsidR="006E6A07">
        <w:rPr>
          <w:rFonts w:ascii="Times New Roman" w:hAnsi="Times New Roman"/>
          <w:b/>
          <w:sz w:val="24"/>
          <w:szCs w:val="24"/>
        </w:rPr>
        <w:t>65</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V § 141 sa vypúšťa odsek 6.</w:t>
      </w:r>
    </w:p>
    <w:p w:rsidR="006E6A07" w:rsidRPr="006E6A07" w:rsidP="006E6A07">
      <w:pPr>
        <w:bidi w:val="0"/>
        <w:spacing w:after="0" w:line="240" w:lineRule="auto"/>
        <w:jc w:val="both"/>
        <w:rPr>
          <w:rFonts w:ascii="Times New Roman" w:hAnsi="Times New Roman"/>
          <w:sz w:val="24"/>
          <w:szCs w:val="24"/>
        </w:rPr>
      </w:pPr>
    </w:p>
    <w:p w:rsidR="00C85BAA" w:rsidRPr="00036B8B" w:rsidP="00036B8B">
      <w:pPr>
        <w:bidi w:val="0"/>
        <w:spacing w:after="0" w:line="240" w:lineRule="auto"/>
        <w:jc w:val="both"/>
        <w:rPr>
          <w:rFonts w:ascii="Times New Roman" w:hAnsi="Times New Roman"/>
          <w:sz w:val="24"/>
          <w:szCs w:val="24"/>
        </w:rPr>
      </w:pPr>
      <w:r w:rsidR="00750F72">
        <w:rPr>
          <w:rFonts w:ascii="Times New Roman" w:hAnsi="Times New Roman"/>
          <w:b/>
          <w:sz w:val="24"/>
          <w:szCs w:val="24"/>
        </w:rPr>
        <w:t>66</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 xml:space="preserve"> V § 143 ods. 2 sa vypúšťajú slová „(§ 152)“.</w:t>
      </w: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p>
    <w:p w:rsidR="00C85BAA" w:rsidRPr="00036B8B" w:rsidP="00036B8B">
      <w:pPr>
        <w:bidi w:val="0"/>
        <w:spacing w:after="0" w:line="240" w:lineRule="auto"/>
        <w:jc w:val="both"/>
        <w:rPr>
          <w:rFonts w:ascii="Times New Roman" w:hAnsi="Times New Roman"/>
          <w:sz w:val="24"/>
          <w:szCs w:val="24"/>
        </w:rPr>
      </w:pPr>
      <w:r w:rsidR="00750F72">
        <w:rPr>
          <w:rFonts w:ascii="Times New Roman" w:hAnsi="Times New Roman"/>
          <w:b/>
          <w:sz w:val="24"/>
          <w:szCs w:val="24"/>
        </w:rPr>
        <w:t>67</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V § 144 ods. 3 sa vypúšťajú slová „(§ 44)“.</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036B8B" w:rsidP="00036B8B">
      <w:pPr>
        <w:bidi w:val="0"/>
        <w:spacing w:after="0" w:line="240" w:lineRule="auto"/>
        <w:jc w:val="both"/>
        <w:rPr>
          <w:rFonts w:ascii="Times New Roman" w:hAnsi="Times New Roman"/>
          <w:sz w:val="24"/>
          <w:szCs w:val="24"/>
        </w:rPr>
      </w:pPr>
      <w:r w:rsidR="00750F72">
        <w:rPr>
          <w:rFonts w:ascii="Times New Roman" w:hAnsi="Times New Roman"/>
          <w:b/>
          <w:sz w:val="24"/>
          <w:szCs w:val="24"/>
        </w:rPr>
        <w:t>68</w:t>
      </w:r>
      <w:r w:rsidRPr="006E6A07" w:rsidR="00036B8B">
        <w:rPr>
          <w:rFonts w:ascii="Times New Roman" w:hAnsi="Times New Roman"/>
          <w:b/>
          <w:sz w:val="24"/>
          <w:szCs w:val="24"/>
        </w:rPr>
        <w:t>.</w:t>
      </w:r>
      <w:r w:rsidR="00036B8B">
        <w:rPr>
          <w:rFonts w:ascii="Times New Roman" w:hAnsi="Times New Roman"/>
          <w:sz w:val="24"/>
          <w:szCs w:val="24"/>
        </w:rPr>
        <w:t xml:space="preserve"> </w:t>
      </w:r>
      <w:r w:rsidRPr="00036B8B">
        <w:rPr>
          <w:rFonts w:ascii="Times New Roman" w:hAnsi="Times New Roman"/>
          <w:sz w:val="24"/>
          <w:szCs w:val="24"/>
        </w:rPr>
        <w:t>§ 145 znie:</w:t>
      </w:r>
    </w:p>
    <w:p w:rsidR="00C85BAA" w:rsidRPr="00A76D82" w:rsidP="00C85BAA">
      <w:pPr>
        <w:bidi w:val="0"/>
        <w:spacing w:after="0" w:line="240" w:lineRule="auto"/>
        <w:jc w:val="both"/>
        <w:rPr>
          <w:rFonts w:ascii="Times New Roman" w:hAnsi="Times New Roman"/>
          <w:sz w:val="24"/>
          <w:szCs w:val="24"/>
        </w:rPr>
      </w:pPr>
    </w:p>
    <w:p w:rsidR="00C85BAA" w:rsidRPr="00342525"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342525">
        <w:rPr>
          <w:rFonts w:ascii="Times New Roman" w:hAnsi="Times New Roman"/>
          <w:b/>
          <w:sz w:val="24"/>
          <w:szCs w:val="24"/>
        </w:rPr>
        <w:t>§ 145</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Ak sa pri dražbe neurobilo ani najnižšie podanie, ďalší termín dražby určí exekútor tak, aby sa dražba konala najskôr po uplynutí 30 dní od bezúspešnej dražby. Najnižšie podanie v takom prípade tvoria tri štvrtiny ceny určenej znaleckým posudkom. Ak sa ani na ďalšom termíne dražby neurobilo najnižšie podanie znížené podľa predchádzajúcej vety, môže exekútor určiť, ak nejde o byt alebo dom, v ktorom má povinný trvalý pobyt podľa osobitného predpisu, ďalší termín dražby a to tak, aby sa dražba konala najskôr po uplynutí 30 dní od predchádzajúceho termínu dražby; v takom prípade môže najnižšie podanie tvoriť polovica ceny určenej znaleckým posudkom.</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sa nepodarí predať nehnuteľnosť na dražbe do dvoch rokov od vydania exekučného príkazu, exekútor vydá upovedomenie o ukončení exekúcie predajom nehnuteľnosti.“.</w:t>
      </w:r>
    </w:p>
    <w:p w:rsidR="00C85BAA" w:rsidRPr="00A76D82" w:rsidP="00C85BAA">
      <w:pPr>
        <w:bidi w:val="0"/>
        <w:spacing w:after="0" w:line="240" w:lineRule="auto"/>
        <w:ind w:firstLine="708"/>
        <w:jc w:val="both"/>
        <w:rPr>
          <w:rFonts w:ascii="Times New Roman" w:hAnsi="Times New Roman"/>
          <w:sz w:val="24"/>
          <w:szCs w:val="24"/>
        </w:rPr>
      </w:pPr>
    </w:p>
    <w:p w:rsidR="00C85BAA"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69</w:t>
      </w:r>
      <w:r w:rsidRPr="00A76D82">
        <w:rPr>
          <w:rFonts w:ascii="Times New Roman" w:hAnsi="Times New Roman"/>
          <w:b/>
          <w:sz w:val="24"/>
          <w:szCs w:val="24"/>
        </w:rPr>
        <w:t>.</w:t>
      </w:r>
      <w:r w:rsidRPr="00A76D82">
        <w:rPr>
          <w:rFonts w:ascii="Times New Roman" w:hAnsi="Times New Roman"/>
          <w:sz w:val="24"/>
          <w:szCs w:val="24"/>
        </w:rPr>
        <w:t xml:space="preserve"> </w:t>
      </w:r>
      <w:r>
        <w:rPr>
          <w:rFonts w:ascii="Times New Roman" w:hAnsi="Times New Roman"/>
          <w:sz w:val="24"/>
          <w:szCs w:val="24"/>
        </w:rPr>
        <w:t>V § 147 ods. 1 sa slová „ ods. 2“ nahrádzajú slovami „ods. 1“.</w:t>
      </w:r>
    </w:p>
    <w:p w:rsidR="00C85BAA"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70</w:t>
      </w:r>
      <w:r w:rsidRPr="00750F72">
        <w:rPr>
          <w:rFonts w:ascii="Times New Roman" w:hAnsi="Times New Roman"/>
          <w:b/>
          <w:sz w:val="24"/>
          <w:szCs w:val="24"/>
        </w:rPr>
        <w:t>.</w:t>
      </w:r>
      <w:r>
        <w:rPr>
          <w:rFonts w:ascii="Times New Roman" w:hAnsi="Times New Roman"/>
          <w:sz w:val="24"/>
          <w:szCs w:val="24"/>
        </w:rPr>
        <w:t xml:space="preserve"> </w:t>
      </w:r>
      <w:r w:rsidRPr="00A76D82">
        <w:rPr>
          <w:rFonts w:ascii="Times New Roman" w:hAnsi="Times New Roman"/>
          <w:sz w:val="24"/>
          <w:szCs w:val="24"/>
        </w:rPr>
        <w:t>V § 147 odsek 2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„(2) Námietky sa zapíšu do zápisnice. O námietkach rozhodne súd spolu s rozhodnutím o príklepe.“.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71</w:t>
      </w:r>
      <w:r w:rsidRPr="00A76D82">
        <w:rPr>
          <w:rFonts w:ascii="Times New Roman" w:hAnsi="Times New Roman"/>
          <w:b/>
          <w:sz w:val="24"/>
          <w:szCs w:val="24"/>
        </w:rPr>
        <w:t>.</w:t>
      </w:r>
      <w:r w:rsidRPr="00A76D82">
        <w:rPr>
          <w:rFonts w:ascii="Times New Roman" w:hAnsi="Times New Roman"/>
          <w:sz w:val="24"/>
          <w:szCs w:val="24"/>
        </w:rPr>
        <w:t xml:space="preserve"> V § 147 sa vypúšťa odsek 4.</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72</w:t>
      </w:r>
      <w:r w:rsidRPr="00A76D82">
        <w:rPr>
          <w:rFonts w:ascii="Times New Roman" w:hAnsi="Times New Roman"/>
          <w:b/>
          <w:sz w:val="24"/>
          <w:szCs w:val="24"/>
        </w:rPr>
        <w:t>.</w:t>
      </w:r>
      <w:r w:rsidRPr="00A76D82">
        <w:rPr>
          <w:rFonts w:ascii="Times New Roman" w:hAnsi="Times New Roman"/>
          <w:sz w:val="24"/>
          <w:szCs w:val="24"/>
        </w:rPr>
        <w:t xml:space="preserve"> V § 148 ods. 1 sa vypúšťajú slová „(§ 45)“ a číslovka „60“ sa nahrádza číslovkou „30“.</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73</w:t>
      </w:r>
      <w:r w:rsidRPr="00A76D82">
        <w:rPr>
          <w:rFonts w:ascii="Times New Roman" w:hAnsi="Times New Roman"/>
          <w:b/>
          <w:sz w:val="24"/>
          <w:szCs w:val="24"/>
        </w:rPr>
        <w:t>.</w:t>
      </w:r>
      <w:r w:rsidRPr="00A76D82">
        <w:rPr>
          <w:rFonts w:ascii="Times New Roman" w:hAnsi="Times New Roman"/>
          <w:sz w:val="24"/>
          <w:szCs w:val="24"/>
        </w:rPr>
        <w:t xml:space="preserve"> V § 148 ods. 2 druhá veta znie: „Právoplatné rozhodnutie súdu o príklepe doručí súd miestne príslušnému okresnému úradu na zápis do katastra nehnuteľností spolu so zápisnicou o udelení príklepu.“.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74</w:t>
      </w:r>
      <w:r w:rsidRPr="00A76D82">
        <w:rPr>
          <w:rFonts w:ascii="Times New Roman" w:hAnsi="Times New Roman"/>
          <w:b/>
          <w:sz w:val="24"/>
          <w:szCs w:val="24"/>
        </w:rPr>
        <w:t>.</w:t>
      </w:r>
      <w:r w:rsidRPr="00A76D82">
        <w:rPr>
          <w:rFonts w:ascii="Times New Roman" w:hAnsi="Times New Roman"/>
          <w:sz w:val="24"/>
          <w:szCs w:val="24"/>
        </w:rPr>
        <w:t xml:space="preserve"> § 152 sa vypúšťa.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Default"/>
        <w:bidi w:val="0"/>
        <w:jc w:val="both"/>
        <w:rPr>
          <w:rFonts w:ascii="Times New Roman" w:hAnsi="Times New Roman"/>
        </w:rPr>
      </w:pPr>
      <w:r w:rsidR="00750F72">
        <w:rPr>
          <w:rFonts w:ascii="Times New Roman" w:hAnsi="Times New Roman"/>
          <w:b/>
        </w:rPr>
        <w:t>75</w:t>
      </w:r>
      <w:r w:rsidRPr="00A76D82">
        <w:rPr>
          <w:rFonts w:ascii="Times New Roman" w:hAnsi="Times New Roman"/>
          <w:b/>
        </w:rPr>
        <w:t>.</w:t>
      </w:r>
      <w:r w:rsidRPr="00A76D82">
        <w:rPr>
          <w:rFonts w:ascii="Times New Roman" w:hAnsi="Times New Roman"/>
        </w:rPr>
        <w:t xml:space="preserve"> Doterajší text § 155 sa označuje ako odsek 1 a dopĺňa sa odsekom 2, ktorý znie: </w:t>
      </w:r>
    </w:p>
    <w:p w:rsidR="00C85BAA" w:rsidRPr="00A76D82" w:rsidP="00C85BAA">
      <w:pPr>
        <w:bidi w:val="0"/>
        <w:spacing w:after="0" w:line="240" w:lineRule="auto"/>
        <w:jc w:val="both"/>
        <w:rPr>
          <w:rFonts w:ascii="Times New Roman" w:hAnsi="Times New Roman"/>
          <w:color w:val="000000"/>
          <w:sz w:val="24"/>
          <w:szCs w:val="24"/>
        </w:rPr>
      </w:pPr>
      <w:r w:rsidRPr="00A76D82">
        <w:rPr>
          <w:rFonts w:ascii="Times New Roman" w:hAnsi="Times New Roman"/>
          <w:color w:val="000000"/>
          <w:sz w:val="24"/>
          <w:szCs w:val="24"/>
        </w:rPr>
        <w:t>„(2) Ak sa vykonáva exekúcia na vymoženie pohľadávky na výživnom pre maloleté dieťa alebo ak sa takáto prihlásená pohľadávka má uspokojiť z rozdeľovanej podstaty a možno predpokladať, že nastane skutočnosť podľa § 157 ods. 4, exekútor poučí oprávneného alebo takéhoto veriteľa o možnosti žiadať o rozhod</w:t>
      </w:r>
      <w:r>
        <w:rPr>
          <w:rFonts w:ascii="Times New Roman" w:hAnsi="Times New Roman"/>
          <w:color w:val="000000"/>
          <w:sz w:val="24"/>
          <w:szCs w:val="24"/>
        </w:rPr>
        <w:t>nutie podľa osobitného predpisu.</w:t>
      </w:r>
      <w:r w:rsidRPr="00A76D82">
        <w:rPr>
          <w:rFonts w:ascii="Times New Roman" w:hAnsi="Times New Roman"/>
          <w:color w:val="000000"/>
          <w:sz w:val="24"/>
          <w:szCs w:val="24"/>
          <w:vertAlign w:val="superscript"/>
        </w:rPr>
        <w:t>11g</w:t>
      </w:r>
      <w:r w:rsidRPr="008A6B45">
        <w:rPr>
          <w:rFonts w:ascii="Times New Roman" w:hAnsi="Times New Roman"/>
          <w:color w:val="000000"/>
          <w:sz w:val="24"/>
          <w:szCs w:val="24"/>
        </w:rPr>
        <w:t>)</w:t>
      </w:r>
      <w:r w:rsidRPr="00A76D82">
        <w:rPr>
          <w:rFonts w:ascii="Times New Roman" w:hAnsi="Times New Roman"/>
          <w:color w:val="000000"/>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76</w:t>
      </w:r>
      <w:r w:rsidRPr="00A76D82">
        <w:rPr>
          <w:rFonts w:ascii="Times New Roman" w:hAnsi="Times New Roman"/>
          <w:b/>
          <w:sz w:val="24"/>
          <w:szCs w:val="24"/>
        </w:rPr>
        <w:t>.</w:t>
      </w:r>
      <w:r w:rsidRPr="00A76D82">
        <w:rPr>
          <w:rFonts w:ascii="Times New Roman" w:hAnsi="Times New Roman"/>
          <w:sz w:val="24"/>
          <w:szCs w:val="24"/>
        </w:rPr>
        <w:t xml:space="preserve"> V § 156 sa slová „§ 152 ods. 1“ nahrádzajú slovami „§ 143 ods. 2“.</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77</w:t>
      </w:r>
      <w:r w:rsidRPr="00A76D82">
        <w:rPr>
          <w:rFonts w:ascii="Times New Roman" w:hAnsi="Times New Roman"/>
          <w:b/>
          <w:sz w:val="24"/>
          <w:szCs w:val="24"/>
        </w:rPr>
        <w:t>.</w:t>
      </w:r>
      <w:r w:rsidRPr="00A76D82">
        <w:rPr>
          <w:rFonts w:ascii="Times New Roman" w:hAnsi="Times New Roman"/>
          <w:sz w:val="24"/>
          <w:szCs w:val="24"/>
        </w:rPr>
        <w:t xml:space="preserve"> V § 157 odsek 1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„(1) Podľa výsledkov rozvrhového pojednávania sa z podstaty uspokojujú pohľadávky v tomto poradí:</w:t>
      </w:r>
    </w:p>
    <w:p w:rsidR="00C85BAA" w:rsidRPr="00A76D82" w:rsidP="00C85BAA">
      <w:pPr>
        <w:pStyle w:val="ListParagraph"/>
        <w:numPr>
          <w:numId w:val="10"/>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trovy exekúcie, okrem trov vzniknutých v súvislosti s vedením exekúcie inými spôsobmi exekúcie ako predajom nehnuteľnosti,</w:t>
      </w:r>
    </w:p>
    <w:p w:rsidR="00C85BAA" w:rsidRPr="00A76D82" w:rsidP="00C85BAA">
      <w:pPr>
        <w:pStyle w:val="ListParagraph"/>
        <w:numPr>
          <w:numId w:val="10"/>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nedoplatky výživného na maloleté dieťa splatné ku dňu rozvrhu,</w:t>
      </w:r>
    </w:p>
    <w:p w:rsidR="00C85BAA" w:rsidRPr="00A76D82" w:rsidP="00C85BAA">
      <w:pPr>
        <w:pStyle w:val="ListParagraph"/>
        <w:numPr>
          <w:numId w:val="10"/>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pohľadávky zabezpečené záložným právom podľa poradia rozhodujúceho pre ich uspokojenie,</w:t>
      </w:r>
    </w:p>
    <w:p w:rsidR="00C85BAA" w:rsidRPr="00A76D82" w:rsidP="00C85BAA">
      <w:pPr>
        <w:pStyle w:val="ListParagraph"/>
        <w:numPr>
          <w:numId w:val="10"/>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pohľadávka oprávneného vymáhaná v exekúcii, pohľadávky na daniach, poplatkoch, clách, poistnom na zdravotné poistenie, poistnom na sociálne poistenie a príspevkoch na starobné dôchodkové sporenie,</w:t>
      </w:r>
    </w:p>
    <w:p w:rsidR="00C85BAA" w:rsidRPr="00A76D82" w:rsidP="00C85BAA">
      <w:pPr>
        <w:pStyle w:val="ListParagraph"/>
        <w:numPr>
          <w:numId w:val="10"/>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ostatné pohľadávky.“.</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78</w:t>
      </w:r>
      <w:r w:rsidRPr="00A76D82">
        <w:rPr>
          <w:rFonts w:ascii="Times New Roman" w:hAnsi="Times New Roman"/>
          <w:b/>
          <w:sz w:val="24"/>
          <w:szCs w:val="24"/>
        </w:rPr>
        <w:t>.</w:t>
      </w:r>
      <w:r w:rsidRPr="00A76D82">
        <w:rPr>
          <w:rFonts w:ascii="Times New Roman" w:hAnsi="Times New Roman"/>
          <w:sz w:val="24"/>
          <w:szCs w:val="24"/>
        </w:rPr>
        <w:t xml:space="preserve"> V § 157 ods. 2 sa bodka na konci nahrádza čiarkou a pripájajú sa tieto slová: „ak odsek 1 písm. c) neustanovuje inak.“.</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79</w:t>
      </w:r>
      <w:r w:rsidRPr="00A76D82">
        <w:rPr>
          <w:rFonts w:ascii="Times New Roman" w:hAnsi="Times New Roman"/>
          <w:b/>
          <w:sz w:val="24"/>
          <w:szCs w:val="24"/>
        </w:rPr>
        <w:t>.</w:t>
      </w:r>
      <w:r w:rsidRPr="00A76D82">
        <w:rPr>
          <w:rFonts w:ascii="Times New Roman" w:hAnsi="Times New Roman"/>
          <w:sz w:val="24"/>
          <w:szCs w:val="24"/>
        </w:rPr>
        <w:t xml:space="preserve"> V § 157 ods. 3 sa vypúšťa čiarka za slovom „príklepu“ a slová „ako aj súdne trovy“.</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80</w:t>
      </w:r>
      <w:r w:rsidRPr="00A76D82">
        <w:rPr>
          <w:rFonts w:ascii="Times New Roman" w:hAnsi="Times New Roman"/>
          <w:b/>
          <w:sz w:val="24"/>
          <w:szCs w:val="24"/>
        </w:rPr>
        <w:t>.</w:t>
      </w:r>
      <w:r w:rsidRPr="00A76D82">
        <w:rPr>
          <w:rFonts w:ascii="Times New Roman" w:hAnsi="Times New Roman"/>
          <w:sz w:val="24"/>
          <w:szCs w:val="24"/>
        </w:rPr>
        <w:t xml:space="preserve"> V § 161 odsek 2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„(2) Námietky sa zapíšu do zápisnice. O námietkach rozhodne súd spolu s rozhodnutím o rozvrhu.“.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81</w:t>
      </w:r>
      <w:r w:rsidRPr="00A76D82">
        <w:rPr>
          <w:rFonts w:ascii="Times New Roman" w:hAnsi="Times New Roman"/>
          <w:b/>
          <w:sz w:val="24"/>
          <w:szCs w:val="24"/>
        </w:rPr>
        <w:t>.</w:t>
      </w:r>
      <w:r w:rsidRPr="00A76D82">
        <w:rPr>
          <w:rFonts w:ascii="Times New Roman" w:hAnsi="Times New Roman"/>
          <w:sz w:val="24"/>
          <w:szCs w:val="24"/>
        </w:rPr>
        <w:t xml:space="preserve"> V § 161 sa vypúšťa odsek 4.</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82</w:t>
      </w:r>
      <w:r w:rsidRPr="00A76D82">
        <w:rPr>
          <w:rFonts w:ascii="Times New Roman" w:hAnsi="Times New Roman"/>
          <w:b/>
          <w:sz w:val="24"/>
          <w:szCs w:val="24"/>
        </w:rPr>
        <w:t>.</w:t>
      </w:r>
      <w:r w:rsidRPr="00A76D82">
        <w:rPr>
          <w:rFonts w:ascii="Times New Roman" w:hAnsi="Times New Roman"/>
          <w:sz w:val="24"/>
          <w:szCs w:val="24"/>
        </w:rPr>
        <w:t xml:space="preserve"> § 162 znie:</w:t>
      </w:r>
    </w:p>
    <w:p w:rsidR="00C85BAA" w:rsidRPr="00A76D82" w:rsidP="00C85BAA">
      <w:pPr>
        <w:bidi w:val="0"/>
        <w:spacing w:after="0" w:line="240" w:lineRule="auto"/>
        <w:jc w:val="both"/>
        <w:rPr>
          <w:rFonts w:ascii="Times New Roman" w:hAnsi="Times New Roman"/>
          <w:sz w:val="24"/>
          <w:szCs w:val="24"/>
        </w:rPr>
      </w:pPr>
    </w:p>
    <w:p w:rsidR="00C85BAA" w:rsidRPr="00342525"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342525">
        <w:rPr>
          <w:rFonts w:ascii="Times New Roman" w:hAnsi="Times New Roman"/>
          <w:b/>
          <w:sz w:val="24"/>
          <w:szCs w:val="24"/>
        </w:rPr>
        <w:t>§ 162</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Súd rozhodne o nárokoch, ktoré boli na pojednávaní o rozvrhu zapreté čo do pravosti, výšky, poradia alebo spôsobu úhrady (§ 44). Takéto rozhodnutie je účinné proti všetkým veriteľom i proti povinnému.“.</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83</w:t>
      </w:r>
      <w:r w:rsidRPr="00A76D82">
        <w:rPr>
          <w:rFonts w:ascii="Times New Roman" w:hAnsi="Times New Roman"/>
          <w:b/>
          <w:sz w:val="24"/>
          <w:szCs w:val="24"/>
        </w:rPr>
        <w:t>.</w:t>
      </w:r>
      <w:r w:rsidRPr="00A76D82">
        <w:rPr>
          <w:rFonts w:ascii="Times New Roman" w:hAnsi="Times New Roman"/>
          <w:sz w:val="24"/>
          <w:szCs w:val="24"/>
        </w:rPr>
        <w:t xml:space="preserve"> V § 163 sa slová „§ 55 ods. 2“ nahrádzajú slovami „§ 44“.</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84</w:t>
      </w:r>
      <w:r w:rsidRPr="00A76D82">
        <w:rPr>
          <w:rFonts w:ascii="Times New Roman" w:hAnsi="Times New Roman"/>
          <w:b/>
          <w:sz w:val="24"/>
          <w:szCs w:val="24"/>
        </w:rPr>
        <w:t>.</w:t>
      </w:r>
      <w:r w:rsidRPr="00A76D82">
        <w:rPr>
          <w:rFonts w:ascii="Times New Roman" w:hAnsi="Times New Roman"/>
          <w:sz w:val="24"/>
          <w:szCs w:val="24"/>
        </w:rPr>
        <w:t xml:space="preserve"> § 164 znie:</w:t>
      </w:r>
    </w:p>
    <w:p w:rsidR="00C85BAA" w:rsidRPr="00A76D82" w:rsidP="00C85BAA">
      <w:pPr>
        <w:bidi w:val="0"/>
        <w:spacing w:after="0" w:line="240" w:lineRule="auto"/>
        <w:jc w:val="both"/>
        <w:rPr>
          <w:rFonts w:ascii="Times New Roman" w:hAnsi="Times New Roman"/>
          <w:sz w:val="24"/>
          <w:szCs w:val="24"/>
        </w:rPr>
      </w:pPr>
    </w:p>
    <w:p w:rsidR="00C85BAA" w:rsidRPr="00342525"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342525">
        <w:rPr>
          <w:rFonts w:ascii="Times New Roman" w:hAnsi="Times New Roman"/>
          <w:b/>
          <w:sz w:val="24"/>
          <w:szCs w:val="24"/>
        </w:rPr>
        <w:t>§ 164</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Ak boli vznesené námietky proti rozvrhu výťažku, rozvrh výťažku podlieha schváleniu súdu; súd rozhodne o rozvrhu výťažku najneskôr do 30 dní. Ak proti rozvrhu výťažku neboli vznesené námietky, márnym uplynutím lehoty na podanie námietok podľa § 161 ods. 1 sa považuje rozvrh výťažku za schválený.</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Rozhodnutie o rozvrhu výťažku a o námietkach proti rozvrhu výťažku doručí exekútor osobám, ktoré mali byť predvolané na rozvrhové pojednávanie podľa § 154 ods. 1, osobám, o ktorých nárokoch sa rozhodovalo na tomto pojednávaní a tomu, kto podal námietky proti rozvrhu výťažku.“. </w:t>
      </w:r>
    </w:p>
    <w:p w:rsidR="00C85BAA" w:rsidP="00C85BAA">
      <w:pPr>
        <w:bidi w:val="0"/>
        <w:spacing w:after="0" w:line="240" w:lineRule="auto"/>
        <w:jc w:val="both"/>
        <w:rPr>
          <w:rFonts w:ascii="Times New Roman" w:hAnsi="Times New Roman"/>
          <w:sz w:val="24"/>
          <w:szCs w:val="24"/>
        </w:rPr>
      </w:pPr>
    </w:p>
    <w:p w:rsidR="00000169"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85</w:t>
      </w:r>
      <w:r w:rsidRPr="00000169">
        <w:rPr>
          <w:rFonts w:ascii="Times New Roman" w:hAnsi="Times New Roman"/>
          <w:b/>
          <w:sz w:val="24"/>
          <w:szCs w:val="24"/>
        </w:rPr>
        <w:t>.</w:t>
      </w:r>
      <w:r w:rsidRPr="00000169">
        <w:rPr>
          <w:rFonts w:ascii="Times New Roman" w:hAnsi="Times New Roman"/>
          <w:sz w:val="24"/>
          <w:szCs w:val="24"/>
        </w:rPr>
        <w:t xml:space="preserve"> V § 165 ods. 2 sa slová „(§ 162 ods. 1)“ nahrádzajú slovami „(§ 162)“.</w:t>
      </w:r>
    </w:p>
    <w:p w:rsidR="00000169"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86</w:t>
      </w:r>
      <w:r w:rsidRPr="00A76D82">
        <w:rPr>
          <w:rFonts w:ascii="Times New Roman" w:hAnsi="Times New Roman"/>
          <w:b/>
          <w:sz w:val="24"/>
          <w:szCs w:val="24"/>
        </w:rPr>
        <w:t>.</w:t>
      </w:r>
      <w:r w:rsidRPr="00A76D82">
        <w:rPr>
          <w:rFonts w:ascii="Times New Roman" w:hAnsi="Times New Roman"/>
          <w:sz w:val="24"/>
          <w:szCs w:val="24"/>
        </w:rPr>
        <w:t xml:space="preserve"> V § 168 ods. 1 písmeno b)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(príkaz na zriadenie exekučného záložného práva na nehnuteľnosť zapísanú v katastri nehnuteľností).“.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87</w:t>
      </w:r>
      <w:r w:rsidRPr="00A76D82">
        <w:rPr>
          <w:rFonts w:ascii="Times New Roman" w:hAnsi="Times New Roman"/>
          <w:b/>
          <w:sz w:val="24"/>
          <w:szCs w:val="24"/>
        </w:rPr>
        <w:t>.</w:t>
      </w:r>
      <w:r w:rsidRPr="00A76D82">
        <w:rPr>
          <w:rFonts w:ascii="Times New Roman" w:hAnsi="Times New Roman"/>
          <w:sz w:val="24"/>
          <w:szCs w:val="24"/>
        </w:rPr>
        <w:t xml:space="preserve"> V § 173 ods. 1 písmeno b)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(príkaz na zriadenie exekučného záložného práva na nehnuteľnosť nezapísanú v katastri nehnuteľností).“.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88</w:t>
      </w:r>
      <w:r w:rsidRPr="00A76D82">
        <w:rPr>
          <w:rFonts w:ascii="Times New Roman" w:hAnsi="Times New Roman"/>
          <w:b/>
          <w:sz w:val="24"/>
          <w:szCs w:val="24"/>
        </w:rPr>
        <w:t xml:space="preserve">. </w:t>
      </w:r>
      <w:r w:rsidRPr="00A76D82">
        <w:rPr>
          <w:rFonts w:ascii="Times New Roman" w:hAnsi="Times New Roman"/>
          <w:sz w:val="24"/>
          <w:szCs w:val="24"/>
        </w:rPr>
        <w:t xml:space="preserve">V § 179a ods. 2 sa vypúšťa časť vety za bodkočiarkou. </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89</w:t>
      </w:r>
      <w:r w:rsidRPr="00A76D82">
        <w:rPr>
          <w:rFonts w:ascii="Times New Roman" w:hAnsi="Times New Roman"/>
          <w:b/>
          <w:sz w:val="24"/>
          <w:szCs w:val="24"/>
        </w:rPr>
        <w:t xml:space="preserve">. </w:t>
      </w:r>
      <w:r w:rsidRPr="00A76D82">
        <w:rPr>
          <w:rFonts w:ascii="Times New Roman" w:hAnsi="Times New Roman"/>
          <w:sz w:val="24"/>
          <w:szCs w:val="24"/>
        </w:rPr>
        <w:t>V § 181 ods. 1, § 184 ods. 1, § 185 ods. 1, § 186 ods. 1, § 189 ods. 1, § 190 ods. 1, § 191 ods. 1 a § 192 ods. 1 sa slová „vykonateľné rozhodnutie“ nahrádzajú slovami „exekučný titul“.</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90</w:t>
      </w:r>
      <w:r w:rsidRPr="00A76D82">
        <w:rPr>
          <w:rFonts w:ascii="Times New Roman" w:hAnsi="Times New Roman"/>
          <w:b/>
          <w:sz w:val="24"/>
          <w:szCs w:val="24"/>
        </w:rPr>
        <w:t xml:space="preserve">. </w:t>
      </w:r>
      <w:r w:rsidRPr="00A76D82">
        <w:rPr>
          <w:rFonts w:ascii="Times New Roman" w:hAnsi="Times New Roman"/>
          <w:sz w:val="24"/>
          <w:szCs w:val="24"/>
        </w:rPr>
        <w:t>V § 181 ods. 2 písmeno b)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(príkaz na vykonanie exekúcie vyprataním nehnuteľnosti alebo jej časti) a určí termín vypratania.“.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91</w:t>
      </w:r>
      <w:r w:rsidRPr="00A76D82">
        <w:rPr>
          <w:rFonts w:ascii="Times New Roman" w:hAnsi="Times New Roman"/>
          <w:b/>
          <w:sz w:val="24"/>
          <w:szCs w:val="24"/>
        </w:rPr>
        <w:t>.</w:t>
      </w:r>
      <w:r w:rsidRPr="00A76D82">
        <w:rPr>
          <w:rFonts w:ascii="Times New Roman" w:hAnsi="Times New Roman"/>
          <w:sz w:val="24"/>
          <w:szCs w:val="24"/>
        </w:rPr>
        <w:t xml:space="preserve"> V § 184 ods. 2 písmeno b) znie: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(príkaz na vykonanie exekúcie vyprataním bytu) a určí termín vypratania.“.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92</w:t>
      </w:r>
      <w:r w:rsidRPr="00A76D82">
        <w:rPr>
          <w:rFonts w:ascii="Times New Roman" w:hAnsi="Times New Roman"/>
          <w:b/>
          <w:sz w:val="24"/>
          <w:szCs w:val="24"/>
        </w:rPr>
        <w:t>.</w:t>
      </w:r>
      <w:r w:rsidRPr="00A76D82">
        <w:rPr>
          <w:rFonts w:ascii="Times New Roman" w:hAnsi="Times New Roman"/>
          <w:sz w:val="24"/>
          <w:szCs w:val="24"/>
        </w:rPr>
        <w:t xml:space="preserve"> V § 185 ods. 3 sa vypúšťajú slová „(§ 45)“.</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93</w:t>
      </w:r>
      <w:r w:rsidRPr="00A76D82">
        <w:rPr>
          <w:rFonts w:ascii="Times New Roman" w:hAnsi="Times New Roman"/>
          <w:b/>
          <w:sz w:val="24"/>
          <w:szCs w:val="24"/>
        </w:rPr>
        <w:t>.</w:t>
      </w:r>
      <w:r w:rsidRPr="00A76D82">
        <w:rPr>
          <w:rFonts w:ascii="Times New Roman" w:hAnsi="Times New Roman"/>
          <w:sz w:val="24"/>
          <w:szCs w:val="24"/>
        </w:rPr>
        <w:t xml:space="preserve"> V § 185 odsek 4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„(4) Ustanovenia o rozhodovaní súdu o návrhu na zastavenie exekúcie sa použijú primerane.“.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94</w:t>
      </w:r>
      <w:r w:rsidRPr="00A76D82">
        <w:rPr>
          <w:rFonts w:ascii="Times New Roman" w:hAnsi="Times New Roman"/>
          <w:b/>
          <w:sz w:val="24"/>
          <w:szCs w:val="24"/>
        </w:rPr>
        <w:t>.</w:t>
      </w:r>
      <w:r w:rsidRPr="00A76D82">
        <w:rPr>
          <w:rFonts w:ascii="Times New Roman" w:hAnsi="Times New Roman"/>
          <w:sz w:val="24"/>
          <w:szCs w:val="24"/>
        </w:rPr>
        <w:t xml:space="preserve"> V § 186 ods. 4 písmeno b)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(príkaz na vykonanie exekúcie odobratím veci, príkaz na vykonanie exekúcie odobratím cenných papierov) a odobratú vec so všetkým, čo k nej patrí, alebo cenné papiere odovzdá oprávnenému.“.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95</w:t>
      </w:r>
      <w:r w:rsidRPr="00A76D82">
        <w:rPr>
          <w:rFonts w:ascii="Times New Roman" w:hAnsi="Times New Roman"/>
          <w:b/>
          <w:sz w:val="24"/>
          <w:szCs w:val="24"/>
        </w:rPr>
        <w:t>.</w:t>
      </w:r>
      <w:r w:rsidRPr="00A76D82">
        <w:rPr>
          <w:rFonts w:ascii="Times New Roman" w:hAnsi="Times New Roman"/>
          <w:sz w:val="24"/>
          <w:szCs w:val="24"/>
        </w:rPr>
        <w:t xml:space="preserve"> V § 189 ods. 2 písmeno b)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(príkaz na vykonanie exekúcie rozdelením spoločnej veci predajom) a vykoná exekúciu.“.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96</w:t>
      </w:r>
      <w:r w:rsidRPr="00A76D82">
        <w:rPr>
          <w:rFonts w:ascii="Times New Roman" w:hAnsi="Times New Roman"/>
          <w:b/>
          <w:sz w:val="24"/>
          <w:szCs w:val="24"/>
        </w:rPr>
        <w:t>.</w:t>
      </w:r>
      <w:r w:rsidRPr="00A76D82">
        <w:rPr>
          <w:rFonts w:ascii="Times New Roman" w:hAnsi="Times New Roman"/>
          <w:sz w:val="24"/>
          <w:szCs w:val="24"/>
        </w:rPr>
        <w:t xml:space="preserve"> V § 189 odsek 5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„(5) Ak sa nepodarí spoločnú hnuteľnú vec alebo nehnuteľnosť predať, exekútor exekúciu rozdelením spoločnej veci ukončí.“.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97</w:t>
      </w:r>
      <w:r w:rsidRPr="00A76D82">
        <w:rPr>
          <w:rFonts w:ascii="Times New Roman" w:hAnsi="Times New Roman"/>
          <w:b/>
          <w:sz w:val="24"/>
          <w:szCs w:val="24"/>
        </w:rPr>
        <w:t>.</w:t>
      </w:r>
      <w:r w:rsidRPr="00A76D82">
        <w:rPr>
          <w:rFonts w:ascii="Times New Roman" w:hAnsi="Times New Roman"/>
          <w:sz w:val="24"/>
          <w:szCs w:val="24"/>
        </w:rPr>
        <w:t xml:space="preserve"> V § 190 ods. 2 písmeno b)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(príkaz na vykonanie exekúcie rozdelením spoločnej veci) a vykoná exekúciu spôsobom určeným v exekučnom titule.“.</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98</w:t>
      </w:r>
      <w:r w:rsidRPr="00A76D82">
        <w:rPr>
          <w:rFonts w:ascii="Times New Roman" w:hAnsi="Times New Roman"/>
          <w:b/>
          <w:sz w:val="24"/>
          <w:szCs w:val="24"/>
        </w:rPr>
        <w:t>.</w:t>
      </w:r>
      <w:r w:rsidRPr="00A76D82">
        <w:rPr>
          <w:rFonts w:ascii="Times New Roman" w:hAnsi="Times New Roman"/>
          <w:sz w:val="24"/>
          <w:szCs w:val="24"/>
        </w:rPr>
        <w:t xml:space="preserve"> V § 191 ods. 2 písmeno b)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„b) po márnom uplynutí lehoty na podanie návrhu na zastavenie exekúcie, ktorý má odkladný účinok alebo po tom, keď sa mu doručí rozhodnutie súdu, ktorým sa takýto návrh zamietol, vydá exekučný príkaz a vykoná exekúciu.“.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99</w:t>
      </w:r>
      <w:r w:rsidRPr="00A76D82">
        <w:rPr>
          <w:rFonts w:ascii="Times New Roman" w:hAnsi="Times New Roman"/>
          <w:b/>
          <w:sz w:val="24"/>
          <w:szCs w:val="24"/>
        </w:rPr>
        <w:t>.</w:t>
      </w:r>
      <w:r w:rsidRPr="00A76D82">
        <w:rPr>
          <w:rFonts w:ascii="Times New Roman" w:hAnsi="Times New Roman"/>
          <w:sz w:val="24"/>
          <w:szCs w:val="24"/>
        </w:rPr>
        <w:t xml:space="preserve"> V § 192 ods. 1 sa vypúšťajú slová „(§ 44)“.</w:t>
      </w:r>
    </w:p>
    <w:p w:rsidR="00C85BAA" w:rsidP="00C85BAA">
      <w:pPr>
        <w:pStyle w:val="ListParagraph"/>
        <w:bidi w:val="0"/>
        <w:spacing w:after="0" w:line="240" w:lineRule="auto"/>
        <w:ind w:left="360"/>
        <w:jc w:val="both"/>
        <w:rPr>
          <w:rFonts w:ascii="Times New Roman" w:hAnsi="Times New Roman"/>
          <w:sz w:val="24"/>
          <w:szCs w:val="24"/>
        </w:rPr>
      </w:pPr>
      <w:r w:rsidRPr="00A76D82">
        <w:rPr>
          <w:rFonts w:ascii="Times New Roman" w:hAnsi="Times New Roman"/>
          <w:sz w:val="24"/>
          <w:szCs w:val="24"/>
        </w:rPr>
        <w:t xml:space="preserve"> </w:t>
      </w:r>
    </w:p>
    <w:p w:rsidR="00FD3D42" w:rsidP="00C85BAA">
      <w:pPr>
        <w:pStyle w:val="ListParagraph"/>
        <w:bidi w:val="0"/>
        <w:spacing w:after="0" w:line="240" w:lineRule="auto"/>
        <w:ind w:left="360"/>
        <w:jc w:val="both"/>
        <w:rPr>
          <w:rFonts w:ascii="Times New Roman" w:hAnsi="Times New Roman"/>
          <w:sz w:val="24"/>
          <w:szCs w:val="24"/>
        </w:rPr>
      </w:pPr>
    </w:p>
    <w:p w:rsidR="00FD3D42" w:rsidP="00C85BAA">
      <w:pPr>
        <w:pStyle w:val="ListParagraph"/>
        <w:bidi w:val="0"/>
        <w:spacing w:after="0" w:line="240" w:lineRule="auto"/>
        <w:ind w:left="360"/>
        <w:jc w:val="both"/>
        <w:rPr>
          <w:rFonts w:ascii="Times New Roman" w:hAnsi="Times New Roman"/>
          <w:sz w:val="24"/>
          <w:szCs w:val="24"/>
        </w:rPr>
      </w:pPr>
    </w:p>
    <w:p w:rsidR="00FD3D42" w:rsidP="00C85BAA">
      <w:pPr>
        <w:pStyle w:val="ListParagraph"/>
        <w:bidi w:val="0"/>
        <w:spacing w:after="0" w:line="240" w:lineRule="auto"/>
        <w:ind w:left="360"/>
        <w:jc w:val="both"/>
        <w:rPr>
          <w:rFonts w:ascii="Times New Roman" w:hAnsi="Times New Roman"/>
          <w:sz w:val="24"/>
          <w:szCs w:val="24"/>
        </w:rPr>
      </w:pPr>
    </w:p>
    <w:p w:rsidR="00FD3D42" w:rsidP="00C85BAA">
      <w:pPr>
        <w:pStyle w:val="ListParagraph"/>
        <w:bidi w:val="0"/>
        <w:spacing w:after="0" w:line="240" w:lineRule="auto"/>
        <w:ind w:left="360"/>
        <w:jc w:val="both"/>
        <w:rPr>
          <w:rFonts w:ascii="Times New Roman" w:hAnsi="Times New Roman"/>
          <w:sz w:val="24"/>
          <w:szCs w:val="24"/>
        </w:rPr>
      </w:pPr>
    </w:p>
    <w:p w:rsidR="00FD3D42" w:rsidP="00C85BAA">
      <w:pPr>
        <w:pStyle w:val="ListParagraph"/>
        <w:bidi w:val="0"/>
        <w:spacing w:after="0" w:line="240" w:lineRule="auto"/>
        <w:ind w:left="360"/>
        <w:jc w:val="both"/>
        <w:rPr>
          <w:rFonts w:ascii="Times New Roman" w:hAnsi="Times New Roman"/>
          <w:sz w:val="24"/>
          <w:szCs w:val="24"/>
        </w:rPr>
      </w:pPr>
    </w:p>
    <w:p w:rsidR="00FD3D42"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100</w:t>
      </w:r>
      <w:r w:rsidRPr="00A76D82">
        <w:rPr>
          <w:rFonts w:ascii="Times New Roman" w:hAnsi="Times New Roman"/>
          <w:b/>
          <w:sz w:val="24"/>
          <w:szCs w:val="24"/>
        </w:rPr>
        <w:t>.</w:t>
      </w:r>
      <w:r w:rsidRPr="00A76D82">
        <w:rPr>
          <w:rFonts w:ascii="Times New Roman" w:hAnsi="Times New Roman"/>
          <w:sz w:val="24"/>
          <w:szCs w:val="24"/>
        </w:rPr>
        <w:t xml:space="preserve"> Šiesta a siedma časť vrátane nadpisov znejú:</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ŠIESTA ČASŤ</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TROVY EXEKUČNÉHO KONANIA</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195</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Trovy exekučného konania</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Trovami exekučného konania sú trovy exekútora, trovy účastníkov exekučného konania a trovy štátu.</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196</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Trovy exekútora</w:t>
      </w:r>
    </w:p>
    <w:p w:rsidR="00C85BAA" w:rsidRPr="00A76D82" w:rsidP="00C85BAA">
      <w:pPr>
        <w:bidi w:val="0"/>
        <w:spacing w:after="0" w:line="240" w:lineRule="auto"/>
        <w:jc w:val="center"/>
        <w:rPr>
          <w:rFonts w:ascii="Times New Roman" w:hAnsi="Times New Roman"/>
          <w:b/>
          <w:sz w:val="24"/>
          <w:szCs w:val="24"/>
        </w:rPr>
      </w:pPr>
    </w:p>
    <w:p w:rsidR="00C85BAA" w:rsidP="00C85BAA">
      <w:pPr>
        <w:bidi w:val="0"/>
        <w:spacing w:after="0" w:line="240" w:lineRule="auto"/>
        <w:rPr>
          <w:rFonts w:ascii="Times New Roman" w:hAnsi="Times New Roman"/>
          <w:b/>
          <w:sz w:val="24"/>
          <w:szCs w:val="24"/>
        </w:rPr>
      </w:pPr>
      <w:r w:rsidRPr="00000169" w:rsidR="00000169">
        <w:rPr>
          <w:rFonts w:ascii="Times New Roman" w:hAnsi="Times New Roman"/>
          <w:sz w:val="24"/>
          <w:szCs w:val="24"/>
        </w:rPr>
        <w:t xml:space="preserve"> Trovami exekútora sú odmena exekútora a náhrada výdavkov ustanovených týmto zákonom.</w:t>
      </w:r>
    </w:p>
    <w:p w:rsidR="00F32D14"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pacing w:val="20"/>
          <w:sz w:val="24"/>
          <w:szCs w:val="24"/>
        </w:rPr>
      </w:pPr>
      <w:r w:rsidRPr="00A76D82">
        <w:rPr>
          <w:rFonts w:ascii="Times New Roman" w:hAnsi="Times New Roman"/>
          <w:b/>
          <w:spacing w:val="20"/>
          <w:sz w:val="24"/>
          <w:szCs w:val="24"/>
        </w:rPr>
        <w:t>Odmena a náhrada výdavkov exekútora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197</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Za výkon exekučnej činnosti podľa tohto zákona patrí exekútorovi odmena a náhrada paušálnych výdavkov a nevyhnutných výdavkov spojených s vedením konania, ktoré nie sú kryté paušálnymi výdavkami. </w:t>
      </w:r>
      <w:r w:rsidRPr="00B923E7" w:rsidR="00B923E7">
        <w:rPr>
          <w:rFonts w:ascii="Times New Roman" w:hAnsi="Times New Roman"/>
          <w:sz w:val="24"/>
          <w:szCs w:val="24"/>
        </w:rPr>
        <w:t>Výška odmeny exekútora pri exekúcii na vymoženie práva na peňažné plnenie sa určí ako percento z vymoženého plnenia a nemôže presiahnuť výšku vymáhaného nároku podľa stavu ku dňu vydania poverenia na vykonanie exekúcie.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 (2) Ak je exekútor platiteľom dane z pridanej hodnoty podľa osobitného zákona,</w:t>
      </w:r>
      <w:r w:rsidRPr="00A76D82">
        <w:rPr>
          <w:rFonts w:ascii="Times New Roman" w:hAnsi="Times New Roman"/>
          <w:sz w:val="24"/>
          <w:szCs w:val="24"/>
          <w:vertAlign w:val="superscript"/>
        </w:rPr>
        <w:t>17bb</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zvyšuje sa jeho odmena a náhrada výdavkov o daň z pridanej hodnoty.</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198</w:t>
      </w:r>
    </w:p>
    <w:p w:rsidR="00C85BAA" w:rsidP="00C85BAA">
      <w:pPr>
        <w:bidi w:val="0"/>
        <w:spacing w:after="0" w:line="240" w:lineRule="auto"/>
        <w:jc w:val="center"/>
        <w:rPr>
          <w:rFonts w:ascii="Times New Roman" w:hAnsi="Times New Roman"/>
          <w:sz w:val="24"/>
          <w:szCs w:val="24"/>
        </w:rPr>
      </w:pPr>
    </w:p>
    <w:p w:rsidR="00000169" w:rsidRPr="00000169" w:rsidP="00000169">
      <w:pPr>
        <w:bidi w:val="0"/>
        <w:spacing w:after="0" w:line="240" w:lineRule="auto"/>
        <w:ind w:firstLine="708"/>
        <w:jc w:val="both"/>
        <w:rPr>
          <w:rFonts w:ascii="Times New Roman" w:hAnsi="Times New Roman"/>
          <w:sz w:val="24"/>
          <w:szCs w:val="24"/>
        </w:rPr>
      </w:pPr>
      <w:r w:rsidRPr="00000169">
        <w:rPr>
          <w:rFonts w:ascii="Times New Roman" w:hAnsi="Times New Roman"/>
          <w:sz w:val="24"/>
          <w:szCs w:val="24"/>
        </w:rPr>
        <w:t xml:space="preserve">(1) Ak došlo k zmene exekútora alebo k vylúčeniu exekútora, odmena ani náhrada výdavkov pôvodnému exekútorovi nepatrí. </w:t>
      </w:r>
    </w:p>
    <w:p w:rsidR="00000169" w:rsidRPr="00000169" w:rsidP="00000169">
      <w:pPr>
        <w:bidi w:val="0"/>
        <w:spacing w:after="0" w:line="240" w:lineRule="auto"/>
        <w:jc w:val="both"/>
        <w:rPr>
          <w:rFonts w:ascii="Times New Roman" w:hAnsi="Times New Roman"/>
          <w:sz w:val="24"/>
          <w:szCs w:val="24"/>
        </w:rPr>
      </w:pPr>
    </w:p>
    <w:p w:rsidR="007351D6" w:rsidRPr="00A76D82" w:rsidP="00000169">
      <w:pPr>
        <w:bidi w:val="0"/>
        <w:spacing w:after="0" w:line="240" w:lineRule="auto"/>
        <w:ind w:firstLine="708"/>
        <w:jc w:val="both"/>
        <w:rPr>
          <w:rFonts w:ascii="Times New Roman" w:hAnsi="Times New Roman"/>
          <w:sz w:val="24"/>
          <w:szCs w:val="24"/>
        </w:rPr>
      </w:pPr>
      <w:r w:rsidRPr="00000169" w:rsidR="00000169">
        <w:rPr>
          <w:rFonts w:ascii="Times New Roman" w:hAnsi="Times New Roman"/>
          <w:sz w:val="24"/>
          <w:szCs w:val="24"/>
        </w:rPr>
        <w:t>(2) Ak došlo k zastaveniu exekúcie, patrí exekútorovi náhrada výdavkov, ktorú znáša účastník konania povinný platiť trovy exekútora podľa tohto zákona. Ak exekútor pred zastavením exekúcie sčasti vymohol alebo prijal plnenie na uspokojenie vymáhaného nároku, patria mu aj trovy, ktoré si ponechal v súlade s  § 60, a to v rozsahu, v akom prevyšujú náhradu výdavkov podľa prvej vety.</w:t>
      </w:r>
    </w:p>
    <w:p w:rsidR="00C85BAA" w:rsidRPr="00A76D82" w:rsidP="00000169">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Výšku odmeny exekútora, náhrady výdavkov, preddavku na trovy exekútora a spôsob ich určenia ustanoví ministerstvo všeobecne záväzným právnym predpisom.</w:t>
      </w:r>
    </w:p>
    <w:p w:rsidR="00C85BAA" w:rsidRPr="00A76D82" w:rsidP="00C85BAA">
      <w:pPr>
        <w:bidi w:val="0"/>
        <w:spacing w:after="0" w:line="240" w:lineRule="auto"/>
        <w:ind w:firstLine="708"/>
        <w:jc w:val="both"/>
        <w:rPr>
          <w:rFonts w:ascii="Times New Roman" w:hAnsi="Times New Roman"/>
          <w:sz w:val="24"/>
          <w:szCs w:val="24"/>
        </w:rPr>
      </w:pPr>
    </w:p>
    <w:p w:rsidR="00FD3D42" w:rsidP="00C85BAA">
      <w:pPr>
        <w:bidi w:val="0"/>
        <w:spacing w:after="0" w:line="240" w:lineRule="auto"/>
        <w:jc w:val="center"/>
        <w:rPr>
          <w:rFonts w:ascii="Times New Roman" w:hAnsi="Times New Roman"/>
          <w:b/>
          <w:sz w:val="24"/>
          <w:szCs w:val="24"/>
        </w:rPr>
      </w:pPr>
    </w:p>
    <w:p w:rsidR="00FD3D42" w:rsidP="00C85BAA">
      <w:pPr>
        <w:bidi w:val="0"/>
        <w:spacing w:after="0" w:line="240" w:lineRule="auto"/>
        <w:jc w:val="center"/>
        <w:rPr>
          <w:rFonts w:ascii="Times New Roman" w:hAnsi="Times New Roman"/>
          <w:b/>
          <w:sz w:val="24"/>
          <w:szCs w:val="24"/>
        </w:rPr>
      </w:pPr>
    </w:p>
    <w:p w:rsidR="00FD3D42" w:rsidP="00C85BAA">
      <w:pPr>
        <w:bidi w:val="0"/>
        <w:spacing w:after="0" w:line="240" w:lineRule="auto"/>
        <w:jc w:val="center"/>
        <w:rPr>
          <w:rFonts w:ascii="Times New Roman" w:hAnsi="Times New Roman"/>
          <w:b/>
          <w:sz w:val="24"/>
          <w:szCs w:val="24"/>
        </w:rPr>
      </w:pPr>
    </w:p>
    <w:p w:rsidR="00FD3D4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199a</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Trovy oprávneného a trovy povinného</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Trovami oprávneného sú výdavky na zastupovanie v exekučnom konaní v súvislosti s podaním návrhu na vykonanie exekúcie a v súvislosti s návrhom povinného na zastavenie exekúcie, výdavky na zaplatený súdny poplatok a hotové výdavky spojené s podaním návrhu na vykonanie exekúcie.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Trovami povinného sú výdavky na zastupovanie v exekučnom konaní v súvislosti s návrhom na zastavenie exekúcie. </w:t>
      </w:r>
    </w:p>
    <w:p w:rsidR="00C85BAA" w:rsidRPr="00A76D82" w:rsidP="00C85BAA">
      <w:pPr>
        <w:bidi w:val="0"/>
        <w:spacing w:after="0" w:line="240" w:lineRule="auto"/>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pacing w:val="20"/>
          <w:sz w:val="24"/>
          <w:szCs w:val="24"/>
        </w:rPr>
      </w:pPr>
      <w:r w:rsidRPr="00A76D82">
        <w:rPr>
          <w:rFonts w:ascii="Times New Roman" w:hAnsi="Times New Roman"/>
          <w:b/>
          <w:spacing w:val="20"/>
          <w:sz w:val="24"/>
          <w:szCs w:val="24"/>
        </w:rPr>
        <w:t>Platenie trov</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199b</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Oprávnený a povinný v exekučnom konaní platia trovy, ktoré im v konaní vzniknú a trovy svojho zástupcu. </w:t>
      </w:r>
    </w:p>
    <w:p w:rsidR="00C85BAA" w:rsidRPr="00A76D82" w:rsidP="00C85BAA">
      <w:pPr>
        <w:bidi w:val="0"/>
        <w:spacing w:after="0" w:line="240" w:lineRule="auto"/>
        <w:ind w:firstLine="708"/>
        <w:jc w:val="both"/>
        <w:rPr>
          <w:rFonts w:ascii="Times New Roman" w:hAnsi="Times New Roman"/>
          <w:sz w:val="24"/>
          <w:szCs w:val="24"/>
        </w:rPr>
      </w:pPr>
    </w:p>
    <w:p w:rsidR="00C85BAA"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199c</w:t>
      </w:r>
    </w:p>
    <w:p w:rsidR="007351D6" w:rsidRPr="00A76D82" w:rsidP="00C85BAA">
      <w:pPr>
        <w:bidi w:val="0"/>
        <w:spacing w:after="0" w:line="240" w:lineRule="auto"/>
        <w:jc w:val="center"/>
        <w:rPr>
          <w:rFonts w:ascii="Times New Roman" w:hAnsi="Times New Roman"/>
          <w:b/>
          <w:sz w:val="24"/>
          <w:szCs w:val="24"/>
        </w:rPr>
      </w:pPr>
    </w:p>
    <w:p w:rsidR="00C85BAA" w:rsidRPr="00A76D82" w:rsidP="007351D6">
      <w:pPr>
        <w:bidi w:val="0"/>
        <w:spacing w:after="0" w:line="240" w:lineRule="auto"/>
        <w:ind w:firstLine="708"/>
        <w:jc w:val="both"/>
        <w:rPr>
          <w:rFonts w:ascii="Times New Roman" w:hAnsi="Times New Roman"/>
          <w:sz w:val="24"/>
          <w:szCs w:val="24"/>
        </w:rPr>
      </w:pPr>
      <w:r w:rsidRPr="007351D6" w:rsidR="007351D6">
        <w:rPr>
          <w:rFonts w:ascii="Times New Roman" w:hAnsi="Times New Roman"/>
          <w:sz w:val="24"/>
          <w:szCs w:val="24"/>
        </w:rPr>
        <w:t>(1) Ak sa exekúcia ukončila z iného dôvodu ako pre vymoženie alebo splnenie vymáhaného nároku povinným a ide o dôvod, ktorý možno oprávnenému pričítať, alebo z dôvodu, pre ktorý prináleží exekútorovi vydať upovedomenie o zastavení exekúcie, platí trovy podľa § 198 ods. 2 oprávnený. Ak ide o exekúciu na vymoženie pohľadávky na výživnom pre maloleté dieťa, platí trovy exekúcie zastavenej podľa § 61n ods. 1 písm. d) súd</w:t>
      </w:r>
      <w:r w:rsidR="007351D6">
        <w:rPr>
          <w:rFonts w:ascii="Times New Roman" w:hAnsi="Times New Roman"/>
          <w:sz w:val="24"/>
          <w:szCs w:val="24"/>
        </w:rPr>
        <w:t>.</w:t>
      </w:r>
    </w:p>
    <w:p w:rsidR="00C85BAA" w:rsidRPr="00A76D82" w:rsidP="007351D6">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povinný uhradí pohľadávku oprávneného pred začatím exekúcie, odmena ani náhrada výdavkov exekútorovi nepatrí; to neplatí, ak je tu dôvod, ktorý možno oprávnenému pričítať.</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Za zaplatenie trov exekútora oprávneným v rozsahu odmeny a paušálnych výdavkov ručia spoločne a nerozdielne tí, ktorí boli oprávnenými od začatia exekúcie. Ustanovenia Občianskeho zákonníka o ručení sa použijú rovnako. Ak tieto osoby na výzvu exekútora svoju povinnosť dobrovoľne nesplnia, možno nárok voči nim uplatniť na ich všeobecnom súde žalobou. </w:t>
      </w:r>
    </w:p>
    <w:p w:rsidR="00C85BAA" w:rsidRPr="00A76D82" w:rsidP="00C85BAA">
      <w:pPr>
        <w:bidi w:val="0"/>
        <w:spacing w:after="0" w:line="240" w:lineRule="auto"/>
        <w:ind w:left="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(4) V ostatných prípadoch platí trovy exekútora povinný a to splnením vymáhaného nároku, alebo tým, že strpí ich uspokojenie zo svojho majetku podliehajúceho exekúcii.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pacing w:val="20"/>
          <w:sz w:val="24"/>
          <w:szCs w:val="24"/>
        </w:rPr>
      </w:pPr>
      <w:r w:rsidRPr="00A76D82">
        <w:rPr>
          <w:rFonts w:ascii="Times New Roman" w:hAnsi="Times New Roman"/>
          <w:b/>
          <w:spacing w:val="20"/>
          <w:sz w:val="24"/>
          <w:szCs w:val="24"/>
        </w:rPr>
        <w:t>Náhrada trov</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199d</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Oprávnený má voči povinnému nárok na náhradu účelne vynaložených trov, ktoré v exekučnom konaní platil, v rozsahu, v akom ich súd uviedol v poverení na vykonanie exekúcie alebo dodatku k povereniu na vykonanie exekúcie, ak ide o výdavky na zastupovanie v exekučnom konaní v súvislosti s návrhom povinného na zastavenie exekúcie.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Povinný má voči oprávnenému nárok na náhradu účelne vynaložených trov, ktoré v exekučnom konaní platil, ak mu súd na jeho návrh priznal ich náhradu v súvislosti s rozhodnutím o zastavení exekúcie z dôvodu, ktorý možno oprávnenému pričítať.</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Štát má právo na náhradu trov voči tým, ktorí mali pri dokazovaní nejakú povinnosť, ak im ich vznik možno pričítať.</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199e</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Ak je zástupcom oprávneného alebo povinného advokát, odmena za právne zastúpenie sa nahrádza podľa ustanovení o tarifnej odmene.</w:t>
      </w:r>
      <w:r w:rsidRPr="00A76D82">
        <w:rPr>
          <w:rFonts w:ascii="Times New Roman" w:hAnsi="Times New Roman"/>
          <w:sz w:val="24"/>
          <w:szCs w:val="24"/>
          <w:vertAlign w:val="superscript"/>
        </w:rPr>
        <w:t>17bc</w:t>
      </w:r>
      <w:r w:rsidRPr="00E26735">
        <w:rPr>
          <w:rFonts w:ascii="Times New Roman" w:hAnsi="Times New Roman"/>
          <w:sz w:val="24"/>
          <w:szCs w:val="24"/>
        </w:rPr>
        <w:t>)</w:t>
      </w:r>
      <w:r w:rsidRPr="00A76D82">
        <w:rPr>
          <w:rFonts w:ascii="Times New Roman" w:hAnsi="Times New Roman"/>
          <w:sz w:val="24"/>
          <w:szCs w:val="24"/>
          <w:vertAlign w:val="superscript"/>
        </w:rPr>
        <w:t xml:space="preserve"> </w:t>
      </w:r>
      <w:r w:rsidRPr="00A76D82">
        <w:rPr>
          <w:rFonts w:ascii="Times New Roman" w:hAnsi="Times New Roman"/>
          <w:sz w:val="24"/>
          <w:szCs w:val="24"/>
        </w:rPr>
        <w:t>Do začatia exekúcie má oprávnený nárok na náhradu trov právneho zastúpenia najviac vo výške odmeny za dva úkony právnej služby</w:t>
      </w:r>
      <w:r w:rsidR="00B0077C">
        <w:rPr>
          <w:rFonts w:ascii="Times New Roman" w:hAnsi="Times New Roman"/>
          <w:sz w:val="24"/>
          <w:szCs w:val="24"/>
        </w:rPr>
        <w:t>;</w:t>
      </w:r>
      <w:r w:rsidRPr="00B0077C" w:rsidR="00B0077C">
        <w:rPr>
          <w:rFonts w:cs="Arial"/>
          <w:sz w:val="24"/>
        </w:rPr>
        <w:t xml:space="preserve"> </w:t>
      </w:r>
      <w:r w:rsidRPr="00B0077C" w:rsidR="00B0077C">
        <w:rPr>
          <w:rFonts w:ascii="Times New Roman" w:hAnsi="Times New Roman"/>
          <w:sz w:val="24"/>
          <w:szCs w:val="24"/>
        </w:rPr>
        <w:t>a ak ide o exekúciu na vymoženie práva na peňažné plnenie, patrí mu náhrada týchto trov právneho zastúpenia najviac vo výške vymáhaného nároku podľa stavu ku dňu vydania poverenia na vykonanie exekúcie.</w:t>
      </w:r>
    </w:p>
    <w:p w:rsidR="00C85BAA" w:rsidRPr="00A76D82" w:rsidP="00C85BAA">
      <w:pPr>
        <w:bidi w:val="0"/>
        <w:spacing w:after="0" w:line="240" w:lineRule="auto"/>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199f</w:t>
      </w:r>
    </w:p>
    <w:p w:rsidR="00C85BAA" w:rsidRPr="00A76D82" w:rsidP="00C85BAA">
      <w:pPr>
        <w:bidi w:val="0"/>
        <w:spacing w:after="0" w:line="240" w:lineRule="auto"/>
        <w:ind w:firstLine="708"/>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Oprávnený a povinný majú právo do 30 dní od zastavenia exekúcie súdom alebo od vydania upovedomenia o zastavení exekúcie exekútorom žiadať exekútora o vystavenie konečného vyúčtovania exekučného konania, v ktorom uvedie najmä výšku vymoženej pohľadávky oprávneného, výšku vymožených trov oprávneného a výšku vymožených trov exekútora.</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ab/>
        <w:tab/>
        <w:tab/>
        <w:tab/>
        <w:tab/>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199g</w:t>
      </w:r>
    </w:p>
    <w:p w:rsidR="00C85BAA" w:rsidRPr="00A76D82" w:rsidP="00C85BAA">
      <w:pPr>
        <w:bidi w:val="0"/>
        <w:spacing w:after="0" w:line="240" w:lineRule="auto"/>
        <w:ind w:firstLine="708"/>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Oprávnený zodpovedá za škodu, ktorá povinnému vznikne v súvislosti s exekučným konaním, ak nebol oprávnený podať návrh na vykonanie exekúcie.</w:t>
      </w:r>
    </w:p>
    <w:p w:rsidR="00F32D14"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SIEDMA ČASŤ</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PROCESNÉ USTANOVENIA</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200</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Použitie Civilného sporového poriadku</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Na exekučné konanie sa použijú ustanovenia Civilného sporového poriadku, ak tento zákon neustanovuje inak. Ustanovenia o prostriedkoch procesného útoku, prostriedkoch procesnej obrany, koncentrácii a intervencii sa nepoužijú.</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201</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V exekučnom konaní </w:t>
      </w:r>
      <w:r>
        <w:rPr>
          <w:rFonts w:ascii="Times New Roman" w:hAnsi="Times New Roman"/>
          <w:sz w:val="24"/>
          <w:szCs w:val="24"/>
        </w:rPr>
        <w:t>nemožno</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a) odpustiť zmeškanie lehôt,</w:t>
      </w:r>
    </w:p>
    <w:p w:rsidR="00C85BAA" w:rsidRPr="00A76D82" w:rsidP="00C85BAA">
      <w:pPr>
        <w:bidi w:val="0"/>
        <w:spacing w:after="0" w:line="240" w:lineRule="auto"/>
        <w:ind w:left="709" w:hanging="283"/>
        <w:jc w:val="both"/>
        <w:rPr>
          <w:rFonts w:ascii="Times New Roman" w:hAnsi="Times New Roman"/>
          <w:sz w:val="24"/>
          <w:szCs w:val="24"/>
        </w:rPr>
      </w:pPr>
      <w:r w:rsidRPr="00A76D82">
        <w:rPr>
          <w:rFonts w:ascii="Times New Roman" w:hAnsi="Times New Roman"/>
          <w:sz w:val="24"/>
          <w:szCs w:val="24"/>
        </w:rPr>
        <w:t>b) podať žalobu na obnovu</w:t>
      </w:r>
      <w:r>
        <w:rPr>
          <w:rFonts w:ascii="Times New Roman" w:hAnsi="Times New Roman"/>
          <w:sz w:val="24"/>
          <w:szCs w:val="24"/>
        </w:rPr>
        <w:t xml:space="preserve"> exekučného konania po jeho skončení</w:t>
      </w:r>
      <w:r w:rsidRPr="00A76D82">
        <w:rPr>
          <w:rFonts w:ascii="Times New Roman" w:hAnsi="Times New Roman"/>
          <w:sz w:val="24"/>
          <w:szCs w:val="24"/>
        </w:rPr>
        <w:t>.</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V exekučnom konaní a ani v inom konaní nemožno voči exekútorovi nariadiť neodkladné opatrenie zasahujúce do výkonu exekučnej činnosti.</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V exekučnom konaní môže súd výnimočne vykonať dôkazy, ktoré účastníci exekučného konania nenavrhli, ak je to nevyhnutne potrebné na zistenie skutkového stavu veci.</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Oslobodenie od súdnych poplatkov nemožno priznať oprávnenému, ktorý opakovane vymáha nároky nadobudnuté prevodom alebo prechodom s cieľom viesť exekúciu bez povinnosti platiť súdne poplatky; v takomto prípade sa neprihliadne ani na oslobodenie od súdnych poplatkov podľa osobitného predpisu.</w:t>
      </w:r>
      <w:r w:rsidRPr="00A76D82">
        <w:rPr>
          <w:rFonts w:ascii="Times New Roman" w:hAnsi="Times New Roman"/>
          <w:sz w:val="24"/>
          <w:szCs w:val="24"/>
          <w:vertAlign w:val="superscript"/>
        </w:rPr>
        <w:t>17bd</w:t>
      </w:r>
      <w:r w:rsidRPr="00E26735">
        <w:rPr>
          <w:rFonts w:ascii="Times New Roman" w:hAnsi="Times New Roman"/>
          <w:sz w:val="24"/>
          <w:szCs w:val="24"/>
        </w:rPr>
        <w:t>)</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202</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Rozhodovanie súdu</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V exekučnom konaní koná a rozhoduje vyšší súdny úradník, ak nejde o rozhodnutie o príklepe. Sudca v exekučnom konaní koná a rozhoduje, ak ide o rozhodnutie, proti ktorému je prípustné odvolanie a o sťažnostiach proti rozhodnutiam vyššieho súdneho úradníka. Pojednávanie súd nariaďuje, ak to pokladá za potrebné.</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Písomné vyhotovenie uznesenia, ktorým sudca zamieta sťažnosť proti rozhodnutiu vyššieho súdneho úradníka, nemusí obsahovať odôvodnenie, ak sa sudca stotožňuje s dôvodmi uvedenými v napadnutom rozhodnutí.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(3) Ak tento zákon neustanovuje inak, súd v exekučnom konaní rozhoduje uznesením. Proti uzneseniu je odvolanie prípustné, len ak to ustanovuje tento zákon.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(4) Dovolanie ani dovolanie generálneho prokurátora proti uzneseniu vydanému v exekučnom konaní nie je prípustné.</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 (5) Ak súd zastavuje exekúciu, vo výroku uznesenia uvedie dôvod, pre ktorý sa exekúcia zastavuje; to platí rovnako aj pre upovedomenie o zastavení exekúcie.</w:t>
      </w:r>
    </w:p>
    <w:p w:rsidR="00C85BAA"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203</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Vypočutie</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V exekučnom konaní môže súd aj bez nariadenia pojednávania nariadiť vypočutie osoby, ak jej výpoveď môže mať význam pre rozhodnutie alebo postup súdu v konaní.“.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Poznámky pod čiarou k odkazom 17bb až 17bd znejú:</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Pr="00E26735">
        <w:rPr>
          <w:rFonts w:ascii="Times New Roman" w:hAnsi="Times New Roman"/>
          <w:sz w:val="24"/>
          <w:szCs w:val="24"/>
          <w:vertAlign w:val="superscript"/>
        </w:rPr>
        <w:t>17bb</w:t>
      </w:r>
      <w:r w:rsidRPr="00A76D82">
        <w:rPr>
          <w:rFonts w:ascii="Times New Roman" w:hAnsi="Times New Roman"/>
          <w:sz w:val="24"/>
          <w:szCs w:val="24"/>
        </w:rPr>
        <w:t>) § 3 zákona č. 222/2004 Z. z.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17bc</w:t>
      </w:r>
      <w:r w:rsidRPr="00A76D82">
        <w:rPr>
          <w:rFonts w:ascii="Times New Roman" w:hAnsi="Times New Roman"/>
          <w:sz w:val="24"/>
          <w:szCs w:val="24"/>
        </w:rPr>
        <w:t xml:space="preserve">) § 9 až 14 vyhlášky Ministerstva spravodlivosti Slovenskej republiky č. 655/2004 Z. z. </w:t>
        <w:br/>
        <w:t>o odmenách a náhradách advokátov za poskytovanie právnych služieb v znení neskorších predpisov.</w:t>
      </w:r>
    </w:p>
    <w:p w:rsidR="00C85BAA" w:rsidRPr="00A76D82" w:rsidP="00C85BAA">
      <w:pPr>
        <w:bidi w:val="0"/>
        <w:spacing w:after="0" w:line="240" w:lineRule="auto"/>
        <w:jc w:val="both"/>
        <w:rPr>
          <w:rFonts w:ascii="Times New Roman" w:hAnsi="Times New Roman"/>
          <w:sz w:val="24"/>
          <w:szCs w:val="24"/>
        </w:rPr>
      </w:pPr>
      <w:r w:rsidRPr="00E26735">
        <w:rPr>
          <w:rFonts w:ascii="Times New Roman" w:hAnsi="Times New Roman"/>
          <w:sz w:val="24"/>
          <w:szCs w:val="24"/>
          <w:vertAlign w:val="superscript"/>
        </w:rPr>
        <w:t>17bd</w:t>
      </w:r>
      <w:r w:rsidRPr="00A76D82">
        <w:rPr>
          <w:rFonts w:ascii="Times New Roman" w:hAnsi="Times New Roman"/>
          <w:sz w:val="24"/>
          <w:szCs w:val="24"/>
        </w:rPr>
        <w:t>) § 4 zákona Slovenskej národnej rady č. 71/1992 Zb. o súdnych poplatkoch a poplatku za výpis z registra trestov v znení neskorších predpisov.“.</w:t>
      </w:r>
    </w:p>
    <w:p w:rsidR="00C85BAA" w:rsidRPr="00A76D82" w:rsidP="00C85BAA">
      <w:pPr>
        <w:bidi w:val="0"/>
        <w:spacing w:after="0" w:line="240" w:lineRule="auto"/>
        <w:jc w:val="both"/>
        <w:rPr>
          <w:rFonts w:ascii="Times New Roman" w:hAnsi="Times New Roman"/>
          <w:sz w:val="24"/>
          <w:szCs w:val="24"/>
        </w:rPr>
      </w:pPr>
    </w:p>
    <w:p w:rsidR="00C85BAA" w:rsidP="00C85BAA">
      <w:pPr>
        <w:tabs>
          <w:tab w:val="left" w:pos="426"/>
        </w:tabs>
        <w:bidi w:val="0"/>
        <w:spacing w:after="0" w:line="240" w:lineRule="auto"/>
        <w:jc w:val="both"/>
        <w:rPr>
          <w:rFonts w:ascii="Times New Roman" w:hAnsi="Times New Roman"/>
          <w:sz w:val="24"/>
          <w:szCs w:val="24"/>
        </w:rPr>
      </w:pPr>
      <w:r w:rsidR="00750F72">
        <w:rPr>
          <w:rFonts w:ascii="Times New Roman" w:hAnsi="Times New Roman"/>
          <w:b/>
          <w:sz w:val="24"/>
          <w:szCs w:val="24"/>
        </w:rPr>
        <w:t>101</w:t>
      </w:r>
      <w:r w:rsidRPr="00A76D82">
        <w:rPr>
          <w:rFonts w:ascii="Times New Roman" w:hAnsi="Times New Roman"/>
          <w:b/>
          <w:sz w:val="24"/>
          <w:szCs w:val="24"/>
        </w:rPr>
        <w:t>.</w:t>
      </w:r>
      <w:r w:rsidRPr="00A76D82">
        <w:rPr>
          <w:rFonts w:ascii="Times New Roman" w:hAnsi="Times New Roman"/>
          <w:sz w:val="24"/>
          <w:szCs w:val="24"/>
        </w:rPr>
        <w:t xml:space="preserve"> V § 204 ods. 2 sa slová „oprávnených orgánov a osôb (§ 206)“ nahrádzajú slovami „osôb podľa § 205“.</w:t>
      </w:r>
    </w:p>
    <w:p w:rsidR="007351D6"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tabs>
          <w:tab w:val="left" w:pos="426"/>
        </w:tabs>
        <w:bidi w:val="0"/>
        <w:spacing w:after="0" w:line="240" w:lineRule="auto"/>
        <w:jc w:val="both"/>
        <w:rPr>
          <w:rFonts w:ascii="Times New Roman" w:hAnsi="Times New Roman"/>
          <w:sz w:val="24"/>
          <w:szCs w:val="24"/>
        </w:rPr>
      </w:pPr>
      <w:r w:rsidR="00750F72">
        <w:rPr>
          <w:rFonts w:ascii="Times New Roman" w:hAnsi="Times New Roman"/>
          <w:b/>
          <w:sz w:val="24"/>
          <w:szCs w:val="24"/>
        </w:rPr>
        <w:t>102</w:t>
      </w:r>
      <w:r w:rsidRPr="007351D6" w:rsidR="007351D6">
        <w:rPr>
          <w:rFonts w:ascii="Times New Roman" w:hAnsi="Times New Roman"/>
          <w:b/>
          <w:sz w:val="24"/>
          <w:szCs w:val="24"/>
        </w:rPr>
        <w:t>.</w:t>
      </w:r>
      <w:r w:rsidRPr="007351D6" w:rsidR="007351D6">
        <w:rPr>
          <w:rFonts w:ascii="Times New Roman" w:hAnsi="Times New Roman"/>
          <w:sz w:val="24"/>
          <w:szCs w:val="24"/>
        </w:rPr>
        <w:t xml:space="preserve"> V § 205 sa vypúšťa nadpis nad paragrafom.</w:t>
      </w:r>
    </w:p>
    <w:p w:rsidR="007351D6" w:rsidP="00C85BAA">
      <w:pPr>
        <w:tabs>
          <w:tab w:val="left" w:pos="426"/>
        </w:tabs>
        <w:bidi w:val="0"/>
        <w:spacing w:after="0" w:line="240" w:lineRule="auto"/>
        <w:jc w:val="both"/>
        <w:rPr>
          <w:rFonts w:ascii="Times New Roman" w:hAnsi="Times New Roman"/>
          <w:b/>
          <w:sz w:val="24"/>
          <w:szCs w:val="24"/>
        </w:rPr>
      </w:pPr>
    </w:p>
    <w:p w:rsidR="00C85BAA" w:rsidP="00C85BAA">
      <w:pPr>
        <w:tabs>
          <w:tab w:val="left" w:pos="426"/>
        </w:tabs>
        <w:bidi w:val="0"/>
        <w:spacing w:after="0" w:line="240" w:lineRule="auto"/>
        <w:jc w:val="both"/>
        <w:rPr>
          <w:rFonts w:ascii="Times New Roman" w:hAnsi="Times New Roman"/>
          <w:sz w:val="24"/>
          <w:szCs w:val="24"/>
        </w:rPr>
      </w:pPr>
      <w:r w:rsidR="00750F72">
        <w:rPr>
          <w:rFonts w:ascii="Times New Roman" w:hAnsi="Times New Roman"/>
          <w:b/>
          <w:sz w:val="24"/>
          <w:szCs w:val="24"/>
        </w:rPr>
        <w:t>103</w:t>
      </w:r>
      <w:r w:rsidRPr="00A76D82">
        <w:rPr>
          <w:rFonts w:ascii="Times New Roman" w:hAnsi="Times New Roman"/>
          <w:b/>
          <w:sz w:val="24"/>
          <w:szCs w:val="24"/>
        </w:rPr>
        <w:t>.</w:t>
      </w:r>
      <w:r w:rsidRPr="00A76D82">
        <w:rPr>
          <w:rFonts w:ascii="Times New Roman" w:hAnsi="Times New Roman"/>
          <w:sz w:val="24"/>
          <w:szCs w:val="24"/>
        </w:rPr>
        <w:t xml:space="preserve"> § 205 vrátane nadpisu znie:</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pStyle w:val="ListParagraph"/>
        <w:tabs>
          <w:tab w:val="left" w:pos="426"/>
        </w:tabs>
        <w:bidi w:val="0"/>
        <w:spacing w:after="0" w:line="240" w:lineRule="auto"/>
        <w:ind w:left="360"/>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 205</w:t>
      </w:r>
    </w:p>
    <w:p w:rsidR="00C85BAA" w:rsidRPr="00A76D82" w:rsidP="00C85BAA">
      <w:pPr>
        <w:pStyle w:val="ListParagraph"/>
        <w:tabs>
          <w:tab w:val="left" w:pos="426"/>
        </w:tabs>
        <w:bidi w:val="0"/>
        <w:spacing w:after="0" w:line="240" w:lineRule="auto"/>
        <w:ind w:left="360"/>
        <w:jc w:val="center"/>
        <w:rPr>
          <w:rFonts w:ascii="Times New Roman" w:hAnsi="Times New Roman"/>
          <w:b/>
          <w:sz w:val="24"/>
          <w:szCs w:val="24"/>
        </w:rPr>
      </w:pPr>
      <w:r w:rsidRPr="00A76D82">
        <w:rPr>
          <w:rFonts w:ascii="Times New Roman" w:hAnsi="Times New Roman"/>
          <w:b/>
          <w:sz w:val="24"/>
          <w:szCs w:val="24"/>
        </w:rPr>
        <w:t>Nazeranie do spisov</w:t>
      </w:r>
    </w:p>
    <w:p w:rsidR="00C85BAA" w:rsidRPr="00A76D82" w:rsidP="00C85BAA">
      <w:pPr>
        <w:pStyle w:val="ListParagraph"/>
        <w:tabs>
          <w:tab w:val="left" w:pos="426"/>
        </w:tabs>
        <w:bidi w:val="0"/>
        <w:spacing w:after="0" w:line="240" w:lineRule="auto"/>
        <w:ind w:left="360"/>
        <w:jc w:val="center"/>
        <w:rPr>
          <w:rFonts w:ascii="Times New Roman" w:hAnsi="Times New Roman"/>
          <w:sz w:val="24"/>
          <w:szCs w:val="24"/>
        </w:rPr>
      </w:pP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r w:rsidRPr="00A76D82">
        <w:rPr>
          <w:rFonts w:ascii="Times New Roman" w:hAnsi="Times New Roman"/>
          <w:sz w:val="24"/>
          <w:szCs w:val="24"/>
        </w:rPr>
        <w:tab/>
        <w:tab/>
        <w:t>Exekútor umožní nazerať do spisov osobám, vo vzťahu ku ktorým nemá povinnosť zachovávať mlčanlivosť a znalcovi, ktorého takáto osoba za znalca ustanovila. Tieto osoby a znalec si z nich môžu robiť výpisy výlučne v kancelárii exekútora pod jeho dohľadom alebo pod dohľadom ním povereného zamestnanca. O nazretí do spisu sa v spise urobí záznam.“.</w:t>
      </w:r>
    </w:p>
    <w:p w:rsidR="00C85BAA" w:rsidRPr="00A76D82" w:rsidP="00C85BAA">
      <w:pPr>
        <w:pStyle w:val="ListParagraph"/>
        <w:tabs>
          <w:tab w:val="left" w:pos="426"/>
        </w:tabs>
        <w:bidi w:val="0"/>
        <w:spacing w:after="0" w:line="240" w:lineRule="auto"/>
        <w:ind w:left="360"/>
        <w:jc w:val="both"/>
        <w:rPr>
          <w:rFonts w:ascii="Times New Roman" w:hAnsi="Times New Roman"/>
          <w:sz w:val="24"/>
          <w:szCs w:val="24"/>
        </w:rPr>
      </w:pPr>
    </w:p>
    <w:p w:rsidR="00C85BAA" w:rsidRPr="00A76D82" w:rsidP="00C85BAA">
      <w:pPr>
        <w:tabs>
          <w:tab w:val="left" w:pos="426"/>
        </w:tabs>
        <w:bidi w:val="0"/>
        <w:spacing w:after="0" w:line="240" w:lineRule="auto"/>
        <w:jc w:val="both"/>
        <w:rPr>
          <w:rFonts w:ascii="Times New Roman" w:hAnsi="Times New Roman"/>
          <w:sz w:val="24"/>
          <w:szCs w:val="24"/>
        </w:rPr>
      </w:pPr>
      <w:r w:rsidR="00750F72">
        <w:rPr>
          <w:rFonts w:ascii="Times New Roman" w:hAnsi="Times New Roman"/>
          <w:b/>
          <w:sz w:val="24"/>
          <w:szCs w:val="24"/>
        </w:rPr>
        <w:t>104</w:t>
      </w:r>
      <w:r w:rsidRPr="00A76D82">
        <w:rPr>
          <w:rFonts w:ascii="Times New Roman" w:hAnsi="Times New Roman"/>
          <w:b/>
          <w:sz w:val="24"/>
          <w:szCs w:val="24"/>
        </w:rPr>
        <w:t>.</w:t>
      </w:r>
      <w:r w:rsidRPr="00A76D82">
        <w:rPr>
          <w:rFonts w:ascii="Times New Roman" w:hAnsi="Times New Roman"/>
          <w:sz w:val="24"/>
          <w:szCs w:val="24"/>
        </w:rPr>
        <w:t xml:space="preserve"> § 206 sa vypúšťa.</w:t>
      </w:r>
    </w:p>
    <w:p w:rsidR="00C85BAA" w:rsidRPr="00A76D82" w:rsidP="00C85BAA">
      <w:pPr>
        <w:pStyle w:val="ListParagraph"/>
        <w:tabs>
          <w:tab w:val="left" w:pos="426"/>
        </w:tabs>
        <w:bidi w:val="0"/>
        <w:spacing w:after="0" w:line="240" w:lineRule="auto"/>
        <w:ind w:left="360"/>
        <w:jc w:val="both"/>
        <w:rPr>
          <w:rFonts w:ascii="Times New Roman" w:hAnsi="Times New Roman"/>
          <w:sz w:val="24"/>
          <w:szCs w:val="24"/>
        </w:rPr>
      </w:pPr>
    </w:p>
    <w:p w:rsidR="00C85BAA" w:rsidRPr="00A76D82" w:rsidP="00C85BAA">
      <w:pPr>
        <w:tabs>
          <w:tab w:val="left" w:pos="426"/>
        </w:tabs>
        <w:bidi w:val="0"/>
        <w:spacing w:after="0" w:line="240" w:lineRule="auto"/>
        <w:jc w:val="both"/>
        <w:rPr>
          <w:rFonts w:ascii="Times New Roman" w:hAnsi="Times New Roman"/>
          <w:sz w:val="24"/>
          <w:szCs w:val="24"/>
        </w:rPr>
      </w:pPr>
      <w:r w:rsidR="00750F72">
        <w:rPr>
          <w:rFonts w:ascii="Times New Roman" w:hAnsi="Times New Roman"/>
          <w:b/>
          <w:sz w:val="24"/>
          <w:szCs w:val="24"/>
        </w:rPr>
        <w:t>105</w:t>
      </w:r>
      <w:r w:rsidRPr="00A76D82">
        <w:rPr>
          <w:rFonts w:ascii="Times New Roman" w:hAnsi="Times New Roman"/>
          <w:sz w:val="24"/>
          <w:szCs w:val="24"/>
        </w:rPr>
        <w:t>. § 207 vrátane nadpisu znie:</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tabs>
          <w:tab w:val="left" w:pos="426"/>
        </w:tabs>
        <w:bidi w:val="0"/>
        <w:spacing w:after="0" w:line="240" w:lineRule="auto"/>
        <w:ind w:left="360"/>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 207</w:t>
      </w:r>
    </w:p>
    <w:p w:rsidR="00C85BAA" w:rsidRPr="00A76D82" w:rsidP="00C85BAA">
      <w:pPr>
        <w:pStyle w:val="ListParagraph"/>
        <w:tabs>
          <w:tab w:val="left" w:pos="426"/>
        </w:tabs>
        <w:bidi w:val="0"/>
        <w:spacing w:after="0" w:line="240" w:lineRule="auto"/>
        <w:ind w:left="360"/>
        <w:jc w:val="center"/>
        <w:rPr>
          <w:rFonts w:ascii="Times New Roman" w:hAnsi="Times New Roman"/>
          <w:b/>
          <w:sz w:val="24"/>
          <w:szCs w:val="24"/>
        </w:rPr>
      </w:pPr>
      <w:r w:rsidRPr="00A76D82">
        <w:rPr>
          <w:rFonts w:ascii="Times New Roman" w:hAnsi="Times New Roman"/>
          <w:b/>
          <w:sz w:val="24"/>
          <w:szCs w:val="24"/>
        </w:rPr>
        <w:t>Požičiavanie</w:t>
      </w:r>
      <w:r>
        <w:rPr>
          <w:rFonts w:ascii="Times New Roman" w:hAnsi="Times New Roman"/>
          <w:b/>
          <w:sz w:val="24"/>
          <w:szCs w:val="24"/>
        </w:rPr>
        <w:t xml:space="preserve"> exekučných</w:t>
      </w:r>
      <w:r w:rsidRPr="00A76D82">
        <w:rPr>
          <w:rFonts w:ascii="Times New Roman" w:hAnsi="Times New Roman"/>
          <w:b/>
          <w:sz w:val="24"/>
          <w:szCs w:val="24"/>
        </w:rPr>
        <w:t xml:space="preserve"> spisov</w:t>
      </w:r>
    </w:p>
    <w:p w:rsidR="00C85BAA" w:rsidRPr="00A76D82" w:rsidP="00C85BAA">
      <w:pPr>
        <w:pStyle w:val="ListParagraph"/>
        <w:tabs>
          <w:tab w:val="left" w:pos="426"/>
        </w:tabs>
        <w:bidi w:val="0"/>
        <w:spacing w:after="0" w:line="240" w:lineRule="auto"/>
        <w:ind w:left="360"/>
        <w:jc w:val="center"/>
        <w:rPr>
          <w:rFonts w:ascii="Times New Roman" w:hAnsi="Times New Roman"/>
          <w:sz w:val="24"/>
          <w:szCs w:val="24"/>
        </w:rPr>
      </w:pP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ab/>
        <w:tab/>
        <w:t xml:space="preserve">Exekútor požičia </w:t>
      </w:r>
      <w:r>
        <w:rPr>
          <w:rFonts w:ascii="Times New Roman" w:hAnsi="Times New Roman"/>
          <w:sz w:val="24"/>
          <w:szCs w:val="24"/>
        </w:rPr>
        <w:t xml:space="preserve">exekučné </w:t>
      </w:r>
      <w:r w:rsidRPr="00A76D82">
        <w:rPr>
          <w:rFonts w:ascii="Times New Roman" w:hAnsi="Times New Roman"/>
          <w:sz w:val="24"/>
          <w:szCs w:val="24"/>
        </w:rPr>
        <w:t>spisy na písomnú žiadosť orgánom činným v trestnom konaní a súdu.“.</w:t>
      </w:r>
    </w:p>
    <w:p w:rsidR="00C85BAA" w:rsidRPr="00A76D82" w:rsidP="00C85BAA">
      <w:pPr>
        <w:pStyle w:val="ListParagraph"/>
        <w:tabs>
          <w:tab w:val="left" w:pos="426"/>
        </w:tabs>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106</w:t>
      </w:r>
      <w:r w:rsidRPr="00A76D82">
        <w:rPr>
          <w:rFonts w:ascii="Times New Roman" w:hAnsi="Times New Roman"/>
          <w:b/>
          <w:sz w:val="24"/>
          <w:szCs w:val="24"/>
        </w:rPr>
        <w:t>.</w:t>
      </w:r>
      <w:r w:rsidRPr="00A76D82">
        <w:rPr>
          <w:rFonts w:ascii="Times New Roman" w:hAnsi="Times New Roman"/>
          <w:sz w:val="24"/>
          <w:szCs w:val="24"/>
        </w:rPr>
        <w:t xml:space="preserve"> V § 211a ods. 1 písm. f) sa na konci pripájajú tieto slová „ako aj údaj o aktuálnom stave vymoženia nároku a trov exekútora,“.</w:t>
      </w:r>
    </w:p>
    <w:p w:rsidR="00C85BAA"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107</w:t>
      </w:r>
      <w:r w:rsidRPr="00A76D82">
        <w:rPr>
          <w:rFonts w:ascii="Times New Roman" w:hAnsi="Times New Roman"/>
          <w:b/>
          <w:sz w:val="24"/>
          <w:szCs w:val="24"/>
        </w:rPr>
        <w:t>.</w:t>
      </w:r>
      <w:r>
        <w:rPr>
          <w:rFonts w:ascii="Times New Roman" w:hAnsi="Times New Roman"/>
          <w:sz w:val="24"/>
          <w:szCs w:val="24"/>
        </w:rPr>
        <w:t xml:space="preserve"> </w:t>
      </w:r>
      <w:r w:rsidRPr="00A76D82">
        <w:rPr>
          <w:rFonts w:ascii="Times New Roman" w:hAnsi="Times New Roman"/>
          <w:sz w:val="24"/>
          <w:szCs w:val="24"/>
        </w:rPr>
        <w:t xml:space="preserve">V § 211a ods. 1 písm. g) sa slovo „povinného“ nahrádza slovami „povinného a oprávneného“. </w:t>
      </w:r>
    </w:p>
    <w:p w:rsidR="00C85BAA" w:rsidRPr="00A76D82" w:rsidP="00C85BAA">
      <w:pPr>
        <w:bidi w:val="0"/>
        <w:spacing w:after="0" w:line="240" w:lineRule="auto"/>
        <w:jc w:val="both"/>
        <w:rPr>
          <w:rFonts w:ascii="Times New Roman" w:hAnsi="Times New Roman"/>
          <w:sz w:val="24"/>
          <w:szCs w:val="24"/>
        </w:rPr>
      </w:pPr>
    </w:p>
    <w:p w:rsidR="007351D6" w:rsidRPr="007351D6" w:rsidP="007351D6">
      <w:pPr>
        <w:bidi w:val="0"/>
        <w:spacing w:after="0" w:line="240" w:lineRule="auto"/>
        <w:jc w:val="both"/>
        <w:rPr>
          <w:rFonts w:ascii="Times New Roman" w:hAnsi="Times New Roman"/>
          <w:sz w:val="24"/>
          <w:szCs w:val="24"/>
        </w:rPr>
      </w:pPr>
      <w:r w:rsidR="00750F72">
        <w:rPr>
          <w:rFonts w:ascii="Times New Roman" w:hAnsi="Times New Roman"/>
          <w:b/>
          <w:sz w:val="24"/>
          <w:szCs w:val="24"/>
        </w:rPr>
        <w:t>108</w:t>
      </w:r>
      <w:r w:rsidRPr="00A76D82" w:rsidR="00C85BAA">
        <w:rPr>
          <w:rFonts w:ascii="Times New Roman" w:hAnsi="Times New Roman"/>
          <w:b/>
          <w:sz w:val="24"/>
          <w:szCs w:val="24"/>
        </w:rPr>
        <w:t>.</w:t>
      </w:r>
      <w:r w:rsidRPr="00A76D82" w:rsidR="00C85BAA">
        <w:rPr>
          <w:rFonts w:ascii="Times New Roman" w:hAnsi="Times New Roman"/>
          <w:sz w:val="24"/>
          <w:szCs w:val="24"/>
        </w:rPr>
        <w:t xml:space="preserve"> </w:t>
      </w:r>
      <w:r w:rsidRPr="007351D6">
        <w:rPr>
          <w:rFonts w:ascii="Times New Roman" w:hAnsi="Times New Roman"/>
          <w:sz w:val="24"/>
          <w:szCs w:val="24"/>
        </w:rPr>
        <w:t xml:space="preserve">V § 211a odsek 5 znie: </w:t>
      </w:r>
    </w:p>
    <w:p w:rsidR="00C85BAA" w:rsidRPr="00A76D82" w:rsidP="007351D6">
      <w:pPr>
        <w:bidi w:val="0"/>
        <w:spacing w:after="0" w:line="240" w:lineRule="auto"/>
        <w:jc w:val="both"/>
        <w:rPr>
          <w:rFonts w:ascii="Times New Roman" w:hAnsi="Times New Roman"/>
          <w:sz w:val="24"/>
          <w:szCs w:val="24"/>
        </w:rPr>
      </w:pPr>
      <w:r w:rsidRPr="007351D6" w:rsidR="007351D6">
        <w:rPr>
          <w:rFonts w:ascii="Times New Roman" w:hAnsi="Times New Roman"/>
          <w:sz w:val="24"/>
          <w:szCs w:val="24"/>
        </w:rPr>
        <w:t>„(5) Do registra exekúcií majú bezplatný prístup exekútori, orgány verejnej moci, Centrum právnej pomoci a právnická osoba so 100</w:t>
      </w:r>
      <w:r w:rsidR="007351D6">
        <w:rPr>
          <w:rFonts w:ascii="Times New Roman" w:hAnsi="Times New Roman"/>
          <w:sz w:val="24"/>
          <w:szCs w:val="24"/>
        </w:rPr>
        <w:t xml:space="preserve"> </w:t>
      </w:r>
      <w:r w:rsidRPr="007351D6" w:rsidR="007351D6">
        <w:rPr>
          <w:rFonts w:ascii="Times New Roman" w:hAnsi="Times New Roman"/>
          <w:sz w:val="24"/>
          <w:szCs w:val="24"/>
        </w:rPr>
        <w:t>% majetkovou účasťou štátu, ktorej predmetom podnikania je konsolidácia pohľadávok verejného sektora. Oprávnený a povinný majú bezplatný prístup do registra vo svojej veci.“.</w:t>
      </w: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r w:rsidR="00750F72">
        <w:rPr>
          <w:rFonts w:ascii="Times New Roman" w:hAnsi="Times New Roman"/>
          <w:b/>
          <w:sz w:val="24"/>
          <w:szCs w:val="24"/>
        </w:rPr>
        <w:t>109</w:t>
      </w:r>
      <w:r w:rsidRPr="00A76D82">
        <w:rPr>
          <w:rFonts w:ascii="Times New Roman" w:hAnsi="Times New Roman"/>
          <w:b/>
          <w:sz w:val="24"/>
          <w:szCs w:val="24"/>
        </w:rPr>
        <w:t>.</w:t>
      </w:r>
      <w:r w:rsidRPr="00A76D82">
        <w:rPr>
          <w:rFonts w:ascii="Times New Roman" w:hAnsi="Times New Roman"/>
          <w:sz w:val="24"/>
          <w:szCs w:val="24"/>
        </w:rPr>
        <w:t xml:space="preserve"> V  § 221 ods. 3 sa slová „§ 46 ods. 2“ nahrádzajú slovami „§ 57 ods. 2“.</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110</w:t>
      </w:r>
      <w:r w:rsidRPr="00A76D82">
        <w:rPr>
          <w:rFonts w:ascii="Times New Roman" w:hAnsi="Times New Roman"/>
          <w:b/>
          <w:sz w:val="24"/>
          <w:szCs w:val="24"/>
        </w:rPr>
        <w:t>.</w:t>
      </w:r>
      <w:r w:rsidRPr="00A76D82">
        <w:rPr>
          <w:rFonts w:ascii="Times New Roman" w:hAnsi="Times New Roman"/>
          <w:sz w:val="24"/>
          <w:szCs w:val="24"/>
        </w:rPr>
        <w:t xml:space="preserve"> V § 222 sa za odsek 1 vkladá nový odsek 2, ktorý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„(2) Exekútorovi, proti ktorému je začaté disciplinárne konanie za závažné disciplinárne previnenie podľa § 29 ods. 11, minister pozastaví výkon funkcie exekútora až do právoplatného skončenia disciplinárneho konania alebo do rozhodnutia o odvolaní z funkcie exekútora.“.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Doterajšie odseky 2 až 6 sa označujú ako odseky 3 až 7.</w:t>
      </w:r>
    </w:p>
    <w:p w:rsidR="00C85BAA" w:rsidRPr="00A76D82" w:rsidP="00C85BAA">
      <w:pPr>
        <w:bidi w:val="0"/>
        <w:spacing w:after="0" w:line="240" w:lineRule="auto"/>
        <w:jc w:val="both"/>
        <w:rPr>
          <w:rFonts w:ascii="Times New Roman" w:hAnsi="Times New Roman"/>
          <w:sz w:val="24"/>
          <w:szCs w:val="24"/>
        </w:rPr>
      </w:pPr>
    </w:p>
    <w:p w:rsidR="00C85BAA" w:rsidRPr="007351D6" w:rsidP="007351D6">
      <w:pPr>
        <w:bidi w:val="0"/>
        <w:spacing w:after="0" w:line="240" w:lineRule="auto"/>
        <w:jc w:val="both"/>
        <w:rPr>
          <w:rFonts w:ascii="Times New Roman" w:hAnsi="Times New Roman"/>
          <w:sz w:val="24"/>
          <w:szCs w:val="24"/>
        </w:rPr>
      </w:pPr>
      <w:r w:rsidR="00750F72">
        <w:rPr>
          <w:rFonts w:ascii="Times New Roman" w:hAnsi="Times New Roman"/>
          <w:b/>
          <w:sz w:val="24"/>
          <w:szCs w:val="24"/>
        </w:rPr>
        <w:t>111</w:t>
      </w:r>
      <w:r w:rsidRPr="00A76D82">
        <w:rPr>
          <w:rFonts w:ascii="Times New Roman" w:hAnsi="Times New Roman"/>
          <w:b/>
          <w:sz w:val="24"/>
          <w:szCs w:val="24"/>
        </w:rPr>
        <w:t>.</w:t>
      </w:r>
      <w:r w:rsidRPr="00A76D82">
        <w:rPr>
          <w:rFonts w:ascii="Times New Roman" w:hAnsi="Times New Roman"/>
          <w:sz w:val="24"/>
          <w:szCs w:val="24"/>
        </w:rPr>
        <w:t xml:space="preserve"> V § 226 ods. 4 sa slová „§ 34 a 35“ nahrádzajú slovami „§ 42 a 43“.</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tabs>
          <w:tab w:val="left" w:pos="426"/>
        </w:tabs>
        <w:bidi w:val="0"/>
        <w:spacing w:after="0" w:line="240" w:lineRule="auto"/>
        <w:jc w:val="both"/>
        <w:rPr>
          <w:rFonts w:ascii="Times New Roman" w:hAnsi="Times New Roman"/>
          <w:sz w:val="24"/>
          <w:szCs w:val="24"/>
        </w:rPr>
      </w:pPr>
      <w:r w:rsidR="00750F72">
        <w:rPr>
          <w:rFonts w:ascii="Times New Roman" w:hAnsi="Times New Roman"/>
          <w:b/>
          <w:sz w:val="24"/>
          <w:szCs w:val="24"/>
        </w:rPr>
        <w:t>112</w:t>
      </w:r>
      <w:r w:rsidRPr="00A76D82">
        <w:rPr>
          <w:rFonts w:ascii="Times New Roman" w:hAnsi="Times New Roman"/>
          <w:b/>
          <w:sz w:val="24"/>
          <w:szCs w:val="24"/>
        </w:rPr>
        <w:t>.</w:t>
      </w:r>
      <w:r w:rsidRPr="00A76D82">
        <w:rPr>
          <w:rFonts w:ascii="Times New Roman" w:hAnsi="Times New Roman"/>
          <w:sz w:val="24"/>
          <w:szCs w:val="24"/>
        </w:rPr>
        <w:t xml:space="preserve"> V § 228d ods. 8 sa na konci pripája táto veta: „Na konanie o správnej žalobe je kauzálne príslušný Krajský súd v Banskej Bystrici; jeho obvodom je celé územie Slovenskej republiky.“.</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r w:rsidR="00750F72">
        <w:rPr>
          <w:rFonts w:ascii="Times New Roman" w:hAnsi="Times New Roman"/>
          <w:b/>
          <w:sz w:val="24"/>
          <w:szCs w:val="24"/>
        </w:rPr>
        <w:t>113</w:t>
      </w:r>
      <w:r w:rsidRPr="00A76D82">
        <w:rPr>
          <w:rFonts w:ascii="Times New Roman" w:hAnsi="Times New Roman"/>
          <w:b/>
          <w:sz w:val="24"/>
          <w:szCs w:val="24"/>
        </w:rPr>
        <w:t>.</w:t>
      </w:r>
      <w:r w:rsidRPr="00A76D82">
        <w:rPr>
          <w:rFonts w:ascii="Times New Roman" w:hAnsi="Times New Roman"/>
          <w:sz w:val="24"/>
          <w:szCs w:val="24"/>
        </w:rPr>
        <w:t xml:space="preserve"> V § 228e ods. 1 a § 228i ods. 6 sa slová „§ 41 ods. 2 písm. i)“ nahrádzajú slovami „§ 45 ods. 2 písm. i)“.</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00750F72">
        <w:rPr>
          <w:rFonts w:ascii="Times New Roman" w:hAnsi="Times New Roman"/>
          <w:b/>
          <w:sz w:val="24"/>
          <w:szCs w:val="24"/>
        </w:rPr>
        <w:t>114</w:t>
      </w:r>
      <w:r w:rsidRPr="00A76D82">
        <w:rPr>
          <w:rFonts w:ascii="Times New Roman" w:hAnsi="Times New Roman"/>
          <w:b/>
          <w:sz w:val="24"/>
          <w:szCs w:val="24"/>
        </w:rPr>
        <w:t>.</w:t>
      </w:r>
      <w:r w:rsidRPr="00A76D82">
        <w:rPr>
          <w:rFonts w:ascii="Times New Roman" w:hAnsi="Times New Roman"/>
          <w:sz w:val="24"/>
          <w:szCs w:val="24"/>
        </w:rPr>
        <w:t xml:space="preserve"> Za § 243f sa vkladajú § 243g až 243</w:t>
      </w:r>
      <w:r w:rsidR="004E2F3E">
        <w:rPr>
          <w:rFonts w:ascii="Times New Roman" w:hAnsi="Times New Roman"/>
          <w:sz w:val="24"/>
          <w:szCs w:val="24"/>
        </w:rPr>
        <w:t>k</w:t>
      </w:r>
      <w:r w:rsidRPr="00A76D82">
        <w:rPr>
          <w:rFonts w:ascii="Times New Roman" w:hAnsi="Times New Roman"/>
          <w:sz w:val="24"/>
          <w:szCs w:val="24"/>
        </w:rPr>
        <w:t>, ktoré vrátane nadpisov znejú:</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 243g</w:t>
      </w: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Prechodné ustanovenia k úpravám účinným od 1. februára 2017</w:t>
      </w:r>
    </w:p>
    <w:p w:rsidR="00C85BAA" w:rsidRPr="00A76D82" w:rsidP="00C85BAA">
      <w:pPr>
        <w:bidi w:val="0"/>
        <w:spacing w:after="0" w:line="240" w:lineRule="auto"/>
        <w:jc w:val="center"/>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Exekútor vymenovaný do funkcie pred </w:t>
      </w:r>
      <w:r w:rsidR="007351D6">
        <w:rPr>
          <w:rFonts w:ascii="Times New Roman" w:hAnsi="Times New Roman"/>
          <w:sz w:val="24"/>
          <w:szCs w:val="24"/>
        </w:rPr>
        <w:t>1. februárom</w:t>
      </w:r>
      <w:r w:rsidRPr="00A76D82">
        <w:rPr>
          <w:rFonts w:ascii="Times New Roman" w:hAnsi="Times New Roman"/>
          <w:sz w:val="24"/>
          <w:szCs w:val="24"/>
        </w:rPr>
        <w:t xml:space="preserve"> 2017 je povinný uviesť svoju činnosť do súladu s ustanovením § 12 ods. 1 písm. d) najneskôr do 1. marca 2017. O tejto skutočnosti musí komore do 8. marca 2017 doručiť čestné vyhlásenie, ktorého obsahom je aj vyhlásenie o tom, že v exekučných konaniach, v ktorých mu bolo udelené poverenie na vykonanie exekúcie do 1. marca 2017 splnil voči oprávneným v takýchto konaniach povinnosti podľa § 36 ods. 8 v znení účinnom do 31. marca 2017.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7351D6">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Zoznam exekútorov, ktorí podali čestné vyhlásenie podľa odseku 1, je komora povinná doručiť ministerst</w:t>
      </w:r>
      <w:r w:rsidR="007351D6">
        <w:rPr>
          <w:rFonts w:ascii="Times New Roman" w:hAnsi="Times New Roman"/>
          <w:sz w:val="24"/>
          <w:szCs w:val="24"/>
        </w:rPr>
        <w:t>vu najneskôr do 15. marca 2017.</w:t>
      </w:r>
    </w:p>
    <w:p w:rsidR="00C85BAA" w:rsidRPr="00A76D82" w:rsidP="007351D6">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w:t>
      </w:r>
      <w:r w:rsidR="007351D6">
        <w:rPr>
          <w:rFonts w:ascii="Times New Roman" w:hAnsi="Times New Roman"/>
          <w:sz w:val="24"/>
          <w:szCs w:val="24"/>
        </w:rPr>
        <w:t>3</w:t>
      </w:r>
      <w:r w:rsidRPr="00A76D82">
        <w:rPr>
          <w:rFonts w:ascii="Times New Roman" w:hAnsi="Times New Roman"/>
          <w:sz w:val="24"/>
          <w:szCs w:val="24"/>
        </w:rPr>
        <w:t>) Zoznam exekútorov, ktorí podali čestné vyhlásenie po uplynutí lehoty podľa odseku 1, avšak najneskôr do 31. januára 2018, je komora povinná doručiť ministerstvu najneskôr do 15. februára 2018.</w:t>
      </w:r>
    </w:p>
    <w:p w:rsidR="00C85BAA" w:rsidRPr="00A76D82" w:rsidP="007351D6">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w:t>
      </w:r>
      <w:r w:rsidR="007351D6">
        <w:rPr>
          <w:rFonts w:ascii="Times New Roman" w:hAnsi="Times New Roman"/>
          <w:sz w:val="24"/>
          <w:szCs w:val="24"/>
        </w:rPr>
        <w:t>4</w:t>
      </w:r>
      <w:r w:rsidRPr="00A76D82">
        <w:rPr>
          <w:rFonts w:ascii="Times New Roman" w:hAnsi="Times New Roman"/>
          <w:sz w:val="24"/>
          <w:szCs w:val="24"/>
        </w:rPr>
        <w:t>) Komora najneskôr do 28. februára 2018 overí, či exekútori, ktorí podali  čestné vyhlásenie podľa odseku 1 alebo odseku 4 spĺňajú predpoklady podľa § 12 ods. 1 písm. d).</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ab/>
        <w:t>(</w:t>
      </w:r>
      <w:r w:rsidR="007351D6">
        <w:rPr>
          <w:rFonts w:ascii="Times New Roman" w:hAnsi="Times New Roman"/>
          <w:sz w:val="24"/>
          <w:szCs w:val="24"/>
        </w:rPr>
        <w:t>5</w:t>
      </w:r>
      <w:r w:rsidRPr="00A76D82">
        <w:rPr>
          <w:rFonts w:ascii="Times New Roman" w:hAnsi="Times New Roman"/>
          <w:sz w:val="24"/>
          <w:szCs w:val="24"/>
        </w:rPr>
        <w:t>) Komora najneskôr do 1. apríla 2018 doručí ministerstvu návrh na odvolanie exekútora, na ktorého sa ku dňu 1. marca 2018 neuplatňuje ustanovenie § 55 ods. 1 v znení účinnom od 1. apríla 2017 alebo ktorý nespĺňa predpoklady podľa § 12 ods. 1 písm. d). Ak komora návrh podľa prvej vety do 1. apríla 2018 ministerstvu nedoručí, minister odvolá exekútora aj bez návrhu.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pacing w:val="20"/>
          <w:sz w:val="24"/>
          <w:szCs w:val="24"/>
        </w:rPr>
        <w:t>Prechodné ustanovenia k úpravám účinným od 1. apríla 2017</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 243h </w:t>
      </w:r>
    </w:p>
    <w:p w:rsidR="00C85BAA" w:rsidRPr="00A76D82" w:rsidP="00C85BAA">
      <w:pPr>
        <w:bidi w:val="0"/>
        <w:spacing w:after="0" w:line="240" w:lineRule="auto"/>
        <w:jc w:val="center"/>
        <w:rPr>
          <w:rFonts w:ascii="Times New Roman" w:hAnsi="Times New Roman"/>
          <w:b/>
          <w:sz w:val="24"/>
          <w:szCs w:val="24"/>
        </w:rPr>
      </w:pPr>
    </w:p>
    <w:p w:rsidR="007351D6" w:rsidRPr="007351D6" w:rsidP="007351D6">
      <w:pPr>
        <w:tabs>
          <w:tab w:val="left" w:pos="1134"/>
        </w:tabs>
        <w:bidi w:val="0"/>
        <w:spacing w:after="0" w:line="240" w:lineRule="auto"/>
        <w:ind w:firstLine="708"/>
        <w:jc w:val="both"/>
        <w:rPr>
          <w:rFonts w:ascii="Times New Roman" w:hAnsi="Times New Roman"/>
          <w:bCs/>
          <w:sz w:val="24"/>
          <w:szCs w:val="24"/>
        </w:rPr>
      </w:pPr>
      <w:r w:rsidRPr="007351D6">
        <w:rPr>
          <w:rFonts w:ascii="Times New Roman" w:hAnsi="Times New Roman"/>
          <w:bCs/>
          <w:sz w:val="24"/>
          <w:szCs w:val="24"/>
        </w:rPr>
        <w:t>(1)</w:t>
        <w:tab/>
        <w:t>Ak tento zákon v § 243i až 243k neustanovuje inak, exekučné konania začaté pred 1. aprílom 2017 sa dokončia podľa predpisov účinných do 31. marca 2017. Pravidlá pre prideľovanie vecí exekútorom podľa § 55 ods. 4 a 5 sa použijú len s ohľadom na veci pridelené podľa predpisov účinných po 1. apríli 2017.</w:t>
      </w:r>
    </w:p>
    <w:p w:rsidR="00510734" w:rsidP="007351D6">
      <w:pPr>
        <w:tabs>
          <w:tab w:val="left" w:pos="1134"/>
        </w:tabs>
        <w:bidi w:val="0"/>
        <w:spacing w:after="0" w:line="240" w:lineRule="auto"/>
        <w:ind w:firstLine="708"/>
        <w:jc w:val="both"/>
        <w:rPr>
          <w:rFonts w:ascii="Times New Roman" w:hAnsi="Times New Roman"/>
          <w:bCs/>
          <w:sz w:val="24"/>
          <w:szCs w:val="24"/>
        </w:rPr>
      </w:pPr>
    </w:p>
    <w:p w:rsidR="007351D6" w:rsidRPr="007351D6" w:rsidP="007351D6">
      <w:pPr>
        <w:tabs>
          <w:tab w:val="left" w:pos="1134"/>
        </w:tabs>
        <w:bidi w:val="0"/>
        <w:spacing w:after="0" w:line="240" w:lineRule="auto"/>
        <w:ind w:firstLine="708"/>
        <w:jc w:val="both"/>
        <w:rPr>
          <w:rFonts w:ascii="Times New Roman" w:hAnsi="Times New Roman"/>
          <w:bCs/>
          <w:sz w:val="24"/>
          <w:szCs w:val="24"/>
        </w:rPr>
      </w:pPr>
      <w:r w:rsidRPr="007351D6">
        <w:rPr>
          <w:rFonts w:ascii="Times New Roman" w:hAnsi="Times New Roman"/>
          <w:bCs/>
          <w:sz w:val="24"/>
          <w:szCs w:val="24"/>
        </w:rPr>
        <w:t>(2)</w:t>
        <w:tab/>
        <w:t>Ustanovenie § 55 ods. 1 sa použije na exekútorov, ktorí podali čestné vyhlásenie v lehote podľa § 243g ods. 1.</w:t>
      </w:r>
    </w:p>
    <w:p w:rsidR="00510734" w:rsidP="007351D6">
      <w:pPr>
        <w:tabs>
          <w:tab w:val="left" w:pos="1134"/>
        </w:tabs>
        <w:bidi w:val="0"/>
        <w:spacing w:after="0" w:line="240" w:lineRule="auto"/>
        <w:ind w:firstLine="708"/>
        <w:jc w:val="both"/>
        <w:rPr>
          <w:rFonts w:ascii="Times New Roman" w:hAnsi="Times New Roman"/>
          <w:bCs/>
          <w:sz w:val="24"/>
          <w:szCs w:val="24"/>
        </w:rPr>
      </w:pPr>
    </w:p>
    <w:p w:rsidR="00C85BAA" w:rsidRPr="007351D6" w:rsidP="007351D6">
      <w:pPr>
        <w:tabs>
          <w:tab w:val="left" w:pos="1134"/>
        </w:tabs>
        <w:bidi w:val="0"/>
        <w:spacing w:after="0" w:line="240" w:lineRule="auto"/>
        <w:ind w:firstLine="708"/>
        <w:jc w:val="both"/>
        <w:rPr>
          <w:rFonts w:ascii="Times New Roman" w:hAnsi="Times New Roman"/>
          <w:bCs/>
          <w:sz w:val="24"/>
          <w:szCs w:val="24"/>
        </w:rPr>
      </w:pPr>
      <w:r w:rsidRPr="007351D6" w:rsidR="007351D6">
        <w:rPr>
          <w:rFonts w:ascii="Times New Roman" w:hAnsi="Times New Roman"/>
          <w:bCs/>
          <w:sz w:val="24"/>
          <w:szCs w:val="24"/>
        </w:rPr>
        <w:t>(3)</w:t>
        <w:tab/>
        <w:t>Ustanovenie § 55 ods. 1 sa použije vo vzťahu k exekútorom podľa § 243g ods. 3 od 1. marca 2018.</w:t>
      </w:r>
    </w:p>
    <w:p w:rsidR="007351D6" w:rsidP="00C85BAA">
      <w:pPr>
        <w:bidi w:val="0"/>
        <w:spacing w:after="0" w:line="240" w:lineRule="auto"/>
        <w:jc w:val="center"/>
        <w:rPr>
          <w:rFonts w:ascii="Times New Roman" w:hAnsi="Times New Roman"/>
          <w:b/>
          <w:bCs/>
          <w:sz w:val="24"/>
          <w:szCs w:val="24"/>
        </w:rPr>
      </w:pPr>
    </w:p>
    <w:p w:rsidR="00C85BAA" w:rsidRPr="00A76D82" w:rsidP="00C85BAA">
      <w:pPr>
        <w:bidi w:val="0"/>
        <w:spacing w:after="0" w:line="240" w:lineRule="auto"/>
        <w:jc w:val="center"/>
        <w:rPr>
          <w:rFonts w:ascii="Times New Roman" w:hAnsi="Times New Roman"/>
          <w:b/>
          <w:bCs/>
          <w:sz w:val="24"/>
          <w:szCs w:val="24"/>
        </w:rPr>
      </w:pPr>
      <w:r w:rsidRPr="00A76D82">
        <w:rPr>
          <w:rFonts w:ascii="Times New Roman" w:hAnsi="Times New Roman"/>
          <w:b/>
          <w:bCs/>
          <w:sz w:val="24"/>
          <w:szCs w:val="24"/>
        </w:rPr>
        <w:t>§ 243i</w:t>
      </w:r>
    </w:p>
    <w:p w:rsidR="00C85BAA" w:rsidRPr="00A76D82" w:rsidP="00C85BAA">
      <w:pPr>
        <w:bidi w:val="0"/>
        <w:spacing w:after="0" w:line="240" w:lineRule="auto"/>
        <w:rPr>
          <w:rFonts w:ascii="Times New Roman" w:hAnsi="Times New Roman"/>
          <w:b/>
          <w:bCs/>
          <w:sz w:val="24"/>
          <w:szCs w:val="24"/>
        </w:rPr>
      </w:pPr>
    </w:p>
    <w:p w:rsidR="00C85BAA" w:rsidRPr="00A76D82" w:rsidP="00C85BAA">
      <w:pPr>
        <w:bidi w:val="0"/>
        <w:spacing w:after="0" w:line="240" w:lineRule="auto"/>
        <w:ind w:firstLine="708"/>
        <w:jc w:val="both"/>
        <w:rPr>
          <w:rFonts w:ascii="Times New Roman" w:hAnsi="Times New Roman"/>
          <w:bCs/>
          <w:sz w:val="24"/>
          <w:szCs w:val="24"/>
        </w:rPr>
      </w:pPr>
      <w:r w:rsidRPr="00A76D82">
        <w:rPr>
          <w:rFonts w:ascii="Times New Roman" w:hAnsi="Times New Roman"/>
          <w:bCs/>
          <w:sz w:val="24"/>
          <w:szCs w:val="24"/>
        </w:rPr>
        <w:t>(1) V exekučnom konaní začatom na základe návrhu na vykonanie exekúcie doručeného exekútorovi pred 1. aprílom 2017 sa musí žiadosť exekútora o udelenie poverenia na vykonanie exekúcie podať na súde príslušnom</w:t>
      </w:r>
      <w:r w:rsidRPr="00A76D82">
        <w:rPr>
          <w:rFonts w:ascii="Times New Roman" w:hAnsi="Times New Roman"/>
          <w:sz w:val="24"/>
          <w:szCs w:val="24"/>
        </w:rPr>
        <w:t xml:space="preserve"> podľa predpisov účinných do 31. marca 2017</w:t>
      </w:r>
      <w:r w:rsidRPr="00A76D82">
        <w:rPr>
          <w:rFonts w:ascii="Times New Roman" w:hAnsi="Times New Roman"/>
          <w:bCs/>
          <w:sz w:val="24"/>
          <w:szCs w:val="24"/>
        </w:rPr>
        <w:t xml:space="preserve"> najneskôr 30. júna 2017. Ak bude žiadosť exekútora o udelenie poverenia v exekučnom konaní začatom pred 1. aprílom 2017 doručená súdu príslušnému</w:t>
      </w:r>
      <w:r w:rsidRPr="00A76D82">
        <w:rPr>
          <w:rFonts w:ascii="Times New Roman" w:hAnsi="Times New Roman"/>
          <w:sz w:val="24"/>
          <w:szCs w:val="24"/>
        </w:rPr>
        <w:t xml:space="preserve"> podľa predpisov účinných do 31. marca 2016</w:t>
      </w:r>
      <w:r w:rsidRPr="00A76D82">
        <w:rPr>
          <w:rFonts w:ascii="Times New Roman" w:hAnsi="Times New Roman"/>
          <w:bCs/>
          <w:sz w:val="24"/>
          <w:szCs w:val="24"/>
        </w:rPr>
        <w:t xml:space="preserve"> </w:t>
      </w:r>
      <w:r w:rsidR="008E04BC">
        <w:rPr>
          <w:rFonts w:ascii="Times New Roman" w:hAnsi="Times New Roman"/>
          <w:bCs/>
          <w:sz w:val="24"/>
          <w:szCs w:val="24"/>
        </w:rPr>
        <w:t>po 30. júni</w:t>
      </w:r>
      <w:r w:rsidRPr="00A76D82">
        <w:rPr>
          <w:rFonts w:ascii="Times New Roman" w:hAnsi="Times New Roman"/>
          <w:bCs/>
          <w:sz w:val="24"/>
          <w:szCs w:val="24"/>
        </w:rPr>
        <w:t xml:space="preserve"> 2017, súd exekútorovi žiadosť o udelenie poverenia vráti. Vrátením žiadosti o udelenie poverenia exekútorovi sa exekučné konanie zastavuje.</w:t>
      </w:r>
    </w:p>
    <w:p w:rsidR="00C85BAA" w:rsidRPr="00A76D82" w:rsidP="00C85BAA">
      <w:pPr>
        <w:bidi w:val="0"/>
        <w:spacing w:after="0" w:line="240" w:lineRule="auto"/>
        <w:ind w:firstLine="708"/>
        <w:jc w:val="both"/>
        <w:rPr>
          <w:rFonts w:ascii="Times New Roman" w:hAnsi="Times New Roman"/>
          <w:bCs/>
          <w:sz w:val="24"/>
          <w:szCs w:val="24"/>
        </w:rPr>
      </w:pPr>
    </w:p>
    <w:p w:rsidR="00C85BAA" w:rsidRPr="00A76D82" w:rsidP="00C85BAA">
      <w:pPr>
        <w:bidi w:val="0"/>
        <w:spacing w:after="0" w:line="240" w:lineRule="auto"/>
        <w:ind w:firstLine="708"/>
        <w:jc w:val="both"/>
        <w:rPr>
          <w:rFonts w:ascii="Times New Roman" w:hAnsi="Times New Roman"/>
          <w:bCs/>
          <w:sz w:val="24"/>
          <w:szCs w:val="24"/>
        </w:rPr>
      </w:pPr>
      <w:r w:rsidRPr="00A76D82">
        <w:rPr>
          <w:rFonts w:ascii="Times New Roman" w:hAnsi="Times New Roman"/>
          <w:bCs/>
          <w:sz w:val="24"/>
          <w:szCs w:val="24"/>
        </w:rPr>
        <w:t>(2) Ak oprávnený po zastavení konania podľa odseku 1 podá návrh na vykonanie exekúcie podľa predpisov účinných od 1. apríla 2017, účinky pôvodného návrhu na vykonanie exekúcie zostávajú zachované, ak je návrh na súde príslušnom</w:t>
      </w:r>
      <w:r w:rsidRPr="00A76D82">
        <w:rPr>
          <w:rFonts w:ascii="Times New Roman" w:hAnsi="Times New Roman"/>
          <w:sz w:val="24"/>
          <w:szCs w:val="24"/>
        </w:rPr>
        <w:t xml:space="preserve"> podľa predpisov účinných od 1. apríla 2017 podaný</w:t>
      </w:r>
      <w:r w:rsidRPr="00A76D82">
        <w:rPr>
          <w:rFonts w:ascii="Times New Roman" w:hAnsi="Times New Roman"/>
          <w:bCs/>
          <w:sz w:val="24"/>
          <w:szCs w:val="24"/>
        </w:rPr>
        <w:t xml:space="preserve"> do 1. augusta 2017. O tom exekútor oprávneného poučí.</w:t>
      </w:r>
      <w:r>
        <w:rPr>
          <w:rFonts w:ascii="Times New Roman" w:hAnsi="Times New Roman"/>
          <w:bCs/>
          <w:sz w:val="24"/>
          <w:szCs w:val="24"/>
        </w:rPr>
        <w:t>“.</w:t>
      </w:r>
    </w:p>
    <w:p w:rsidR="008E04BC" w:rsidP="008E04BC">
      <w:pPr>
        <w:bidi w:val="0"/>
        <w:spacing w:after="0" w:line="240" w:lineRule="auto"/>
        <w:jc w:val="center"/>
        <w:rPr>
          <w:rFonts w:ascii="Times New Roman" w:hAnsi="Times New Roman"/>
          <w:sz w:val="24"/>
          <w:szCs w:val="24"/>
        </w:rPr>
      </w:pPr>
    </w:p>
    <w:p w:rsidR="008E04BC" w:rsidRPr="008E04BC" w:rsidP="008E04BC">
      <w:pPr>
        <w:bidi w:val="0"/>
        <w:spacing w:after="0" w:line="240" w:lineRule="auto"/>
        <w:jc w:val="center"/>
        <w:rPr>
          <w:rFonts w:ascii="Times New Roman" w:hAnsi="Times New Roman"/>
          <w:b/>
          <w:sz w:val="24"/>
          <w:szCs w:val="24"/>
        </w:rPr>
      </w:pPr>
      <w:r w:rsidRPr="008E04BC">
        <w:rPr>
          <w:rFonts w:ascii="Times New Roman" w:hAnsi="Times New Roman"/>
          <w:b/>
          <w:sz w:val="24"/>
          <w:szCs w:val="24"/>
        </w:rPr>
        <w:t>§ 243j</w:t>
      </w:r>
    </w:p>
    <w:p w:rsidR="008E04BC" w:rsidRPr="008E04BC" w:rsidP="008E04BC">
      <w:pPr>
        <w:bidi w:val="0"/>
        <w:spacing w:after="0" w:line="240" w:lineRule="auto"/>
        <w:jc w:val="both"/>
        <w:rPr>
          <w:rFonts w:ascii="Times New Roman" w:hAnsi="Times New Roman"/>
          <w:sz w:val="24"/>
          <w:szCs w:val="24"/>
        </w:rPr>
      </w:pPr>
    </w:p>
    <w:p w:rsidR="00E345DE" w:rsidRPr="00E345DE" w:rsidP="00510734">
      <w:pPr>
        <w:bidi w:val="0"/>
        <w:spacing w:after="0" w:line="240" w:lineRule="auto"/>
        <w:ind w:firstLine="708"/>
        <w:contextualSpacing/>
        <w:jc w:val="both"/>
        <w:rPr>
          <w:rFonts w:ascii="Times New Roman" w:hAnsi="Times New Roman"/>
          <w:sz w:val="24"/>
          <w:szCs w:val="24"/>
        </w:rPr>
      </w:pPr>
      <w:r w:rsidRPr="00E345DE">
        <w:rPr>
          <w:rFonts w:ascii="Times New Roman" w:hAnsi="Times New Roman"/>
          <w:sz w:val="24"/>
          <w:szCs w:val="24"/>
        </w:rPr>
        <w:t>V exekučnom konaní začatom pred 1. aprílom 2017, ak sa exekúcia zastavila, môže súd rozhodnúť, že exekútor nemá nárok na náhradu trov exekúcie, ak sú tu dôvody hodné osobitného zreteľa, a to najmä, ak exekútor pri výkone exekúcie nepostupoval v súlade so zákonom, alebo ak nepredložil súdu vec na zastavenie podľa § 57 ods. 4 v znení účinnom do 31. marca 2017.</w:t>
      </w:r>
    </w:p>
    <w:p w:rsidR="008E04BC" w:rsidRPr="008E04BC" w:rsidP="008E04BC">
      <w:pPr>
        <w:bidi w:val="0"/>
        <w:spacing w:after="0" w:line="240" w:lineRule="auto"/>
        <w:contextualSpacing/>
        <w:jc w:val="both"/>
        <w:rPr>
          <w:rFonts w:ascii="Times New Roman" w:hAnsi="Times New Roman"/>
          <w:sz w:val="24"/>
          <w:szCs w:val="24"/>
        </w:rPr>
      </w:pPr>
    </w:p>
    <w:p w:rsidR="008E04BC" w:rsidRPr="008E04BC" w:rsidP="008E04BC">
      <w:pPr>
        <w:bidi w:val="0"/>
        <w:spacing w:after="0" w:line="240" w:lineRule="auto"/>
        <w:contextualSpacing/>
        <w:jc w:val="center"/>
        <w:rPr>
          <w:rFonts w:ascii="Times New Roman" w:hAnsi="Times New Roman"/>
          <w:b/>
          <w:sz w:val="24"/>
          <w:szCs w:val="24"/>
        </w:rPr>
      </w:pPr>
      <w:r w:rsidRPr="008E04BC">
        <w:rPr>
          <w:rFonts w:ascii="Times New Roman" w:hAnsi="Times New Roman"/>
          <w:b/>
          <w:sz w:val="24"/>
          <w:szCs w:val="24"/>
        </w:rPr>
        <w:t>§ 243k</w:t>
      </w:r>
    </w:p>
    <w:p w:rsidR="008E04BC" w:rsidRPr="008E04BC" w:rsidP="008E04BC">
      <w:pPr>
        <w:bidi w:val="0"/>
        <w:spacing w:after="0" w:line="240" w:lineRule="auto"/>
        <w:contextualSpacing/>
        <w:jc w:val="both"/>
        <w:rPr>
          <w:rFonts w:ascii="Times New Roman" w:hAnsi="Times New Roman"/>
          <w:sz w:val="24"/>
          <w:szCs w:val="24"/>
        </w:rPr>
      </w:pPr>
    </w:p>
    <w:p w:rsidR="00C85BAA" w:rsidRPr="00A76D82" w:rsidP="008E04BC">
      <w:pPr>
        <w:bidi w:val="0"/>
        <w:spacing w:after="0" w:line="240" w:lineRule="auto"/>
        <w:ind w:firstLine="708"/>
        <w:jc w:val="both"/>
        <w:rPr>
          <w:rFonts w:ascii="Times New Roman" w:hAnsi="Times New Roman"/>
          <w:sz w:val="24"/>
          <w:szCs w:val="24"/>
        </w:rPr>
      </w:pPr>
      <w:r w:rsidRPr="00E345DE" w:rsidR="00E345DE">
        <w:rPr>
          <w:rFonts w:ascii="Times New Roman" w:hAnsi="Times New Roman"/>
          <w:sz w:val="24"/>
          <w:szCs w:val="24"/>
        </w:rPr>
        <w:t>Ak došlo k zmene exekútora alebo k vylúčeniu exekútora v exekučnom konaní začatom pred 1. aprílom 2017, patria exekútorovi trovy v rozsahu, v akom boli plnenia vymožené alebo prijaté z majetku povinného do rozhodnutia o zmene exekútora alebo o vylúčení exekútora použité na uspokojenie nárokov exekútora v súlade s § 60 v znení účinnom od 1. apríla 2017 alebo podľa § 127, § 128 a § 164 ods. 1 v znení účinnom do 31. marca 2017.</w:t>
      </w:r>
    </w:p>
    <w:p w:rsidR="008E04BC"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Čl. II</w:t>
      </w:r>
    </w:p>
    <w:p w:rsidR="00C85BAA" w:rsidRPr="00A76D82" w:rsidP="00C85BAA">
      <w:pPr>
        <w:bidi w:val="0"/>
        <w:spacing w:after="0" w:line="240" w:lineRule="auto"/>
        <w:jc w:val="center"/>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273/2007 Z. z., zákona č. 24/2007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zákona č. 438/2015 </w:t>
      </w:r>
      <w:r w:rsidR="00D05185">
        <w:rPr>
          <w:rFonts w:ascii="Times New Roman" w:hAnsi="Times New Roman"/>
          <w:sz w:val="24"/>
          <w:szCs w:val="24"/>
        </w:rPr>
        <w:t>Z. z., zákona č. 91/2016 Z. z.,</w:t>
      </w:r>
      <w:r w:rsidRPr="00A76D82">
        <w:rPr>
          <w:rFonts w:ascii="Times New Roman" w:hAnsi="Times New Roman"/>
          <w:sz w:val="24"/>
          <w:szCs w:val="24"/>
        </w:rPr>
        <w:t> zákona č. 125/2016 Z. z.</w:t>
      </w:r>
      <w:r w:rsidR="009E44D3">
        <w:rPr>
          <w:rFonts w:ascii="Times New Roman" w:hAnsi="Times New Roman"/>
          <w:sz w:val="24"/>
          <w:szCs w:val="24"/>
        </w:rPr>
        <w:t>,</w:t>
      </w:r>
      <w:r w:rsidRPr="00A76D82">
        <w:rPr>
          <w:rFonts w:ascii="Times New Roman" w:hAnsi="Times New Roman"/>
          <w:sz w:val="24"/>
          <w:szCs w:val="24"/>
        </w:rPr>
        <w:t xml:space="preserve"> </w:t>
      </w:r>
      <w:r w:rsidR="00D05185">
        <w:rPr>
          <w:rFonts w:ascii="Times New Roman" w:hAnsi="Times New Roman"/>
          <w:sz w:val="24"/>
          <w:szCs w:val="24"/>
        </w:rPr>
        <w:t xml:space="preserve"> zákona č. 307/2016 Z. z. </w:t>
      </w:r>
      <w:r w:rsidR="009E44D3">
        <w:rPr>
          <w:rFonts w:ascii="Times New Roman" w:hAnsi="Times New Roman"/>
          <w:sz w:val="24"/>
          <w:szCs w:val="24"/>
        </w:rPr>
        <w:t xml:space="preserve">a zákona č. .../2016 Z. z. </w:t>
      </w:r>
      <w:r w:rsidRPr="00A76D82">
        <w:rPr>
          <w:rFonts w:ascii="Times New Roman" w:hAnsi="Times New Roman"/>
          <w:sz w:val="24"/>
          <w:szCs w:val="24"/>
        </w:rPr>
        <w:t>sa mení a dopĺňa takto: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9"/>
        </w:numPr>
        <w:bidi w:val="0"/>
        <w:spacing w:after="0" w:line="240" w:lineRule="auto"/>
        <w:jc w:val="both"/>
        <w:rPr>
          <w:rFonts w:ascii="Times New Roman" w:hAnsi="Times New Roman"/>
          <w:sz w:val="24"/>
          <w:szCs w:val="24"/>
        </w:rPr>
      </w:pPr>
      <w:r w:rsidRPr="00A76D82">
        <w:rPr>
          <w:rFonts w:ascii="Times New Roman" w:hAnsi="Times New Roman"/>
          <w:sz w:val="24"/>
          <w:szCs w:val="24"/>
        </w:rPr>
        <w:t>Poznámka pod čiarou k odkazu 1a znie:</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Pr="00E26735">
        <w:rPr>
          <w:rFonts w:ascii="Times New Roman" w:hAnsi="Times New Roman"/>
          <w:sz w:val="24"/>
          <w:szCs w:val="24"/>
          <w:vertAlign w:val="superscript"/>
        </w:rPr>
        <w:t>1a</w:t>
      </w:r>
      <w:r w:rsidRPr="00A76D82">
        <w:rPr>
          <w:rFonts w:ascii="Times New Roman" w:hAnsi="Times New Roman"/>
          <w:sz w:val="24"/>
          <w:szCs w:val="24"/>
        </w:rPr>
        <w:t>) § 34, 37 a 53 zákona Národnej rady Slovenskej republiky č. 233/1995 Z. z. o súdnych exekútoroch a exekučnej činnosti (Exekučný poriadok) a o zmene a doplnení ďalších zákonov v znení zákona č. .../2017 Z. z.“.</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9"/>
        </w:numPr>
        <w:bidi w:val="0"/>
        <w:spacing w:after="0" w:line="240" w:lineRule="auto"/>
        <w:jc w:val="both"/>
        <w:rPr>
          <w:rFonts w:ascii="Times New Roman" w:hAnsi="Times New Roman"/>
          <w:sz w:val="24"/>
          <w:szCs w:val="24"/>
        </w:rPr>
      </w:pPr>
      <w:r w:rsidRPr="00A76D82">
        <w:rPr>
          <w:rFonts w:ascii="Times New Roman" w:hAnsi="Times New Roman"/>
          <w:sz w:val="24"/>
          <w:szCs w:val="24"/>
        </w:rPr>
        <w:t>V § 6 ods. 4 a 5 sa slová „odseku 4“ nahrádzajú slovami „odseku 3“.</w:t>
      </w:r>
    </w:p>
    <w:p w:rsidR="00C85BAA" w:rsidRPr="00A76D82" w:rsidP="00C85BAA">
      <w:pPr>
        <w:pStyle w:val="ListParagraph"/>
        <w:bidi w:val="0"/>
        <w:spacing w:after="0" w:line="240" w:lineRule="auto"/>
        <w:ind w:left="360"/>
        <w:jc w:val="both"/>
        <w:rPr>
          <w:rFonts w:ascii="Times New Roman" w:hAnsi="Times New Roman"/>
          <w:sz w:val="24"/>
          <w:szCs w:val="24"/>
        </w:rPr>
      </w:pPr>
    </w:p>
    <w:p w:rsidR="00C85BAA" w:rsidRPr="00A76D82" w:rsidP="00C85BAA">
      <w:pPr>
        <w:pStyle w:val="ListParagraph"/>
        <w:numPr>
          <w:numId w:val="9"/>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6 ods. 5 sa na konci pripája táto veta: „Ustanovenie odseku 3 o znížení poplatku sa nepoužije ani pri poplatkoch vyberaných v exekučnom konaní.“.</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numPr>
          <w:numId w:val="9"/>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 xml:space="preserve">Za § </w:t>
      </w:r>
      <w:r w:rsidR="008E04BC">
        <w:rPr>
          <w:rFonts w:ascii="Times New Roman" w:hAnsi="Times New Roman"/>
          <w:sz w:val="24"/>
          <w:szCs w:val="24"/>
        </w:rPr>
        <w:t>11c</w:t>
      </w:r>
      <w:r w:rsidRPr="00A76D82">
        <w:rPr>
          <w:rFonts w:ascii="Times New Roman" w:hAnsi="Times New Roman"/>
          <w:sz w:val="24"/>
          <w:szCs w:val="24"/>
        </w:rPr>
        <w:t xml:space="preserve"> sa vkladá § </w:t>
      </w:r>
      <w:r w:rsidR="008E04BC">
        <w:rPr>
          <w:rFonts w:ascii="Times New Roman" w:hAnsi="Times New Roman"/>
          <w:sz w:val="24"/>
          <w:szCs w:val="24"/>
        </w:rPr>
        <w:t>11d</w:t>
      </w:r>
      <w:r w:rsidRPr="00A76D82">
        <w:rPr>
          <w:rFonts w:ascii="Times New Roman" w:hAnsi="Times New Roman"/>
          <w:sz w:val="24"/>
          <w:szCs w:val="24"/>
        </w:rPr>
        <w:t>, ktorý vrátane nadpisu znie:</w:t>
      </w:r>
    </w:p>
    <w:p w:rsidR="00C85BAA" w:rsidRPr="00A76D82" w:rsidP="00C85BAA">
      <w:pPr>
        <w:pStyle w:val="ListParagraph"/>
        <w:bidi w:val="0"/>
        <w:spacing w:after="0" w:line="240" w:lineRule="auto"/>
        <w:rPr>
          <w:rFonts w:ascii="Times New Roman" w:hAnsi="Times New Roman"/>
          <w:sz w:val="24"/>
          <w:szCs w:val="24"/>
        </w:rPr>
      </w:pPr>
    </w:p>
    <w:p w:rsidR="00C85BAA" w:rsidRPr="00A76D82" w:rsidP="00C85BAA">
      <w:pPr>
        <w:pStyle w:val="ListParagraph"/>
        <w:tabs>
          <w:tab w:val="left" w:pos="426"/>
        </w:tabs>
        <w:bidi w:val="0"/>
        <w:spacing w:after="0" w:line="240" w:lineRule="auto"/>
        <w:ind w:left="0"/>
        <w:jc w:val="center"/>
        <w:rPr>
          <w:rFonts w:ascii="Times New Roman" w:hAnsi="Times New Roman"/>
          <w:b/>
          <w:sz w:val="24"/>
          <w:szCs w:val="24"/>
        </w:rPr>
      </w:pPr>
      <w:r w:rsidRPr="00A76D82">
        <w:rPr>
          <w:rFonts w:ascii="Times New Roman" w:hAnsi="Times New Roman"/>
          <w:sz w:val="24"/>
          <w:szCs w:val="24"/>
        </w:rPr>
        <w:t>„</w:t>
      </w:r>
      <w:r w:rsidRPr="00A76D82">
        <w:rPr>
          <w:rFonts w:ascii="Times New Roman" w:hAnsi="Times New Roman"/>
          <w:b/>
          <w:sz w:val="24"/>
          <w:szCs w:val="24"/>
        </w:rPr>
        <w:t xml:space="preserve">§ </w:t>
      </w:r>
      <w:r w:rsidR="008E04BC">
        <w:rPr>
          <w:rFonts w:ascii="Times New Roman" w:hAnsi="Times New Roman"/>
          <w:b/>
          <w:sz w:val="24"/>
          <w:szCs w:val="24"/>
        </w:rPr>
        <w:t>11d</w:t>
      </w:r>
    </w:p>
    <w:p w:rsidR="00C85BAA" w:rsidRPr="00A76D82" w:rsidP="00C85BAA">
      <w:pPr>
        <w:pStyle w:val="ListParagraph"/>
        <w:tabs>
          <w:tab w:val="left" w:pos="426"/>
        </w:tabs>
        <w:bidi w:val="0"/>
        <w:spacing w:after="0" w:line="240" w:lineRule="auto"/>
        <w:ind w:left="0"/>
        <w:jc w:val="center"/>
        <w:rPr>
          <w:rFonts w:ascii="Times New Roman" w:hAnsi="Times New Roman"/>
          <w:b/>
          <w:sz w:val="24"/>
          <w:szCs w:val="24"/>
        </w:rPr>
      </w:pPr>
      <w:r w:rsidRPr="00A76D82">
        <w:rPr>
          <w:rFonts w:ascii="Times New Roman" w:hAnsi="Times New Roman"/>
          <w:b/>
          <w:sz w:val="24"/>
          <w:szCs w:val="24"/>
        </w:rPr>
        <w:t>Osobitné ustanovenia k plateniu súdnych poplatkov v exekučnom konaní</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(1) Súdny poplatok splatný podaním návrhu na vykonanie exekúcie možno platiť len poštovým poukazom alebo prevodom z účtu v banke alebo v pobočke zahraničnej banky.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(2) Na účely platenia súdneho poplatku splatného podaním návrhu na vykonanie exekúcie sa zúčtovacie údaje oznamujú automatizovaným spôsobom. Súd na zaplatenie súdneho poplatku v konaní nevyzýva. </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poplatková povinnosť z návrhu na vykonanie exekúcie nie je splnená celkom do 15 dní od podania návrhu, na návrh na vykonanie exekúcie sa neprihliada; to neplatí, ak ide o oprávneného oslobodeného od platenia súdnych poplatkov. O tejto skutočnosti súd oprávneného upovedomí.“.</w:t>
      </w:r>
    </w:p>
    <w:p w:rsidR="00C85BAA" w:rsidRPr="00A76D82" w:rsidP="00C85BAA">
      <w:pPr>
        <w:pStyle w:val="ListParagraph"/>
        <w:bidi w:val="0"/>
        <w:spacing w:after="0" w:line="240" w:lineRule="auto"/>
        <w:rPr>
          <w:rFonts w:ascii="Times New Roman" w:hAnsi="Times New Roman"/>
          <w:sz w:val="24"/>
          <w:szCs w:val="24"/>
        </w:rPr>
      </w:pPr>
    </w:p>
    <w:p w:rsidR="008E04BC" w:rsidRPr="008E04BC" w:rsidP="008E04BC">
      <w:pPr>
        <w:pStyle w:val="ListParagraph"/>
        <w:numPr>
          <w:numId w:val="9"/>
        </w:numPr>
        <w:tabs>
          <w:tab w:val="left" w:pos="426"/>
        </w:tabs>
        <w:bidi w:val="0"/>
        <w:spacing w:after="0" w:line="240" w:lineRule="auto"/>
        <w:jc w:val="both"/>
        <w:rPr>
          <w:rFonts w:ascii="Times New Roman" w:hAnsi="Times New Roman"/>
          <w:sz w:val="24"/>
          <w:szCs w:val="24"/>
        </w:rPr>
      </w:pPr>
      <w:r w:rsidRPr="008E04BC">
        <w:rPr>
          <w:rFonts w:ascii="Times New Roman" w:hAnsi="Times New Roman"/>
          <w:sz w:val="24"/>
          <w:szCs w:val="24"/>
        </w:rPr>
        <w:t>Za § 18</w:t>
      </w:r>
      <w:r w:rsidR="009E44D3">
        <w:rPr>
          <w:rFonts w:ascii="Times New Roman" w:hAnsi="Times New Roman"/>
          <w:sz w:val="24"/>
          <w:szCs w:val="24"/>
        </w:rPr>
        <w:t>g</w:t>
      </w:r>
      <w:r w:rsidRPr="008E04BC">
        <w:rPr>
          <w:rFonts w:ascii="Times New Roman" w:hAnsi="Times New Roman"/>
          <w:sz w:val="24"/>
          <w:szCs w:val="24"/>
        </w:rPr>
        <w:t xml:space="preserve"> sa vkladá § 18</w:t>
      </w:r>
      <w:r w:rsidR="009E44D3">
        <w:rPr>
          <w:rFonts w:ascii="Times New Roman" w:hAnsi="Times New Roman"/>
          <w:sz w:val="24"/>
          <w:szCs w:val="24"/>
        </w:rPr>
        <w:t>h</w:t>
      </w:r>
      <w:r w:rsidRPr="008E04BC">
        <w:rPr>
          <w:rFonts w:ascii="Times New Roman" w:hAnsi="Times New Roman"/>
          <w:sz w:val="24"/>
          <w:szCs w:val="24"/>
        </w:rPr>
        <w:t>, ktorý vrátane nadpisu znie:</w:t>
      </w:r>
    </w:p>
    <w:p w:rsidR="008E04BC" w:rsidRPr="008E04BC" w:rsidP="008E04BC">
      <w:pPr>
        <w:pStyle w:val="ListParagraph"/>
        <w:tabs>
          <w:tab w:val="left" w:pos="426"/>
        </w:tabs>
        <w:bidi w:val="0"/>
        <w:spacing w:after="0" w:line="240" w:lineRule="auto"/>
        <w:ind w:left="360"/>
        <w:jc w:val="both"/>
        <w:rPr>
          <w:rFonts w:ascii="Times New Roman" w:hAnsi="Times New Roman"/>
          <w:sz w:val="24"/>
          <w:szCs w:val="24"/>
        </w:rPr>
      </w:pPr>
    </w:p>
    <w:p w:rsidR="008E04BC" w:rsidRPr="008E04BC" w:rsidP="008E04BC">
      <w:pPr>
        <w:pStyle w:val="ListParagraph"/>
        <w:tabs>
          <w:tab w:val="left" w:pos="426"/>
        </w:tabs>
        <w:bidi w:val="0"/>
        <w:spacing w:after="0" w:line="240" w:lineRule="auto"/>
        <w:ind w:left="360"/>
        <w:jc w:val="center"/>
        <w:rPr>
          <w:rFonts w:ascii="Times New Roman" w:hAnsi="Times New Roman"/>
          <w:sz w:val="24"/>
          <w:szCs w:val="24"/>
        </w:rPr>
      </w:pPr>
      <w:r w:rsidRPr="008E04BC">
        <w:rPr>
          <w:rFonts w:ascii="Times New Roman" w:hAnsi="Times New Roman"/>
          <w:sz w:val="24"/>
          <w:szCs w:val="24"/>
        </w:rPr>
        <w:t>„§ 18</w:t>
      </w:r>
      <w:r w:rsidR="009E44D3">
        <w:rPr>
          <w:rFonts w:ascii="Times New Roman" w:hAnsi="Times New Roman"/>
          <w:sz w:val="24"/>
          <w:szCs w:val="24"/>
        </w:rPr>
        <w:t>h</w:t>
      </w:r>
    </w:p>
    <w:p w:rsidR="008E04BC" w:rsidRPr="008E04BC" w:rsidP="008E04BC">
      <w:pPr>
        <w:pStyle w:val="ListParagraph"/>
        <w:tabs>
          <w:tab w:val="left" w:pos="426"/>
        </w:tabs>
        <w:bidi w:val="0"/>
        <w:spacing w:after="0" w:line="240" w:lineRule="auto"/>
        <w:ind w:left="360"/>
        <w:jc w:val="center"/>
        <w:rPr>
          <w:rFonts w:ascii="Times New Roman" w:hAnsi="Times New Roman"/>
          <w:sz w:val="24"/>
          <w:szCs w:val="24"/>
        </w:rPr>
      </w:pPr>
      <w:r w:rsidRPr="008E04BC">
        <w:rPr>
          <w:rFonts w:ascii="Times New Roman" w:hAnsi="Times New Roman"/>
          <w:sz w:val="24"/>
          <w:szCs w:val="24"/>
        </w:rPr>
        <w:t>Prechodné ustanovenie k úpravám účinným od 1. apríla 2017</w:t>
      </w:r>
    </w:p>
    <w:p w:rsidR="008E04BC" w:rsidRPr="008E04BC" w:rsidP="008E04BC">
      <w:pPr>
        <w:pStyle w:val="ListParagraph"/>
        <w:tabs>
          <w:tab w:val="left" w:pos="426"/>
        </w:tabs>
        <w:bidi w:val="0"/>
        <w:spacing w:after="0" w:line="240" w:lineRule="auto"/>
        <w:ind w:left="360"/>
        <w:jc w:val="both"/>
        <w:rPr>
          <w:rFonts w:ascii="Times New Roman" w:hAnsi="Times New Roman"/>
          <w:sz w:val="24"/>
          <w:szCs w:val="24"/>
        </w:rPr>
      </w:pPr>
    </w:p>
    <w:p w:rsidR="008E04BC" w:rsidP="008E04BC">
      <w:pPr>
        <w:pStyle w:val="ListParagraph"/>
        <w:tabs>
          <w:tab w:val="left" w:pos="426"/>
        </w:tabs>
        <w:bidi w:val="0"/>
        <w:spacing w:after="0" w:line="240" w:lineRule="auto"/>
        <w:ind w:left="360"/>
        <w:jc w:val="both"/>
        <w:rPr>
          <w:rFonts w:ascii="Times New Roman" w:hAnsi="Times New Roman"/>
          <w:sz w:val="24"/>
          <w:szCs w:val="24"/>
        </w:rPr>
      </w:pPr>
      <w:r>
        <w:rPr>
          <w:rFonts w:ascii="Times New Roman" w:hAnsi="Times New Roman"/>
          <w:sz w:val="24"/>
          <w:szCs w:val="24"/>
        </w:rPr>
        <w:tab/>
        <w:tab/>
      </w:r>
      <w:r w:rsidRPr="008E04BC">
        <w:rPr>
          <w:rFonts w:ascii="Times New Roman" w:hAnsi="Times New Roman"/>
          <w:sz w:val="24"/>
          <w:szCs w:val="24"/>
        </w:rPr>
        <w:t>Z úkonov navrhnutých do 31. marca 2017 sa vyberajú poplatky podľa predpisov účinných do 31. marca 2017, i keď sa stanú splatnými po 1. apríli 2017.“.</w:t>
      </w:r>
    </w:p>
    <w:p w:rsidR="008E04BC" w:rsidP="008E04BC">
      <w:pPr>
        <w:pStyle w:val="ListParagraph"/>
        <w:tabs>
          <w:tab w:val="left" w:pos="426"/>
        </w:tabs>
        <w:bidi w:val="0"/>
        <w:spacing w:after="0" w:line="240" w:lineRule="auto"/>
        <w:ind w:left="360"/>
        <w:jc w:val="both"/>
        <w:rPr>
          <w:rFonts w:ascii="Times New Roman" w:hAnsi="Times New Roman"/>
          <w:sz w:val="24"/>
          <w:szCs w:val="24"/>
        </w:rPr>
      </w:pPr>
    </w:p>
    <w:p w:rsidR="00C85BAA" w:rsidRPr="00A76D82" w:rsidP="00C85BAA">
      <w:pPr>
        <w:pStyle w:val="ListParagraph"/>
        <w:numPr>
          <w:numId w:val="9"/>
        </w:num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V sadzobníku súdnych poplatkov položka 13 vrátane poznámky znie:</w:t>
      </w:r>
    </w:p>
    <w:p w:rsidR="00C85BAA" w:rsidRPr="00A76D82" w:rsidP="00C85BAA">
      <w:pPr>
        <w:pStyle w:val="ListParagraph"/>
        <w:tabs>
          <w:tab w:val="left" w:pos="426"/>
        </w:tabs>
        <w:bidi w:val="0"/>
        <w:spacing w:after="0" w:line="240" w:lineRule="auto"/>
        <w:ind w:left="360"/>
        <w:jc w:val="both"/>
        <w:rPr>
          <w:rFonts w:ascii="Times New Roman" w:hAnsi="Times New Roman"/>
          <w:sz w:val="24"/>
          <w:szCs w:val="24"/>
        </w:rPr>
      </w:pP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„Položka 13</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pStyle w:val="ListParagraph"/>
        <w:numPr>
          <w:numId w:val="14"/>
        </w:numPr>
        <w:tabs>
          <w:tab w:val="left" w:pos="426"/>
        </w:tabs>
        <w:bidi w:val="0"/>
        <w:spacing w:after="0" w:line="240" w:lineRule="auto"/>
        <w:jc w:val="both"/>
        <w:rPr>
          <w:rFonts w:ascii="Times New Roman" w:hAnsi="Times New Roman"/>
          <w:sz w:val="24"/>
          <w:szCs w:val="24"/>
        </w:rPr>
      </w:pPr>
      <w:r w:rsidR="00D05185">
        <w:rPr>
          <w:rFonts w:ascii="Times New Roman" w:hAnsi="Times New Roman"/>
          <w:sz w:val="24"/>
          <w:szCs w:val="24"/>
        </w:rPr>
        <w:t>Z návrhu na vykonanie exekúcie...................................................................</w:t>
      </w:r>
      <w:r w:rsidRPr="00A76D82">
        <w:rPr>
          <w:rFonts w:ascii="Times New Roman" w:hAnsi="Times New Roman"/>
          <w:sz w:val="24"/>
          <w:szCs w:val="24"/>
        </w:rPr>
        <w:t>16,50   eura</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pStyle w:val="ListParagraph"/>
        <w:numPr>
          <w:numId w:val="14"/>
        </w:num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Za rozhodnutie v exekučnom konaní o zmene oprávneného alebo za vydanie dodatku k povereniu na vykonanie exekúcie, ak je dôvodom zmeny oprávneného postúpenie vymáhaného nároku alebo predaj podniku alebo jeho časti                         ........................16,50 eura. </w:t>
      </w:r>
    </w:p>
    <w:p w:rsidR="00C85BAA" w:rsidRPr="00A76D82" w:rsidP="00C85BAA">
      <w:pPr>
        <w:bidi w:val="0"/>
        <w:spacing w:after="0" w:line="240" w:lineRule="auto"/>
        <w:jc w:val="both"/>
        <w:rPr>
          <w:rFonts w:ascii="Times New Roman" w:hAnsi="Times New Roman"/>
          <w:sz w:val="24"/>
          <w:szCs w:val="24"/>
        </w:rPr>
      </w:pPr>
    </w:p>
    <w:p w:rsidR="00C85BAA" w:rsidRPr="00A76D82" w:rsidP="00C85BAA">
      <w:pPr>
        <w:pStyle w:val="ListParagraph"/>
        <w:numPr>
          <w:numId w:val="14"/>
        </w:numPr>
        <w:bidi w:val="0"/>
        <w:spacing w:after="0" w:line="240" w:lineRule="auto"/>
        <w:jc w:val="both"/>
        <w:rPr>
          <w:rFonts w:ascii="Times New Roman" w:hAnsi="Times New Roman"/>
          <w:sz w:val="24"/>
          <w:szCs w:val="24"/>
        </w:rPr>
      </w:pPr>
      <w:r w:rsidRPr="00A76D82">
        <w:rPr>
          <w:rFonts w:ascii="Times New Roman" w:hAnsi="Times New Roman"/>
          <w:sz w:val="24"/>
          <w:szCs w:val="24"/>
        </w:rPr>
        <w:t>Za rozhodnutie o návrhu oprávneného na zmenu súdneho exekútora.............16,50   eura</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Poznámky: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Poplatok podľa písmena b) platia spoločne a nerozdielne pôvodný oprávnený a nový oprávnený v exekučnom konaní. Poplatok podľa písmena c) sa platí v exekučnom konaní, v ktorom môže oprávnený zmeniť exekútora bez udania dôvodu.“.</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Čl. III</w:t>
      </w:r>
    </w:p>
    <w:p w:rsidR="00C85BAA" w:rsidRPr="00A76D82" w:rsidP="00C85BAA">
      <w:pPr>
        <w:bidi w:val="0"/>
        <w:spacing w:after="0" w:line="240" w:lineRule="auto"/>
        <w:jc w:val="both"/>
        <w:rPr>
          <w:rFonts w:ascii="Times New Roman" w:hAnsi="Times New Roman"/>
          <w:b/>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Zákon č. 483/2001 Z. z.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 z., zákona č. 374/2014 Z. z., zákona č. 35/2015 Z. z., zákona č. 252/2015 Z. z., zákona č. 359/2015 Z. z., zákona č. 392/2015 Z. z., zákona č. 405/2015 Z. z., zákona č. 437/2015 Z. z., zákona č. 90/2016 Z</w:t>
      </w:r>
      <w:r w:rsidR="00F26D55">
        <w:rPr>
          <w:rFonts w:ascii="Times New Roman" w:hAnsi="Times New Roman"/>
          <w:sz w:val="24"/>
          <w:szCs w:val="24"/>
        </w:rPr>
        <w:t xml:space="preserve">. z., zákona č. 91/2016 Z. z., </w:t>
      </w:r>
      <w:r w:rsidRPr="00A76D82">
        <w:rPr>
          <w:rFonts w:ascii="Times New Roman" w:hAnsi="Times New Roman"/>
          <w:sz w:val="24"/>
          <w:szCs w:val="24"/>
        </w:rPr>
        <w:t>zákona č. 125/2016 Z. z.</w:t>
      </w:r>
      <w:r w:rsidR="00F26D55">
        <w:rPr>
          <w:rFonts w:ascii="Times New Roman" w:hAnsi="Times New Roman"/>
          <w:sz w:val="24"/>
          <w:szCs w:val="24"/>
        </w:rPr>
        <w:t>, zákona č. 292/2016 Z. z., zákona č. 298/2016 Z. z. a zákona č. 299/2016 Z. z.</w:t>
      </w:r>
      <w:r w:rsidRPr="00A76D82">
        <w:rPr>
          <w:rFonts w:ascii="Times New Roman" w:hAnsi="Times New Roman"/>
          <w:sz w:val="24"/>
          <w:szCs w:val="24"/>
        </w:rPr>
        <w:t xml:space="preserve"> sa dopĺňa takto: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V § 91 sa odsek 4 dopĺňa písmenom x), ktoré znie:</w:t>
      </w:r>
    </w:p>
    <w:p w:rsidR="00C85BAA" w:rsidRPr="00A76D82" w:rsidP="00C85BAA">
      <w:p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rPr>
        <w:t>„x) Sociálnej poisťovne</w:t>
      </w:r>
      <w:r w:rsidRPr="00A76D82">
        <w:rPr>
          <w:rFonts w:ascii="Times New Roman" w:hAnsi="Times New Roman"/>
          <w:sz w:val="24"/>
          <w:szCs w:val="24"/>
          <w:vertAlign w:val="superscript"/>
        </w:rPr>
        <w:t>86df</w:t>
      </w:r>
      <w:r w:rsidRPr="00E26735">
        <w:rPr>
          <w:rFonts w:ascii="Times New Roman" w:hAnsi="Times New Roman"/>
          <w:sz w:val="24"/>
          <w:szCs w:val="24"/>
        </w:rPr>
        <w:t>)</w:t>
      </w:r>
      <w:r w:rsidRPr="00A76D82">
        <w:rPr>
          <w:rFonts w:ascii="Times New Roman" w:hAnsi="Times New Roman"/>
          <w:sz w:val="24"/>
          <w:szCs w:val="24"/>
        </w:rPr>
        <w:t xml:space="preserve"> na účely vymáhania pohľadávok prikázaním pohľadávky </w:t>
      </w:r>
      <w:r w:rsidRPr="00A76D82">
        <w:rPr>
          <w:rFonts w:ascii="Times New Roman" w:hAnsi="Times New Roman"/>
          <w:sz w:val="24"/>
          <w:szCs w:val="24"/>
          <w:lang w:eastAsia="sk-SK"/>
        </w:rPr>
        <w:t xml:space="preserve">z účtu </w:t>
      </w:r>
      <w:r w:rsidRPr="00A76D82">
        <w:rPr>
          <w:rFonts w:ascii="Times New Roman" w:hAnsi="Times New Roman"/>
          <w:sz w:val="24"/>
          <w:szCs w:val="24"/>
        </w:rPr>
        <w:t>klienta banky alebo pobočky zahraničnej banky, ktorý je účastníkom konania pred Sociálnou poisťovňou vo veciach vymáhania pohľadávok podľa osobitného predpisu.</w:t>
      </w:r>
      <w:r w:rsidRPr="00A76D82">
        <w:rPr>
          <w:rFonts w:ascii="Times New Roman" w:hAnsi="Times New Roman"/>
          <w:sz w:val="24"/>
          <w:szCs w:val="24"/>
          <w:vertAlign w:val="superscript"/>
        </w:rPr>
        <w:t>86dg</w:t>
      </w:r>
      <w:r w:rsidRPr="00E26735">
        <w:rPr>
          <w:rFonts w:ascii="Times New Roman" w:hAnsi="Times New Roman"/>
          <w:sz w:val="24"/>
          <w:szCs w:val="24"/>
        </w:rPr>
        <w:t>)</w:t>
      </w:r>
      <w:r w:rsidRPr="00A76D82">
        <w:rPr>
          <w:rFonts w:ascii="Times New Roman" w:hAnsi="Times New Roman"/>
          <w:sz w:val="24"/>
          <w:szCs w:val="24"/>
        </w:rPr>
        <w:t>“.</w:t>
      </w:r>
      <w:r w:rsidRPr="00A76D82">
        <w:rPr>
          <w:rFonts w:ascii="Times New Roman" w:hAnsi="Times New Roman"/>
          <w:sz w:val="24"/>
          <w:szCs w:val="24"/>
          <w:lang w:eastAsia="sk-SK"/>
        </w:rPr>
        <w:t xml:space="preserv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Poznámky pod čiarou k odkazom 86df a 86dg znejú:</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vertAlign w:val="superscript"/>
        </w:rPr>
        <w:t>„86df</w:t>
      </w:r>
      <w:r w:rsidRPr="00E26735">
        <w:rPr>
          <w:rFonts w:ascii="Times New Roman" w:hAnsi="Times New Roman"/>
          <w:sz w:val="24"/>
          <w:szCs w:val="24"/>
        </w:rPr>
        <w:t>)</w:t>
      </w:r>
      <w:r w:rsidRPr="00A76D82">
        <w:rPr>
          <w:rFonts w:ascii="Times New Roman" w:hAnsi="Times New Roman"/>
          <w:sz w:val="24"/>
          <w:szCs w:val="24"/>
        </w:rPr>
        <w:t xml:space="preserve"> Zákon č. 461/2003 Z. z. v znení neskorších predpisov.</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vertAlign w:val="superscript"/>
        </w:rPr>
        <w:t>86dg</w:t>
      </w:r>
      <w:r w:rsidRPr="00E26735">
        <w:rPr>
          <w:rFonts w:ascii="Times New Roman" w:hAnsi="Times New Roman"/>
          <w:sz w:val="24"/>
          <w:szCs w:val="24"/>
        </w:rPr>
        <w:t>)</w:t>
      </w:r>
      <w:r w:rsidRPr="00A76D82">
        <w:rPr>
          <w:rFonts w:ascii="Times New Roman" w:hAnsi="Times New Roman"/>
          <w:sz w:val="24"/>
          <w:szCs w:val="24"/>
        </w:rPr>
        <w:t xml:space="preserve"> § 225j zákona č. 461/2003 Z. z. v znení zákona č. .../2016 Z. z.“.</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rPr>
      </w:pPr>
      <w:r w:rsidRPr="00A76D82">
        <w:rPr>
          <w:rFonts w:ascii="Times New Roman" w:hAnsi="Times New Roman"/>
          <w:b/>
          <w:sz w:val="24"/>
          <w:szCs w:val="24"/>
        </w:rPr>
        <w:t>Čl. IV</w:t>
      </w:r>
    </w:p>
    <w:p w:rsidR="00C85BAA" w:rsidRPr="00A76D82" w:rsidP="00C85BAA">
      <w:pPr>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 xml:space="preserve">Zákon č. 461/2003 Z. z. o sociálnom poistení v znení zákona č. 551/2003 Z. z., zákona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w:t>
      </w:r>
      <w:r w:rsidR="00F26D55">
        <w:rPr>
          <w:rFonts w:ascii="Times New Roman" w:hAnsi="Times New Roman"/>
          <w:sz w:val="24"/>
          <w:szCs w:val="24"/>
        </w:rPr>
        <w:t>. z., zákona č. 440/2015 Z. z.,</w:t>
      </w:r>
      <w:r w:rsidRPr="00A76D82">
        <w:rPr>
          <w:rFonts w:ascii="Times New Roman" w:hAnsi="Times New Roman"/>
          <w:sz w:val="24"/>
          <w:szCs w:val="24"/>
        </w:rPr>
        <w:t xml:space="preserve"> zákona č. 125/2016 Z. z.</w:t>
      </w:r>
      <w:r w:rsidR="00634709">
        <w:rPr>
          <w:rFonts w:ascii="Times New Roman" w:hAnsi="Times New Roman"/>
          <w:sz w:val="24"/>
          <w:szCs w:val="24"/>
        </w:rPr>
        <w:t>,</w:t>
      </w:r>
      <w:r w:rsidR="00F26D55">
        <w:rPr>
          <w:rFonts w:ascii="Times New Roman" w:hAnsi="Times New Roman"/>
          <w:sz w:val="24"/>
          <w:szCs w:val="24"/>
        </w:rPr>
        <w:t> zákona č. 285/2016 Z. z.</w:t>
      </w:r>
      <w:r w:rsidR="00634709">
        <w:rPr>
          <w:rFonts w:ascii="Times New Roman" w:hAnsi="Times New Roman"/>
          <w:sz w:val="24"/>
          <w:szCs w:val="24"/>
        </w:rPr>
        <w:t xml:space="preserve"> a zákona č. 310/2016 Z. z.</w:t>
      </w:r>
      <w:r w:rsidRPr="00A76D82">
        <w:rPr>
          <w:rFonts w:ascii="Times New Roman" w:hAnsi="Times New Roman"/>
          <w:sz w:val="24"/>
          <w:szCs w:val="24"/>
        </w:rPr>
        <w:t xml:space="preserve"> sa mení a dopĺňa takto:</w:t>
      </w:r>
    </w:p>
    <w:p w:rsidR="00C85BAA" w:rsidRPr="00A76D82" w:rsidP="00C85BAA">
      <w:pPr>
        <w:bidi w:val="0"/>
        <w:spacing w:after="0" w:line="240" w:lineRule="auto"/>
        <w:jc w:val="both"/>
        <w:rPr>
          <w:rFonts w:ascii="Times New Roman" w:hAnsi="Times New Roman"/>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 ods. 1 sa za slovami „vykonávaním sociálneho poistenia“ slovo „a“ nahrádza čiarkou a na konci sa pripájajú tieto slová: „a konanie vo veciach vymáhania pohľadávok“.</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P="00C85BAA">
      <w:pPr>
        <w:numPr>
          <w:numId w:val="12"/>
        </w:numPr>
        <w:tabs>
          <w:tab w:val="left" w:pos="426"/>
        </w:tabs>
        <w:bidi w:val="0"/>
        <w:spacing w:after="0" w:line="240" w:lineRule="auto"/>
        <w:ind w:left="0" w:firstLine="0"/>
        <w:jc w:val="both"/>
        <w:rPr>
          <w:rFonts w:ascii="Times New Roman" w:hAnsi="Times New Roman"/>
          <w:sz w:val="24"/>
          <w:szCs w:val="24"/>
        </w:rPr>
      </w:pPr>
      <w:r>
        <w:rPr>
          <w:rFonts w:ascii="Times New Roman" w:hAnsi="Times New Roman"/>
          <w:sz w:val="24"/>
          <w:szCs w:val="24"/>
        </w:rPr>
        <w:t>Poznámka</w:t>
      </w:r>
      <w:r w:rsidRPr="00A76D82">
        <w:rPr>
          <w:rFonts w:ascii="Times New Roman" w:hAnsi="Times New Roman"/>
          <w:sz w:val="24"/>
          <w:szCs w:val="24"/>
        </w:rPr>
        <w:t xml:space="preserve"> pod čiarou k odkazu 36 </w:t>
      </w:r>
      <w:r>
        <w:rPr>
          <w:rFonts w:ascii="Times New Roman" w:hAnsi="Times New Roman"/>
          <w:sz w:val="24"/>
          <w:szCs w:val="24"/>
        </w:rPr>
        <w:t>znie:</w:t>
      </w: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w:t>
      </w:r>
      <w:r w:rsidRPr="00E26735">
        <w:rPr>
          <w:rFonts w:ascii="Times New Roman" w:hAnsi="Times New Roman"/>
          <w:sz w:val="24"/>
          <w:szCs w:val="24"/>
          <w:vertAlign w:val="superscript"/>
        </w:rPr>
        <w:t>36</w:t>
      </w:r>
      <w:r>
        <w:rPr>
          <w:rFonts w:ascii="Times New Roman" w:hAnsi="Times New Roman"/>
          <w:sz w:val="24"/>
          <w:szCs w:val="24"/>
        </w:rPr>
        <w:t xml:space="preserve">) </w:t>
      </w:r>
      <w:r w:rsidRPr="00A76D82">
        <w:rPr>
          <w:rFonts w:ascii="Times New Roman" w:hAnsi="Times New Roman"/>
          <w:sz w:val="24"/>
          <w:szCs w:val="24"/>
        </w:rPr>
        <w:t>Zákon č. 571/2009 Z. z. o rodičovskom príspevku a o zmene a doplnení niektorých zákonov v znení neskorších predpisov.“.</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numPr>
          <w:numId w:val="12"/>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26 ods. 4, § 49a a § 106 písm. d) sa odkaz „</w:t>
      </w:r>
      <w:r w:rsidRPr="00A76D82">
        <w:rPr>
          <w:rFonts w:ascii="Times New Roman" w:hAnsi="Times New Roman"/>
          <w:sz w:val="24"/>
          <w:szCs w:val="24"/>
          <w:vertAlign w:val="superscript"/>
        </w:rPr>
        <w:t>45b</w:t>
      </w:r>
      <w:r w:rsidRPr="00E26735">
        <w:rPr>
          <w:rFonts w:ascii="Times New Roman" w:hAnsi="Times New Roman"/>
          <w:sz w:val="24"/>
          <w:szCs w:val="24"/>
        </w:rPr>
        <w:t>)</w:t>
      </w:r>
      <w:r w:rsidRPr="00A76D82">
        <w:rPr>
          <w:rFonts w:ascii="Times New Roman" w:hAnsi="Times New Roman"/>
          <w:sz w:val="24"/>
          <w:szCs w:val="24"/>
        </w:rPr>
        <w:t>“ nahrádza odkazom „</w:t>
      </w:r>
      <w:r w:rsidRPr="00A76D82">
        <w:rPr>
          <w:rFonts w:ascii="Times New Roman" w:hAnsi="Times New Roman"/>
          <w:sz w:val="24"/>
          <w:szCs w:val="24"/>
          <w:vertAlign w:val="superscript"/>
        </w:rPr>
        <w:t>36</w:t>
      </w:r>
      <w:r w:rsidRPr="00E26735">
        <w:rPr>
          <w:rFonts w:ascii="Times New Roman" w:hAnsi="Times New Roman"/>
          <w:sz w:val="24"/>
          <w:szCs w:val="24"/>
        </w:rPr>
        <w:t>)</w:t>
      </w:r>
      <w:r w:rsidRPr="00A76D82">
        <w:rPr>
          <w:rFonts w:ascii="Times New Roman" w:hAnsi="Times New Roman"/>
          <w:sz w:val="24"/>
          <w:szCs w:val="24"/>
        </w:rPr>
        <w:t>“.</w:t>
      </w:r>
    </w:p>
    <w:p w:rsidR="00C85BAA" w:rsidRPr="00A76D82" w:rsidP="00C85BAA">
      <w:pPr>
        <w:tabs>
          <w:tab w:val="left" w:pos="284"/>
        </w:tabs>
        <w:bidi w:val="0"/>
        <w:spacing w:after="0" w:line="240" w:lineRule="auto"/>
        <w:jc w:val="both"/>
        <w:rPr>
          <w:rFonts w:ascii="Times New Roman" w:hAnsi="Times New Roman"/>
          <w:sz w:val="24"/>
          <w:szCs w:val="24"/>
        </w:rPr>
      </w:pPr>
    </w:p>
    <w:p w:rsidR="00C85BAA" w:rsidRPr="00A76D82" w:rsidP="00C85BAA">
      <w:pPr>
        <w:numPr>
          <w:numId w:val="12"/>
        </w:numPr>
        <w:tabs>
          <w:tab w:val="left" w:pos="284"/>
        </w:tabs>
        <w:bidi w:val="0"/>
        <w:spacing w:after="0" w:line="240" w:lineRule="auto"/>
        <w:ind w:left="0" w:firstLine="0"/>
        <w:jc w:val="both"/>
        <w:rPr>
          <w:rFonts w:ascii="Times New Roman" w:hAnsi="Times New Roman"/>
          <w:sz w:val="24"/>
          <w:szCs w:val="24"/>
        </w:rPr>
      </w:pPr>
      <w:r w:rsidRPr="0038754F" w:rsidR="0038754F">
        <w:rPr>
          <w:rFonts w:ascii="Times New Roman" w:hAnsi="Times New Roman"/>
          <w:sz w:val="24"/>
          <w:szCs w:val="24"/>
        </w:rPr>
        <w:t>V § 142 ods. 1 druhej vete sa za slovo „Zaplatením“ vkladajú slová „odplaty za postúpenie“.</w:t>
      </w:r>
    </w:p>
    <w:p w:rsidR="00C85BAA" w:rsidRPr="00A76D82" w:rsidP="00C85BAA">
      <w:pPr>
        <w:pStyle w:val="ListParagraph"/>
        <w:tabs>
          <w:tab w:val="left" w:pos="426"/>
        </w:tabs>
        <w:bidi w:val="0"/>
        <w:spacing w:after="0" w:line="240" w:lineRule="auto"/>
        <w:ind w:left="0"/>
        <w:jc w:val="both"/>
        <w:rPr>
          <w:rFonts w:ascii="Times New Roman" w:hAnsi="Times New Roman"/>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148 odsek 1 znie:</w:t>
      </w: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„(1) Pohľadávky na poistnom, dávkach, náhradách škody podľa </w:t>
      </w:r>
      <w:r w:rsidRPr="00A76D82">
        <w:rPr>
          <w:rFonts w:ascii="Times New Roman" w:hAnsi="Times New Roman"/>
          <w:bCs/>
          <w:sz w:val="24"/>
          <w:szCs w:val="24"/>
        </w:rPr>
        <w:t>§ 238 ods. 6</w:t>
      </w:r>
      <w:r w:rsidRPr="00A76D82">
        <w:rPr>
          <w:rFonts w:ascii="Times New Roman" w:hAnsi="Times New Roman"/>
          <w:sz w:val="24"/>
          <w:szCs w:val="24"/>
        </w:rPr>
        <w:t xml:space="preserve"> neuhradených Sociálnej poisťovni tretími osobami, pokutách a na penále podľa </w:t>
      </w:r>
      <w:r w:rsidRPr="00A76D82">
        <w:rPr>
          <w:rFonts w:ascii="Times New Roman" w:hAnsi="Times New Roman"/>
          <w:bCs/>
          <w:sz w:val="24"/>
          <w:szCs w:val="24"/>
        </w:rPr>
        <w:t>§ 240</w:t>
      </w:r>
      <w:r w:rsidRPr="00A76D82">
        <w:rPr>
          <w:rFonts w:ascii="Times New Roman" w:hAnsi="Times New Roman"/>
          <w:sz w:val="24"/>
          <w:szCs w:val="24"/>
        </w:rPr>
        <w:t xml:space="preserve"> (ďalej len „pohľadávka“) sa vymáhajú</w:t>
      </w:r>
    </w:p>
    <w:p w:rsidR="00C85BAA" w:rsidRPr="00A76D82" w:rsidP="00C85BAA">
      <w:pPr>
        <w:pStyle w:val="ListParagraph"/>
        <w:numPr>
          <w:numId w:val="13"/>
        </w:numPr>
        <w:tabs>
          <w:tab w:val="left" w:pos="426"/>
        </w:tabs>
        <w:bidi w:val="0"/>
        <w:spacing w:after="0" w:line="240" w:lineRule="auto"/>
        <w:ind w:left="0" w:firstLine="0"/>
        <w:contextualSpacing w:val="0"/>
        <w:jc w:val="both"/>
        <w:rPr>
          <w:rFonts w:ascii="Times New Roman" w:hAnsi="Times New Roman"/>
          <w:sz w:val="24"/>
          <w:szCs w:val="24"/>
        </w:rPr>
      </w:pPr>
      <w:r w:rsidRPr="00A76D82">
        <w:rPr>
          <w:rFonts w:ascii="Times New Roman" w:hAnsi="Times New Roman"/>
          <w:sz w:val="24"/>
          <w:szCs w:val="24"/>
        </w:rPr>
        <w:t xml:space="preserve">Sociálnou poisťovňou podľa tohto zákona,  </w:t>
      </w:r>
    </w:p>
    <w:p w:rsidR="00C85BAA" w:rsidRPr="00A76D82" w:rsidP="00C85BAA">
      <w:pPr>
        <w:pStyle w:val="ListParagraph"/>
        <w:numPr>
          <w:numId w:val="13"/>
        </w:numPr>
        <w:tabs>
          <w:tab w:val="left" w:pos="426"/>
        </w:tabs>
        <w:bidi w:val="0"/>
        <w:spacing w:after="0" w:line="240" w:lineRule="auto"/>
        <w:ind w:left="0" w:firstLine="0"/>
        <w:contextualSpacing w:val="0"/>
        <w:jc w:val="both"/>
        <w:rPr>
          <w:rFonts w:ascii="Times New Roman" w:hAnsi="Times New Roman"/>
          <w:sz w:val="24"/>
          <w:szCs w:val="24"/>
        </w:rPr>
      </w:pPr>
      <w:r w:rsidRPr="00A76D82">
        <w:rPr>
          <w:rFonts w:ascii="Times New Roman" w:hAnsi="Times New Roman"/>
          <w:sz w:val="24"/>
          <w:szCs w:val="24"/>
        </w:rPr>
        <w:t>podľa osobitného predpisu,</w:t>
      </w:r>
      <w:r w:rsidRPr="00A76D82">
        <w:rPr>
          <w:rFonts w:ascii="Times New Roman" w:hAnsi="Times New Roman"/>
          <w:bCs/>
          <w:sz w:val="24"/>
          <w:szCs w:val="24"/>
          <w:vertAlign w:val="superscript"/>
        </w:rPr>
        <w:t>81</w:t>
      </w:r>
      <w:r w:rsidRPr="00634709">
        <w:rPr>
          <w:rFonts w:ascii="Times New Roman" w:hAnsi="Times New Roman"/>
          <w:bCs/>
          <w:sz w:val="24"/>
          <w:szCs w:val="24"/>
        </w:rPr>
        <w:t>)</w:t>
      </w:r>
      <w:r w:rsidRPr="00A76D82">
        <w:rPr>
          <w:rFonts w:ascii="Times New Roman" w:hAnsi="Times New Roman"/>
          <w:sz w:val="24"/>
          <w:szCs w:val="24"/>
        </w:rPr>
        <w:t xml:space="preserve"> ak nejde o nevymáhateľnú pohľadávku podľa § 150 ods. 1 písm. a), b), d) a e) a § 151 ods. 1 až 3,</w:t>
      </w:r>
    </w:p>
    <w:p w:rsidR="00C85BAA" w:rsidRPr="00A76D82" w:rsidP="00C85BAA">
      <w:pPr>
        <w:pStyle w:val="ListParagraph"/>
        <w:numPr>
          <w:numId w:val="32"/>
        </w:numPr>
        <w:tabs>
          <w:tab w:val="left" w:pos="426"/>
        </w:tabs>
        <w:bidi w:val="0"/>
        <w:spacing w:after="0" w:line="240" w:lineRule="auto"/>
        <w:contextualSpacing w:val="0"/>
        <w:jc w:val="both"/>
        <w:rPr>
          <w:rFonts w:ascii="Times New Roman" w:hAnsi="Times New Roman"/>
          <w:sz w:val="24"/>
          <w:szCs w:val="24"/>
        </w:rPr>
      </w:pPr>
      <w:r w:rsidRPr="00A76D82">
        <w:rPr>
          <w:rFonts w:ascii="Times New Roman" w:hAnsi="Times New Roman"/>
          <w:sz w:val="24"/>
          <w:szCs w:val="24"/>
        </w:rPr>
        <w:t>bezodkladne po zastavení konania vo veciach vymáhania pohľadávok, alebo</w:t>
      </w:r>
    </w:p>
    <w:p w:rsidR="00C85BAA" w:rsidRPr="00A76D82" w:rsidP="00C85BAA">
      <w:pPr>
        <w:pStyle w:val="ListParagraph"/>
        <w:numPr>
          <w:numId w:val="32"/>
        </w:numPr>
        <w:tabs>
          <w:tab w:val="left" w:pos="426"/>
        </w:tabs>
        <w:bidi w:val="0"/>
        <w:spacing w:after="0" w:line="240" w:lineRule="auto"/>
        <w:contextualSpacing w:val="0"/>
        <w:jc w:val="both"/>
        <w:rPr>
          <w:rFonts w:ascii="Times New Roman" w:hAnsi="Times New Roman"/>
          <w:sz w:val="24"/>
          <w:szCs w:val="24"/>
        </w:rPr>
      </w:pPr>
      <w:r w:rsidRPr="00A76D82">
        <w:rPr>
          <w:rFonts w:ascii="Times New Roman" w:hAnsi="Times New Roman"/>
          <w:sz w:val="24"/>
          <w:szCs w:val="24"/>
        </w:rPr>
        <w:t xml:space="preserve">ak ide o pohľadávku podľa § 179 ods. 1 písm. f).“. </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pStyle w:val="ListParagraph"/>
        <w:numPr>
          <w:numId w:val="12"/>
        </w:numPr>
        <w:tabs>
          <w:tab w:val="left" w:pos="0"/>
          <w:tab w:val="left" w:pos="426"/>
        </w:tabs>
        <w:bidi w:val="0"/>
        <w:spacing w:after="0" w:line="240" w:lineRule="auto"/>
        <w:ind w:left="0" w:firstLine="0"/>
        <w:jc w:val="both"/>
        <w:rPr>
          <w:rFonts w:ascii="Times New Roman" w:hAnsi="Times New Roman"/>
          <w:sz w:val="24"/>
          <w:szCs w:val="24"/>
        </w:rPr>
      </w:pPr>
      <w:r w:rsidRPr="0038754F" w:rsidR="0038754F">
        <w:rPr>
          <w:rFonts w:ascii="Times New Roman" w:hAnsi="Times New Roman"/>
          <w:sz w:val="24"/>
          <w:szCs w:val="24"/>
        </w:rPr>
        <w:t>V § 148 ods. 4 prvej vete sa za slovo „osobu“ vkladá slovo „najskôr“.</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 xml:space="preserve">V § 149 ods. 2 písm. b) sa na konci bodka nahrádza bodkočiarkou a pripájajú sa tieto slová: „to neplatí, ak ide o pohľadávku fyzickej osoby alebo právnickej osoby, na ktorej majetok je vyhlásený konkurz alebo ktorá je v likvidácii.“. </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numPr>
          <w:numId w:val="12"/>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150 ods. 1 písm. c) sa slová „výkon rozhodnutia“ nahrádzajú slovom „exekúcia“.</w:t>
      </w:r>
    </w:p>
    <w:p w:rsidR="00C85BAA" w:rsidRPr="00A76D82" w:rsidP="00C85BAA">
      <w:pPr>
        <w:tabs>
          <w:tab w:val="left" w:pos="284"/>
        </w:tabs>
        <w:bidi w:val="0"/>
        <w:spacing w:after="0" w:line="240" w:lineRule="auto"/>
        <w:jc w:val="both"/>
        <w:rPr>
          <w:rFonts w:ascii="Times New Roman" w:hAnsi="Times New Roman"/>
          <w:sz w:val="24"/>
          <w:szCs w:val="24"/>
        </w:rPr>
      </w:pPr>
    </w:p>
    <w:p w:rsidR="00C85BAA" w:rsidRPr="00A76D82" w:rsidP="00C85BAA">
      <w:pPr>
        <w:numPr>
          <w:numId w:val="12"/>
        </w:numPr>
        <w:tabs>
          <w:tab w:val="left" w:pos="284"/>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 xml:space="preserve">V § 178 ods. 1 sa písmeno a) dopĺňa dvadsiatym bodom, ktorý znie: </w:t>
      </w: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„20. vo veciach vymáhania pohľadávok na dávkach podľa druhého bodu až piateho bodu, sociálnom dôchodku, poistnom, príspevkoch na starobné dôchodkové sporenie,</w:t>
      </w:r>
      <w:r w:rsidRPr="00A76D82">
        <w:rPr>
          <w:rFonts w:ascii="Times New Roman" w:hAnsi="Times New Roman"/>
          <w:sz w:val="24"/>
          <w:szCs w:val="24"/>
          <w:vertAlign w:val="superscript"/>
        </w:rPr>
        <w:t>1</w:t>
      </w:r>
      <w:r w:rsidRPr="00E26735">
        <w:rPr>
          <w:rFonts w:ascii="Times New Roman" w:hAnsi="Times New Roman"/>
          <w:sz w:val="24"/>
          <w:szCs w:val="24"/>
        </w:rPr>
        <w:t>)</w:t>
      </w:r>
      <w:r w:rsidRPr="00A76D82">
        <w:rPr>
          <w:rFonts w:ascii="Times New Roman" w:hAnsi="Times New Roman"/>
          <w:sz w:val="24"/>
          <w:szCs w:val="24"/>
        </w:rPr>
        <w:t xml:space="preserve"> pokute, penále a náhradách škody podľa § 238, ktorá vznikla Sociálnej poisťovni výplatou dávok podľa druhého bodu až piateho bodu,“.</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178 ods. 1 písm. f) sa slová „vyberať a vymáhať“ nahrádzajú slovom „vyberať“ a slová „a pohľadávky na príspevku na starobné dôchodkové sporenie,</w:t>
      </w:r>
      <w:r w:rsidRPr="00A76D82">
        <w:rPr>
          <w:rFonts w:ascii="Times New Roman" w:hAnsi="Times New Roman"/>
          <w:sz w:val="24"/>
          <w:szCs w:val="24"/>
          <w:vertAlign w:val="superscript"/>
        </w:rPr>
        <w:t>1</w:t>
      </w:r>
      <w:r w:rsidRPr="00E26735">
        <w:rPr>
          <w:rFonts w:ascii="Times New Roman" w:hAnsi="Times New Roman"/>
          <w:sz w:val="24"/>
          <w:szCs w:val="24"/>
        </w:rPr>
        <w:t>)</w:t>
      </w:r>
      <w:r w:rsidRPr="00A76D82">
        <w:rPr>
          <w:rFonts w:ascii="Times New Roman" w:hAnsi="Times New Roman"/>
          <w:sz w:val="24"/>
          <w:szCs w:val="24"/>
        </w:rPr>
        <w:t>“ sa nahrádzajú slovami „na dávkach podľa písmena a) druhého bodu až piateho bodu, sociálnom dôchodku, poistnom, príspevkoch na starobné dôchodkové sporenie,</w:t>
      </w:r>
      <w:r w:rsidRPr="00A76D82">
        <w:rPr>
          <w:rFonts w:ascii="Times New Roman" w:hAnsi="Times New Roman"/>
          <w:sz w:val="24"/>
          <w:szCs w:val="24"/>
          <w:vertAlign w:val="superscript"/>
        </w:rPr>
        <w:t>1</w:t>
      </w:r>
      <w:r w:rsidRPr="00E26735">
        <w:rPr>
          <w:rFonts w:ascii="Times New Roman" w:hAnsi="Times New Roman"/>
          <w:sz w:val="24"/>
          <w:szCs w:val="24"/>
        </w:rPr>
        <w:t>)</w:t>
      </w:r>
      <w:r w:rsidRPr="00A76D82">
        <w:rPr>
          <w:rFonts w:ascii="Times New Roman" w:hAnsi="Times New Roman"/>
          <w:sz w:val="24"/>
          <w:szCs w:val="24"/>
        </w:rPr>
        <w:t xml:space="preserve"> pokute, penále a náhradách škody podľa § 238, ktorá vznikla Sociálnej poisťovni výplatou dávok podľa písmena a) druhého bodu až piateho bodu,“.</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179 ods. 1 sa písmeno a) dopĺňa pätnástym bodom, ktorý znie:</w:t>
      </w: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„15. vo veciach vymáhania pohľadávok na dávkach a príplatku za štátnu službu k dôchodku podľa prvého bodu, pokute a náhradách škody podľa § 238, ktorá vznikla Sociálnej poisťovni výplatou dávok podľa prvého bodu,“. </w:t>
      </w:r>
    </w:p>
    <w:p w:rsidR="00C85BAA" w:rsidRPr="00A76D82" w:rsidP="00C85BAA">
      <w:pPr>
        <w:tabs>
          <w:tab w:val="left" w:pos="426"/>
        </w:tabs>
        <w:bidi w:val="0"/>
        <w:spacing w:after="0" w:line="240" w:lineRule="auto"/>
        <w:jc w:val="both"/>
        <w:rPr>
          <w:rFonts w:ascii="Times New Roman" w:hAnsi="Times New Roman"/>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 xml:space="preserve">V § 179 ods. 1 sa za písmeno f) vkladá nové písmeno g), ktoré znie: </w:t>
      </w:r>
    </w:p>
    <w:p w:rsidR="00C85BAA" w:rsidRPr="00A76D82" w:rsidP="00C85BAA">
      <w:pPr>
        <w:tabs>
          <w:tab w:val="left" w:pos="426"/>
        </w:tabs>
        <w:bidi w:val="0"/>
        <w:spacing w:after="0" w:line="240" w:lineRule="auto"/>
        <w:jc w:val="both"/>
        <w:rPr>
          <w:rFonts w:ascii="Times New Roman" w:hAnsi="Times New Roman"/>
          <w:sz w:val="24"/>
          <w:szCs w:val="24"/>
        </w:rPr>
      </w:pPr>
      <w:r w:rsidRPr="00A76D82">
        <w:rPr>
          <w:rFonts w:ascii="Times New Roman" w:hAnsi="Times New Roman"/>
          <w:sz w:val="24"/>
          <w:szCs w:val="24"/>
        </w:rPr>
        <w:t>„g) vymáhať pohľadávky na dávkach a príplatku za štátnu službu k dôchodku podľa písmena a) prvého bodu, príspevku účastníkom národného boja za oslobodenie a vdovám a vdovcom po týchto osobách podľa písmena a) trinásteho bodu, príspevku športovému reprezentantovi podľa písmena a) štrnásteho bodu, pokute a na náhradách škody podľa § 238, ktorá vznikla Sociálnej poisťovni výplatou dávok podľa písmena a) prvého bodu, príspevku účastníkom národného boja za oslobodenie a vdovám a vdovcom po týchto osobách podľa písmena a) trinásteho bodu a príspevku športovému reprezentantovi podľa písmena a) štrnásteho bodu,“.</w:t>
      </w:r>
    </w:p>
    <w:p w:rsidR="00C85BAA" w:rsidRPr="00A76D82" w:rsidP="00C85BAA">
      <w:pPr>
        <w:bidi w:val="0"/>
        <w:spacing w:after="0" w:line="240" w:lineRule="auto"/>
        <w:ind w:left="72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Doterajšie písmena g) až o) sa označujú ako písmená h) až p). </w:t>
      </w:r>
    </w:p>
    <w:p w:rsidR="00C85BAA" w:rsidRPr="00A76D82" w:rsidP="00C85BAA">
      <w:pPr>
        <w:bidi w:val="0"/>
        <w:spacing w:after="0" w:line="240" w:lineRule="auto"/>
        <w:ind w:left="720"/>
        <w:jc w:val="both"/>
        <w:rPr>
          <w:rFonts w:ascii="Times New Roman" w:hAnsi="Times New Roman"/>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b/>
          <w:sz w:val="24"/>
          <w:szCs w:val="24"/>
          <w:lang w:eastAsia="sk-SK"/>
        </w:rPr>
      </w:pPr>
      <w:r w:rsidRPr="00A76D82">
        <w:rPr>
          <w:rFonts w:ascii="Times New Roman" w:hAnsi="Times New Roman"/>
          <w:sz w:val="24"/>
          <w:szCs w:val="24"/>
          <w:lang w:eastAsia="sk-SK"/>
        </w:rPr>
        <w:t xml:space="preserve">§ 224 a 225 vrátane nadpisu nad § 224 znejú: </w:t>
      </w:r>
    </w:p>
    <w:p w:rsidR="00C85BAA" w:rsidRPr="00A76D82" w:rsidP="00C85BAA">
      <w:pPr>
        <w:tabs>
          <w:tab w:val="left" w:pos="426"/>
        </w:tabs>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center"/>
        <w:rPr>
          <w:rFonts w:ascii="Times New Roman" w:hAnsi="Times New Roman"/>
          <w:b/>
          <w:spacing w:val="20"/>
          <w:sz w:val="24"/>
          <w:szCs w:val="24"/>
          <w:lang w:eastAsia="sk-SK"/>
        </w:rPr>
      </w:pPr>
      <w:r w:rsidRPr="00A76D82">
        <w:rPr>
          <w:rFonts w:ascii="Times New Roman" w:hAnsi="Times New Roman"/>
          <w:spacing w:val="20"/>
          <w:sz w:val="24"/>
          <w:szCs w:val="24"/>
          <w:lang w:eastAsia="sk-SK"/>
        </w:rPr>
        <w:t>„</w:t>
      </w:r>
      <w:r w:rsidRPr="00A76D82">
        <w:rPr>
          <w:rFonts w:ascii="Times New Roman" w:hAnsi="Times New Roman"/>
          <w:b/>
          <w:spacing w:val="20"/>
          <w:sz w:val="24"/>
          <w:szCs w:val="24"/>
          <w:lang w:eastAsia="sk-SK"/>
        </w:rPr>
        <w:t>Osobitný spôsob vymáhania pohľadávok</w:t>
      </w:r>
    </w:p>
    <w:p w:rsidR="00C85BAA" w:rsidRPr="00A76D82" w:rsidP="00C85BAA">
      <w:pPr>
        <w:tabs>
          <w:tab w:val="left" w:pos="426"/>
        </w:tabs>
        <w:bidi w:val="0"/>
        <w:spacing w:after="0" w:line="240" w:lineRule="auto"/>
        <w:jc w:val="center"/>
        <w:rPr>
          <w:rFonts w:ascii="Times New Roman" w:hAnsi="Times New Roman"/>
          <w:b/>
          <w:spacing w:val="20"/>
          <w:sz w:val="24"/>
          <w:szCs w:val="24"/>
          <w:lang w:eastAsia="sk-SK"/>
        </w:rPr>
      </w:pPr>
    </w:p>
    <w:p w:rsidR="00C85BAA" w:rsidRPr="00A76D82" w:rsidP="00C85BAA">
      <w:pPr>
        <w:tabs>
          <w:tab w:val="left" w:pos="426"/>
        </w:tabs>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224</w:t>
      </w:r>
    </w:p>
    <w:p w:rsidR="00C85BAA" w:rsidRPr="00A76D82" w:rsidP="00C85BAA">
      <w:pPr>
        <w:tabs>
          <w:tab w:val="left" w:pos="426"/>
        </w:tabs>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both"/>
        <w:rPr>
          <w:rFonts w:ascii="Times New Roman" w:hAnsi="Times New Roman"/>
          <w:sz w:val="24"/>
          <w:szCs w:val="24"/>
          <w:vertAlign w:val="superscript"/>
          <w:lang w:eastAsia="sk-SK"/>
        </w:rPr>
      </w:pPr>
      <w:r w:rsidRPr="00A76D82">
        <w:rPr>
          <w:rFonts w:ascii="Times New Roman" w:hAnsi="Times New Roman"/>
          <w:sz w:val="24"/>
          <w:szCs w:val="24"/>
          <w:lang w:eastAsia="sk-SK"/>
        </w:rPr>
        <w:tab/>
        <w:tab/>
        <w:t>(1) Exekučný titul podľa § 225b je za podmienok ustanovených týmto zákonom vykonateľný podľa osobitného predpisu.</w:t>
      </w:r>
      <w:r w:rsidRPr="00A76D82">
        <w:rPr>
          <w:rFonts w:ascii="Times New Roman" w:hAnsi="Times New Roman"/>
          <w:sz w:val="24"/>
          <w:szCs w:val="24"/>
          <w:vertAlign w:val="superscript"/>
          <w:lang w:eastAsia="sk-SK"/>
        </w:rPr>
        <w:t>81</w:t>
      </w:r>
      <w:r w:rsidRPr="00E26735">
        <w:rPr>
          <w:rFonts w:ascii="Times New Roman" w:hAnsi="Times New Roman"/>
          <w:sz w:val="24"/>
          <w:szCs w:val="24"/>
          <w:lang w:eastAsia="sk-SK"/>
        </w:rPr>
        <w:t>)</w:t>
      </w:r>
    </w:p>
    <w:p w:rsidR="00C85BAA" w:rsidRPr="00A76D82" w:rsidP="00C85BAA">
      <w:pPr>
        <w:tabs>
          <w:tab w:val="left" w:pos="426"/>
        </w:tabs>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ab/>
        <w:tab/>
        <w:t xml:space="preserve">(2) Ak účastník konania nesplní v určenej lehote dobrovoľne povinnosť uloženú právoplatným rozhodnutím o povinnosti vrátiť dávku alebo jej časť vyplatenú neprávom alebo vo vyššej sume, ako mu patrila, Sociálna poisťovňa uskutoční vymáhanie pohľadávky zrážkami z dávky. Vymáhanie pohľadávky zrážkami z dávky možno uskutočniť len z dávky toho istého druhu sociálneho poistenia, z ktorého vznikla povinnosť vrátiť dávku.  </w:t>
      </w:r>
    </w:p>
    <w:p w:rsidR="00C85BAA" w:rsidRPr="00A76D82" w:rsidP="00C85BAA">
      <w:pPr>
        <w:tabs>
          <w:tab w:val="left" w:pos="426"/>
        </w:tabs>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ab/>
        <w:tab/>
        <w:t xml:space="preserve">(3) Ak účastník konania nesplní v určenej lehote dobrovoľne povinnosť uloženú právoplatným rozhodnutím o povinnosti vrátiť </w:t>
      </w:r>
      <w:r w:rsidRPr="00A76D82">
        <w:rPr>
          <w:rFonts w:ascii="Times New Roman" w:hAnsi="Times New Roman"/>
          <w:sz w:val="24"/>
          <w:szCs w:val="24"/>
        </w:rPr>
        <w:t xml:space="preserve">príplatok za štátnu službu k dôchodku, </w:t>
      </w:r>
      <w:r w:rsidRPr="00A76D82">
        <w:rPr>
          <w:rFonts w:ascii="Times New Roman" w:hAnsi="Times New Roman"/>
          <w:sz w:val="24"/>
          <w:szCs w:val="24"/>
          <w:lang w:eastAsia="sk-SK"/>
        </w:rPr>
        <w:t xml:space="preserve"> </w:t>
      </w:r>
      <w:r w:rsidRPr="00A76D82">
        <w:rPr>
          <w:rFonts w:ascii="Times New Roman" w:hAnsi="Times New Roman"/>
          <w:sz w:val="24"/>
          <w:szCs w:val="24"/>
        </w:rPr>
        <w:t xml:space="preserve">príspevok účastníkom národného boja za oslobodenie a vdovám a vdovcom po týchto osobách, príspevok športovému reprezentantovi, </w:t>
      </w:r>
      <w:r w:rsidRPr="00A76D82">
        <w:rPr>
          <w:rFonts w:ascii="Times New Roman" w:hAnsi="Times New Roman"/>
          <w:sz w:val="24"/>
          <w:szCs w:val="24"/>
          <w:lang w:eastAsia="sk-SK"/>
        </w:rPr>
        <w:t xml:space="preserve">alebo ich časť vyplatenú neprávom alebo vo vyššej sume, ako mu patrila, Sociálna poisťovňa uskutoční vymáhanie pohľadávky zrážkami z dôchodkovej dávky. </w:t>
      </w:r>
    </w:p>
    <w:p w:rsidR="00C85BAA" w:rsidRPr="00A76D82" w:rsidP="00C85BAA">
      <w:pPr>
        <w:tabs>
          <w:tab w:val="left" w:pos="426"/>
        </w:tabs>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ab/>
        <w:tab/>
        <w:t xml:space="preserve">(4) Sociálna poisťovňa je povinná oznámiť začatie vymáhania pohľadávky zrážkami z dávky podľa odsekov 2 a 3 účastníkovi konania, ktorého sa toto vymáhanie týka. </w:t>
      </w:r>
    </w:p>
    <w:p w:rsidR="00C85BAA" w:rsidRPr="00A76D82" w:rsidP="00C85BAA">
      <w:pPr>
        <w:tabs>
          <w:tab w:val="left" w:pos="426"/>
        </w:tabs>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both"/>
        <w:rPr>
          <w:rFonts w:ascii="Times New Roman" w:hAnsi="Times New Roman"/>
          <w:sz w:val="24"/>
          <w:szCs w:val="24"/>
          <w:vertAlign w:val="superscript"/>
          <w:lang w:eastAsia="sk-SK"/>
        </w:rPr>
      </w:pPr>
      <w:r w:rsidRPr="00A76D82">
        <w:rPr>
          <w:rFonts w:ascii="Times New Roman" w:hAnsi="Times New Roman"/>
          <w:sz w:val="24"/>
          <w:szCs w:val="24"/>
          <w:lang w:eastAsia="sk-SK"/>
        </w:rPr>
        <w:tab/>
        <w:tab/>
        <w:t>(5) Pri vymáhaní pohľadávky zrážkami z dávky podľa odsekov 2 a 3 sa zrážka môže vykonať najviac v rozsahu sumy, ktorú možno postihnúť exekúciou podľa osobitného predpisu.</w:t>
      </w:r>
      <w:r w:rsidRPr="00A76D82">
        <w:rPr>
          <w:rFonts w:ascii="Times New Roman" w:hAnsi="Times New Roman"/>
          <w:sz w:val="24"/>
          <w:szCs w:val="24"/>
          <w:vertAlign w:val="superscript"/>
          <w:lang w:eastAsia="sk-SK"/>
        </w:rPr>
        <w:t>81</w:t>
      </w:r>
      <w:r w:rsidRPr="00E26735">
        <w:rPr>
          <w:rFonts w:ascii="Times New Roman" w:hAnsi="Times New Roman"/>
          <w:sz w:val="24"/>
          <w:szCs w:val="24"/>
          <w:lang w:eastAsia="sk-SK"/>
        </w:rPr>
        <w:t>)</w:t>
      </w:r>
    </w:p>
    <w:p w:rsidR="00C85BAA" w:rsidRPr="00A76D82" w:rsidP="00C85BAA">
      <w:pPr>
        <w:tabs>
          <w:tab w:val="left" w:pos="426"/>
        </w:tabs>
        <w:bidi w:val="0"/>
        <w:spacing w:after="0" w:line="240" w:lineRule="auto"/>
        <w:jc w:val="both"/>
        <w:rPr>
          <w:rStyle w:val="Hyperlink"/>
          <w:b/>
          <w:bCs/>
          <w:color w:val="0096D3"/>
        </w:rPr>
      </w:pPr>
    </w:p>
    <w:p w:rsidR="00C85BAA" w:rsidRPr="00A76D82" w:rsidP="00C85BAA">
      <w:pPr>
        <w:tabs>
          <w:tab w:val="left" w:pos="426"/>
        </w:tabs>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w:t>
      </w:r>
    </w:p>
    <w:p w:rsidR="00C85BAA" w:rsidRPr="00A76D82" w:rsidP="00C85BAA">
      <w:pPr>
        <w:tabs>
          <w:tab w:val="left" w:pos="426"/>
        </w:tabs>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ab/>
        <w:tab/>
        <w:t>Dohoda o zrážkach z dávky sa môže uzatvoriť iba na pohľadávky na výživnom a na príspevku na výživu, a to najviac do sumy, ktorú možno postihnúť exekúciou podľa osobitného predpisu.</w:t>
      </w:r>
      <w:r w:rsidRPr="00A76D82">
        <w:rPr>
          <w:rFonts w:ascii="Times New Roman" w:hAnsi="Times New Roman"/>
          <w:sz w:val="24"/>
          <w:szCs w:val="24"/>
          <w:vertAlign w:val="superscript"/>
          <w:lang w:eastAsia="sk-SK"/>
        </w:rPr>
        <w:t>81</w:t>
      </w:r>
      <w:r w:rsidRPr="00E26735">
        <w:rPr>
          <w:rFonts w:ascii="Times New Roman" w:hAnsi="Times New Roman"/>
          <w:sz w:val="24"/>
          <w:szCs w:val="24"/>
          <w:lang w:eastAsia="sk-SK"/>
        </w:rPr>
        <w:t>)</w:t>
      </w:r>
      <w:r w:rsidRPr="00A76D82">
        <w:rPr>
          <w:rFonts w:ascii="Times New Roman" w:hAnsi="Times New Roman"/>
          <w:sz w:val="24"/>
          <w:szCs w:val="24"/>
          <w:lang w:eastAsia="sk-SK"/>
        </w:rPr>
        <w:t xml:space="preserv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Poznámka pod čiarou k odkazu 100 sa vypúšťa.</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numPr>
          <w:numId w:val="12"/>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Za tretiu časť sa vkladá nová štvrtá časť, ktorá vrátane nadpisu znie:</w:t>
      </w:r>
    </w:p>
    <w:p w:rsidR="00C85BAA" w:rsidRPr="00A76D82" w:rsidP="00C85BAA">
      <w:pPr>
        <w:bidi w:val="0"/>
        <w:spacing w:after="0" w:line="240" w:lineRule="auto"/>
        <w:ind w:left="720"/>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„ŠTVRTÁ ČASŤ</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KONANIE VO VECIACH VYMÁHANIA POHĽADÁVOK</w:t>
      </w:r>
    </w:p>
    <w:p w:rsidR="00C85BAA" w:rsidRPr="00A76D82" w:rsidP="00C85BAA">
      <w:pPr>
        <w:bidi w:val="0"/>
        <w:spacing w:after="0" w:line="240" w:lineRule="auto"/>
        <w:ind w:left="720"/>
        <w:jc w:val="center"/>
        <w:rPr>
          <w:rFonts w:ascii="Times New Roman" w:hAnsi="Times New Roman"/>
          <w:b/>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225a</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Základné ustanovenia</w:t>
      </w:r>
    </w:p>
    <w:p w:rsidR="00C85BAA" w:rsidRPr="00A76D82" w:rsidP="00C85BAA">
      <w:pPr>
        <w:bidi w:val="0"/>
        <w:spacing w:after="0" w:line="240" w:lineRule="auto"/>
        <w:ind w:left="360"/>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 Konaním vo veciach vymáhania pohľadávok podľa tohto zákona je konanie, ktorým Sociálna poisťovňa z úradnej moci vymáha pohľadávky.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 Na konanie vo veciach vymáhania pohľadávok sa vzťahujú ustanovenia o nedávkovom konaní podľa tretej časti, ak v tejto časti nie je ustanovené inak. Ustanovenia § 221 až 223 sa nepoužijú.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(3) Sociálna poisťovňa je povinná</w:t>
      </w:r>
    </w:p>
    <w:p w:rsidR="00C85BAA" w:rsidRPr="00A76D82" w:rsidP="00C85BAA">
      <w:pPr>
        <w:pStyle w:val="ListParagraph"/>
        <w:numPr>
          <w:numId w:val="21"/>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zisťovať, či sú splnené podmienky na začatie konania vo veciach vymáhania pohľadávok podľa tohto zákona,</w:t>
      </w:r>
    </w:p>
    <w:p w:rsidR="00C85BAA" w:rsidRPr="00A76D82" w:rsidP="00C85BAA">
      <w:pPr>
        <w:pStyle w:val="ListParagraph"/>
        <w:numPr>
          <w:numId w:val="21"/>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vymáhať pohľadávky len podľa tohto zákona a spôsobmi, ktoré tento zákon ustanovuje.</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225b</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Exekučný titul</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Exekučným titulom</w:t>
      </w:r>
      <w:r>
        <w:rPr>
          <w:rFonts w:ascii="Times New Roman" w:hAnsi="Times New Roman"/>
          <w:sz w:val="24"/>
          <w:szCs w:val="24"/>
          <w:lang w:eastAsia="sk-SK"/>
        </w:rPr>
        <w:t xml:space="preserve"> na účely tohto zákona</w:t>
      </w:r>
      <w:r w:rsidRPr="00A76D82">
        <w:rPr>
          <w:rFonts w:ascii="Times New Roman" w:hAnsi="Times New Roman"/>
          <w:sz w:val="24"/>
          <w:szCs w:val="24"/>
          <w:lang w:eastAsia="sk-SK"/>
        </w:rPr>
        <w:t xml:space="preserve"> je vykonateľné rozhodnutie, ktorým bola uložená účastníkovi konania povinnosť plniť a </w:t>
      </w:r>
      <w:r w:rsidRPr="00A76D82">
        <w:rPr>
          <w:rFonts w:ascii="Times New Roman" w:hAnsi="Times New Roman"/>
          <w:sz w:val="24"/>
          <w:szCs w:val="24"/>
        </w:rPr>
        <w:t>účastník konania si túto povinnosť v určenej lehote dobrovoľne nesplnil.</w:t>
      </w:r>
    </w:p>
    <w:p w:rsidR="00C85BAA" w:rsidRPr="00A76D82" w:rsidP="00C85BAA">
      <w:p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 </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225c</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Začatie konania vo veciach vymáhania pohľadávok</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 Konanie vo veciach vymáhania pohľadávok začína Sociálna poisťovňa na podklade exekučného titulu vydaním rozhodnutia o začatí konania vo veciach vymáhania pohľadávok. </w:t>
      </w:r>
    </w:p>
    <w:p w:rsidR="00C85BAA" w:rsidRPr="00A76D82" w:rsidP="00C85BAA">
      <w:p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 </w:t>
      </w: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(2) Rozhodnutie o začatí konania vo veciach vymáhania pohľadávok obsahuje</w:t>
      </w:r>
    </w:p>
    <w:p w:rsidR="00C85BAA" w:rsidRPr="00A76D82" w:rsidP="00C85BAA">
      <w:pPr>
        <w:pStyle w:val="ListParagraph"/>
        <w:numPr>
          <w:numId w:val="22"/>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názov organizačnej zložky Sociálnej poisťovne, ktorá rozhodnutie vydala,</w:t>
      </w:r>
    </w:p>
    <w:p w:rsidR="00C85BAA" w:rsidRPr="00A76D82" w:rsidP="00C85BAA">
      <w:pPr>
        <w:pStyle w:val="ListParagraph"/>
        <w:numPr>
          <w:numId w:val="22"/>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a dátum vydania rozhodnutia,</w:t>
      </w:r>
    </w:p>
    <w:p w:rsidR="00C85BAA" w:rsidRPr="00A76D82" w:rsidP="00C85BAA">
      <w:pPr>
        <w:pStyle w:val="ListParagraph"/>
        <w:numPr>
          <w:numId w:val="22"/>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adresu trvalého pobytu a identifikačné číslo sociálneho zabezpečenia účastníka konania, ktorým je fyzická osoba, alebo obchodné meno, sídlo, identifikačné číslo účastníka konania, ktorým je právnická osoba,</w:t>
      </w:r>
    </w:p>
    <w:p w:rsidR="00C85BAA" w:rsidRPr="00A76D82" w:rsidP="00C85BAA">
      <w:pPr>
        <w:pStyle w:val="ListParagraph"/>
        <w:numPr>
          <w:numId w:val="22"/>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označenie exekučného titulu,</w:t>
      </w:r>
    </w:p>
    <w:p w:rsidR="00C85BAA" w:rsidRPr="00A76D82" w:rsidP="00C85BAA">
      <w:pPr>
        <w:pStyle w:val="ListParagraph"/>
        <w:numPr>
          <w:numId w:val="22"/>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sumu pohľadávky,</w:t>
      </w:r>
    </w:p>
    <w:p w:rsidR="00C85BAA" w:rsidRPr="00A76D82" w:rsidP="00C85BAA">
      <w:pPr>
        <w:pStyle w:val="ListParagraph"/>
        <w:numPr>
          <w:numId w:val="22"/>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funkciu, podpis oprávnenej osoby a odtlačok úradnej pečiatky alebo, ak sa r</w:t>
      </w:r>
      <w:r w:rsidRPr="00A76D82">
        <w:rPr>
          <w:rFonts w:ascii="Times New Roman" w:hAnsi="Times New Roman"/>
          <w:sz w:val="24"/>
          <w:szCs w:val="24"/>
        </w:rPr>
        <w:t>ozhodnutie vyhotoví s použitím výpočtovej techniky, predtlačený odtlačok pečiatky Sociálnej poisťovne s uvedením mena, priezviska a funkcie oprávnenej osoby.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(3) Rozhodnutie o začatí konania vo veciach vymáhania pohľadávok sa nedoručuje.  Proti rozhodnutiu o začatí konania vo veciach vymáhania pohľadávok nie sú prípustné opravné prostriedky. Rozhodnutie o začatí konania vo veciach vymáhania pohľadávok je právoplatné dňom jeho vydania.</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225d</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Odloženie vymáhania pohľadávok</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 Príslušná organizačná zložka Sociálnej poisťovne odloží vymáhanie pohľadávok, ak účastníkovi konania boli povolené splátky pohľadávok.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 Príslušná organizačná zložka Sociálnej poisťovne môže odložiť vymáhanie pohľadávok z vlastného podnetu, ak sa preverujú skutočnosti rozhodujúce na zastavenie konania vo veciach vymáhania pohľadávok.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(3) Príslušná organizačná zložka Sociálnej poisťovne môže odložiť vymáhanie pohľadávok na žiadosť účastníka konania, ktorý je fyzickou osobou, ak sa účastník konania bez svojej viny ocitol prechodne v takom postavení, že by neodkladné vymáhanie pohľadávok mohlo mať pre neho alebo príslušníkov jeho rodiny zvlášť nepriaznivé následky. Tieto skutočnosti musí účastník konania preukázať.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(4) Ak príslušná organizačná zložka Sociálnej poisťovne odloží vymáhanie pohľadávok, účinky úkonov, ktoré vykonala, zostávajú zachované, ak v rozhodnutí o odložení vymáhania pohľadávok nie je určené inak.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(5) Proti rozhodnutiu o odložení vymáhania pohľadávok nie sú prípustné opravné prostriedky.</w:t>
      </w:r>
    </w:p>
    <w:p w:rsidR="00C85BAA" w:rsidRPr="00A76D82" w:rsidP="00C85BAA">
      <w:pPr>
        <w:bidi w:val="0"/>
        <w:spacing w:after="0" w:line="240" w:lineRule="auto"/>
        <w:jc w:val="both"/>
        <w:rPr>
          <w:rFonts w:ascii="Times New Roman" w:hAnsi="Times New Roman"/>
          <w:b/>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225e</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Zastavenie konania vo veciach vymáhania pohľadávok</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 Príslušná organizačná zložka Sociálnej poisťovne zastaví konanie vo veciach vymáhania pohľadávok, ak</w:t>
      </w:r>
    </w:p>
    <w:p w:rsidR="00C85BAA" w:rsidRPr="00A76D82" w:rsidP="00C85BAA">
      <w:pPr>
        <w:pStyle w:val="ListParagraph"/>
        <w:numPr>
          <w:numId w:val="23"/>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exekučný titul bol zrušený,</w:t>
      </w:r>
    </w:p>
    <w:p w:rsidR="00C85BAA" w:rsidRPr="00A76D82" w:rsidP="00C85BAA">
      <w:pPr>
        <w:pStyle w:val="ListParagraph"/>
        <w:numPr>
          <w:numId w:val="23"/>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exekučný titul sa nestal vykonateľným,</w:t>
      </w:r>
    </w:p>
    <w:p w:rsidR="00C85BAA" w:rsidRPr="00A76D82" w:rsidP="00C85BAA">
      <w:pPr>
        <w:pStyle w:val="ListParagraph"/>
        <w:numPr>
          <w:numId w:val="23"/>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právo vymáhať pohľadávku je premlčané a účastník konania vzniesol námietku premlčania alebo právo na vymáhanie pohľadávky zaniklo, </w:t>
      </w:r>
    </w:p>
    <w:p w:rsidR="00C85BAA" w:rsidRPr="00A76D82" w:rsidP="00C85BAA">
      <w:pPr>
        <w:pStyle w:val="ListParagraph"/>
        <w:numPr>
          <w:numId w:val="23"/>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pohľadávka bola uspokojená,</w:t>
      </w:r>
    </w:p>
    <w:p w:rsidR="00C85BAA" w:rsidRPr="00A76D82" w:rsidP="00C85BAA">
      <w:pPr>
        <w:pStyle w:val="ListParagraph"/>
        <w:numPr>
          <w:numId w:val="23"/>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nemožno uplatniť ani jeden zo spôsobov vymáhania pohľadávok podľa tohto zákona,</w:t>
      </w:r>
    </w:p>
    <w:p w:rsidR="00C85BAA" w:rsidRPr="00A76D82" w:rsidP="00C85BAA">
      <w:pPr>
        <w:pStyle w:val="ListParagraph"/>
        <w:numPr>
          <w:numId w:val="23"/>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rPr>
        <w:t>je iný dôvod, pre ktorý nie je možné v konaní vo veciach vymáhania pohľadávok pokračovať.</w:t>
      </w:r>
    </w:p>
    <w:p w:rsidR="00C85BAA" w:rsidRPr="00A76D82" w:rsidP="00C85BAA">
      <w:pPr>
        <w:bidi w:val="0"/>
        <w:spacing w:after="0" w:line="240" w:lineRule="auto"/>
        <w:jc w:val="both"/>
        <w:rPr>
          <w:rFonts w:ascii="Times New Roman" w:hAnsi="Times New Roman"/>
          <w:sz w:val="24"/>
          <w:szCs w:val="24"/>
          <w:lang w:eastAsia="sk-SK"/>
        </w:rPr>
      </w:pPr>
    </w:p>
    <w:p w:rsidR="00F32D14" w:rsidP="008E04BC">
      <w:pPr>
        <w:bidi w:val="0"/>
        <w:spacing w:after="0" w:line="240" w:lineRule="auto"/>
        <w:ind w:firstLine="708"/>
        <w:jc w:val="both"/>
        <w:rPr>
          <w:rFonts w:ascii="Times New Roman" w:hAnsi="Times New Roman"/>
          <w:sz w:val="24"/>
          <w:szCs w:val="24"/>
          <w:lang w:eastAsia="sk-SK"/>
        </w:rPr>
      </w:pPr>
      <w:r w:rsidRPr="00A76D82" w:rsidR="00C85BAA">
        <w:rPr>
          <w:rFonts w:ascii="Times New Roman" w:hAnsi="Times New Roman"/>
          <w:sz w:val="24"/>
          <w:szCs w:val="24"/>
          <w:lang w:eastAsia="sk-SK"/>
        </w:rPr>
        <w:t>(2) Proti rozhodnutiu podľa odseku 1 možno podať odvolanie do 15 dní odo dňa doručenia rozhodnutia. Odvolanie nemá odkladný účinok.</w:t>
      </w:r>
      <w:r>
        <w:rPr>
          <w:rFonts w:ascii="Times New Roman" w:hAnsi="Times New Roman"/>
          <w:sz w:val="24"/>
          <w:szCs w:val="24"/>
          <w:lang w:eastAsia="sk-SK"/>
        </w:rPr>
        <w:t xml:space="preserve"> </w:t>
      </w:r>
    </w:p>
    <w:p w:rsidR="00F32D14"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225f</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Doručovanie rozhodnutia o odložení vymáhania pohľadávok</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a o zastavení konania vo veciach vymáhania pohľadávok</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Rozhodnutie vydané podľa § 225d a 225e sa doručuje do vlastných rúk účastníkovi konania a osobám podľa jednotlivých spôsobov vymáhania pohľadávok.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225g</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Spôsoby vymáhania pohľadávok</w:t>
      </w:r>
    </w:p>
    <w:p w:rsidR="00C85BAA" w:rsidRPr="00A76D82" w:rsidP="00C85BAA">
      <w:pPr>
        <w:bidi w:val="0"/>
        <w:spacing w:after="0" w:line="240" w:lineRule="auto"/>
        <w:jc w:val="center"/>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 Príslušná organizačná zložka Sociálnej poisťovne vymáha pohľadávky</w:t>
      </w:r>
    </w:p>
    <w:p w:rsidR="00C85BAA" w:rsidRPr="00A76D82" w:rsidP="00C85BAA">
      <w:pPr>
        <w:pStyle w:val="ListParagraph"/>
        <w:numPr>
          <w:numId w:val="1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zrážkami zo mzdy a z iného príjmu (ďalej len „zrážky zo mzdy“),</w:t>
      </w:r>
    </w:p>
    <w:p w:rsidR="00C85BAA" w:rsidRPr="00A76D82" w:rsidP="00C85BAA">
      <w:pPr>
        <w:pStyle w:val="ListParagraph"/>
        <w:numPr>
          <w:numId w:val="1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prikázaním peňažnej pohľadávky z účtu vedeného v banke alebo pobočke zahraničnej banky (ďalej len „prikázanie pohľadávky“),</w:t>
      </w:r>
    </w:p>
    <w:p w:rsidR="00C85BAA" w:rsidRPr="00A76D82" w:rsidP="00C85BAA">
      <w:pPr>
        <w:pStyle w:val="ListParagraph"/>
        <w:numPr>
          <w:numId w:val="1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zrážkami z dávok, ktoré účastníkovi konania vypláca Sociálna poisťovňa.</w:t>
      </w:r>
    </w:p>
    <w:p w:rsidR="00C85BAA" w:rsidRPr="00A76D82" w:rsidP="00C85BAA">
      <w:pPr>
        <w:bidi w:val="0"/>
        <w:spacing w:after="0" w:line="240" w:lineRule="auto"/>
        <w:jc w:val="both"/>
        <w:rPr>
          <w:rFonts w:ascii="Times New Roman" w:hAnsi="Times New Roman"/>
          <w:sz w:val="24"/>
          <w:szCs w:val="24"/>
          <w:lang w:eastAsia="sk-SK"/>
        </w:rPr>
      </w:pPr>
    </w:p>
    <w:p w:rsidR="00C85BAA"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(2) Ak tento zákon neustanovuje inak, príslušná organizačná zložka Sociálnej poisťovne vymáha pohľadávky spôsobom, ktorý si určí; príslušná organizačná zložka Sociálnej poisťovne môže vymáhať pohľadávky u jedného účastníka konania aj niekoľkými spôsobmi súčasne.</w:t>
      </w:r>
      <w:r>
        <w:rPr>
          <w:rFonts w:ascii="Times New Roman" w:hAnsi="Times New Roman"/>
          <w:sz w:val="24"/>
          <w:szCs w:val="24"/>
          <w:lang w:eastAsia="sk-SK"/>
        </w:rPr>
        <w:t xml:space="preserv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pacing w:val="20"/>
          <w:sz w:val="24"/>
          <w:szCs w:val="24"/>
          <w:lang w:eastAsia="sk-SK"/>
        </w:rPr>
      </w:pPr>
      <w:r w:rsidRPr="00A76D82">
        <w:rPr>
          <w:rFonts w:ascii="Times New Roman" w:hAnsi="Times New Roman"/>
          <w:b/>
          <w:spacing w:val="20"/>
          <w:sz w:val="24"/>
          <w:szCs w:val="24"/>
          <w:lang w:eastAsia="sk-SK"/>
        </w:rPr>
        <w:t>Vymáhanie pohľadávok zrážkami zo mzdy</w:t>
      </w:r>
    </w:p>
    <w:p w:rsidR="00C85BAA" w:rsidRPr="00A76D82" w:rsidP="00C85BAA">
      <w:pPr>
        <w:bidi w:val="0"/>
        <w:spacing w:after="0" w:line="240" w:lineRule="auto"/>
        <w:jc w:val="center"/>
        <w:rPr>
          <w:rFonts w:ascii="Times New Roman" w:hAnsi="Times New Roman"/>
          <w:b/>
          <w:spacing w:val="20"/>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225h</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w:hAnsi="Times" w:cs="Times"/>
          <w:sz w:val="24"/>
          <w:szCs w:val="24"/>
        </w:rPr>
      </w:pPr>
      <w:r w:rsidRPr="00A76D82">
        <w:rPr>
          <w:rFonts w:ascii="Times New Roman" w:hAnsi="Times New Roman"/>
          <w:sz w:val="24"/>
          <w:szCs w:val="24"/>
          <w:lang w:eastAsia="sk-SK"/>
        </w:rPr>
        <w:t xml:space="preserve">(1) </w:t>
      </w:r>
      <w:r w:rsidRPr="00A76D82">
        <w:rPr>
          <w:rFonts w:ascii="Times" w:hAnsi="Times" w:cs="Times"/>
          <w:sz w:val="24"/>
          <w:szCs w:val="24"/>
        </w:rPr>
        <w:t>Vymáhaniu pohľadávok zrážkami zo mzdy podliehajú mzda, plat, služobný príjem alebo odmena z dohôd o prácach vykonávaných mimo pracovného pomeru a iný príjem, ak nie sú týmto zákonom</w:t>
      </w:r>
      <w:r w:rsidRPr="00A76D82">
        <w:rPr>
          <w:rFonts w:ascii="Times" w:hAnsi="Times" w:cs="Times"/>
          <w:sz w:val="24"/>
          <w:szCs w:val="24"/>
          <w:vertAlign w:val="superscript"/>
        </w:rPr>
        <w:t xml:space="preserve"> </w:t>
      </w:r>
      <w:r w:rsidRPr="00A76D82">
        <w:rPr>
          <w:rFonts w:ascii="Times" w:hAnsi="Times" w:cs="Times"/>
          <w:sz w:val="24"/>
          <w:szCs w:val="24"/>
        </w:rPr>
        <w:t>z vymáhania pohľadávok vylúčené. Iným príjmom sa rozumie</w:t>
      </w:r>
    </w:p>
    <w:p w:rsidR="00C85BAA" w:rsidRPr="00A76D82" w:rsidP="00C85BAA">
      <w:pPr>
        <w:pStyle w:val="ListParagraph"/>
        <w:numPr>
          <w:numId w:val="17"/>
        </w:numPr>
        <w:bidi w:val="0"/>
        <w:spacing w:after="0" w:line="240" w:lineRule="auto"/>
        <w:jc w:val="both"/>
        <w:rPr>
          <w:rFonts w:ascii="Times" w:hAnsi="Times" w:cs="Times"/>
          <w:sz w:val="24"/>
          <w:szCs w:val="24"/>
        </w:rPr>
      </w:pPr>
      <w:r w:rsidRPr="00A76D82">
        <w:rPr>
          <w:rFonts w:ascii="Times" w:hAnsi="Times" w:cs="Times"/>
          <w:sz w:val="24"/>
          <w:szCs w:val="24"/>
        </w:rPr>
        <w:t>príjem, ktorý nahrádza mzdu, plat, služobný príjem alebo odmenu z dohôd o prácach vykonávaných mimo pracovného pomeru, najmä náhrada mzdy, náhrada za pracovnú pohotovosť a náhrada príjmu pri dočasnej pracovnej neschopnosti zamestnanca,</w:t>
      </w:r>
    </w:p>
    <w:p w:rsidR="00C85BAA" w:rsidRPr="00A76D82" w:rsidP="00C85BAA">
      <w:pPr>
        <w:pStyle w:val="ListParagraph"/>
        <w:numPr>
          <w:numId w:val="17"/>
        </w:numPr>
        <w:bidi w:val="0"/>
        <w:spacing w:after="0" w:line="240" w:lineRule="auto"/>
        <w:jc w:val="both"/>
        <w:rPr>
          <w:rFonts w:ascii="Times New Roman" w:hAnsi="Times New Roman"/>
          <w:sz w:val="24"/>
          <w:szCs w:val="24"/>
          <w:lang w:eastAsia="sk-SK"/>
        </w:rPr>
      </w:pPr>
      <w:r w:rsidRPr="00A76D82">
        <w:rPr>
          <w:rFonts w:ascii="Times" w:hAnsi="Times" w:cs="Times"/>
          <w:sz w:val="24"/>
          <w:szCs w:val="24"/>
        </w:rPr>
        <w:t>príjem vyplácaný podľa osobitných predpisov.</w:t>
      </w:r>
      <w:r w:rsidRPr="00A76D82">
        <w:rPr>
          <w:rFonts w:ascii="Times" w:hAnsi="Times" w:cs="Times"/>
          <w:sz w:val="24"/>
          <w:szCs w:val="24"/>
          <w:vertAlign w:val="superscript"/>
        </w:rPr>
        <w:t>100aa</w:t>
      </w:r>
      <w:r w:rsidRPr="00E26735">
        <w:rPr>
          <w:rFonts w:ascii="Times" w:hAnsi="Times" w:cs="Times"/>
          <w:sz w:val="24"/>
          <w:szCs w:val="24"/>
        </w:rPr>
        <w:t>)</w:t>
      </w:r>
      <w:hyperlink r:id="rId8" w:anchor="paragraf-106.odsek-1" w:tooltip="Odkaz na predpis alebo ustanovenie" w:history="1"/>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 </w:t>
      </w: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 </w:t>
      </w:r>
      <w:r w:rsidRPr="00A76D82">
        <w:rPr>
          <w:rFonts w:ascii="Times" w:hAnsi="Times" w:cs="Times"/>
          <w:sz w:val="24"/>
          <w:szCs w:val="24"/>
        </w:rPr>
        <w:t xml:space="preserve">Ak sa v ustanoveniach o vymáhaní pohľadávok zrážkami zo mzdy uvádza platiteľ mzdy, vzťahujú sa príslušné ustanovenia na osobu, voči ktorej má účastník konania nárok na príjem podľa odseku 1.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(3) Vymáhaniu pohľadávok zrážkami zo mzdy nepodliehajú</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suma potrebná na úhradu za poskytnutú sociálnu službu</w:t>
      </w:r>
      <w:r w:rsidRPr="00A76D82">
        <w:rPr>
          <w:rFonts w:ascii="Times New Roman" w:hAnsi="Times New Roman"/>
          <w:sz w:val="24"/>
          <w:szCs w:val="24"/>
          <w:vertAlign w:val="superscript"/>
          <w:lang w:eastAsia="sk-SK"/>
        </w:rPr>
        <w:t>100ab</w:t>
      </w:r>
      <w:r w:rsidRPr="00E26735">
        <w:rPr>
          <w:rFonts w:ascii="Times New Roman" w:hAnsi="Times New Roman"/>
          <w:sz w:val="24"/>
          <w:szCs w:val="24"/>
          <w:lang w:eastAsia="sk-SK"/>
        </w:rPr>
        <w:t>)</w:t>
      </w:r>
      <w:r w:rsidRPr="00A76D82">
        <w:rPr>
          <w:rFonts w:ascii="Times New Roman" w:hAnsi="Times New Roman"/>
          <w:sz w:val="24"/>
          <w:szCs w:val="24"/>
          <w:lang w:eastAsia="sk-SK"/>
        </w:rPr>
        <w:t xml:space="preserve"> alebo jej časť, ak účastník konania platí úhradu za poskytnutú sociálnu službu</w:t>
      </w:r>
      <w:r w:rsidRPr="00A76D82">
        <w:rPr>
          <w:rFonts w:ascii="Times New Roman" w:hAnsi="Times New Roman"/>
          <w:sz w:val="24"/>
          <w:szCs w:val="24"/>
          <w:vertAlign w:val="superscript"/>
          <w:lang w:eastAsia="sk-SK"/>
        </w:rPr>
        <w:t>100ab</w:t>
      </w:r>
      <w:r w:rsidRPr="00E26735">
        <w:rPr>
          <w:rFonts w:ascii="Times New Roman" w:hAnsi="Times New Roman"/>
          <w:sz w:val="24"/>
          <w:szCs w:val="24"/>
          <w:lang w:eastAsia="sk-SK"/>
        </w:rPr>
        <w:t>)</w:t>
      </w:r>
      <w:r w:rsidRPr="00A76D82">
        <w:rPr>
          <w:rFonts w:ascii="Times New Roman" w:hAnsi="Times New Roman"/>
          <w:sz w:val="24"/>
          <w:szCs w:val="24"/>
          <w:lang w:eastAsia="sk-SK"/>
        </w:rPr>
        <w:t xml:space="preserve"> alebo jej časť, </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suma povinného zostatku po zaplatení úhrady za sociálnu službu,</w:t>
      </w:r>
      <w:r w:rsidRPr="00A76D82">
        <w:rPr>
          <w:rFonts w:ascii="Times New Roman" w:hAnsi="Times New Roman"/>
          <w:sz w:val="24"/>
          <w:szCs w:val="24"/>
          <w:vertAlign w:val="superscript"/>
          <w:lang w:eastAsia="sk-SK"/>
        </w:rPr>
        <w:t>100ac</w:t>
      </w:r>
      <w:r w:rsidRPr="00E26735">
        <w:rPr>
          <w:rFonts w:ascii="Times New Roman" w:hAnsi="Times New Roman"/>
          <w:sz w:val="24"/>
          <w:szCs w:val="24"/>
          <w:lang w:eastAsia="sk-SK"/>
        </w:rPr>
        <w:t>)</w:t>
      </w:r>
      <w:r w:rsidRPr="00A76D82">
        <w:rPr>
          <w:rFonts w:ascii="Times New Roman" w:hAnsi="Times New Roman"/>
          <w:sz w:val="24"/>
          <w:szCs w:val="24"/>
          <w:lang w:eastAsia="sk-SK"/>
        </w:rPr>
        <w:t xml:space="preserve"> ak účastník konania platí úhradu za sociálnu službu, </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pomoc v hmotnej núdzi a jednorazová dávka v hmotnej núdzi podľa osobitného predpisu,</w:t>
      </w:r>
      <w:r w:rsidRPr="00A76D82">
        <w:rPr>
          <w:rFonts w:ascii="Times New Roman" w:hAnsi="Times New Roman"/>
          <w:sz w:val="24"/>
          <w:szCs w:val="24"/>
          <w:vertAlign w:val="superscript"/>
          <w:lang w:eastAsia="sk-SK"/>
        </w:rPr>
        <w:t>100ad</w:t>
      </w:r>
      <w:r w:rsidRPr="00E26735">
        <w:rPr>
          <w:rFonts w:ascii="Times New Roman" w:hAnsi="Times New Roman"/>
          <w:sz w:val="24"/>
          <w:szCs w:val="24"/>
          <w:lang w:eastAsia="sk-SK"/>
        </w:rPr>
        <w:t>)</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peňažné príspevky na kompenzáciu sociálnych dôsledkov ťažkého zdravotného postihnutia podľa osobitného predpisu,</w:t>
      </w:r>
      <w:r w:rsidRPr="00A76D82">
        <w:rPr>
          <w:rFonts w:ascii="Times New Roman" w:hAnsi="Times New Roman"/>
          <w:sz w:val="24"/>
          <w:szCs w:val="24"/>
          <w:vertAlign w:val="superscript"/>
          <w:lang w:eastAsia="sk-SK"/>
        </w:rPr>
        <w:t>100ae</w:t>
      </w:r>
      <w:r w:rsidRPr="00E26735">
        <w:rPr>
          <w:rFonts w:ascii="Times New Roman" w:hAnsi="Times New Roman"/>
          <w:sz w:val="24"/>
          <w:szCs w:val="24"/>
          <w:lang w:eastAsia="sk-SK"/>
        </w:rPr>
        <w:t>)</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štátne sociálne dávky podľa osobitných predpisov,</w:t>
      </w:r>
      <w:r w:rsidRPr="00A76D82">
        <w:rPr>
          <w:rFonts w:ascii="Times New Roman" w:hAnsi="Times New Roman"/>
          <w:sz w:val="24"/>
          <w:szCs w:val="24"/>
          <w:vertAlign w:val="superscript"/>
          <w:lang w:eastAsia="sk-SK"/>
        </w:rPr>
        <w:t>100af</w:t>
      </w:r>
      <w:r w:rsidRPr="00E26735">
        <w:rPr>
          <w:rFonts w:ascii="Times New Roman" w:hAnsi="Times New Roman"/>
          <w:sz w:val="24"/>
          <w:szCs w:val="24"/>
          <w:lang w:eastAsia="sk-SK"/>
        </w:rPr>
        <w:t>)</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príspevky na podporu náhradnej starostlivosti o dieťa podľa osobitného predpisu,</w:t>
      </w:r>
      <w:r w:rsidRPr="00A76D82">
        <w:rPr>
          <w:rFonts w:ascii="Times New Roman" w:hAnsi="Times New Roman"/>
          <w:sz w:val="24"/>
          <w:szCs w:val="24"/>
          <w:vertAlign w:val="superscript"/>
          <w:lang w:eastAsia="sk-SK"/>
        </w:rPr>
        <w:t>100ag</w:t>
      </w:r>
      <w:r w:rsidRPr="00E26735">
        <w:rPr>
          <w:rFonts w:ascii="Times New Roman" w:hAnsi="Times New Roman"/>
          <w:sz w:val="24"/>
          <w:szCs w:val="24"/>
          <w:lang w:eastAsia="sk-SK"/>
        </w:rPr>
        <w:t>)</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opatrenia sociálnoprávnej ochrany detí a sociálnej kurately finančného charakteru podľa osobitného predpisu,</w:t>
      </w:r>
      <w:r w:rsidRPr="00A76D82">
        <w:rPr>
          <w:rFonts w:ascii="Times New Roman" w:hAnsi="Times New Roman"/>
          <w:sz w:val="24"/>
          <w:szCs w:val="24"/>
          <w:vertAlign w:val="superscript"/>
          <w:lang w:eastAsia="sk-SK"/>
        </w:rPr>
        <w:t>100ah</w:t>
      </w:r>
      <w:r w:rsidRPr="00E26735">
        <w:rPr>
          <w:rFonts w:ascii="Times New Roman" w:hAnsi="Times New Roman"/>
          <w:sz w:val="24"/>
          <w:szCs w:val="24"/>
          <w:lang w:eastAsia="sk-SK"/>
        </w:rPr>
        <w:t>)</w:t>
      </w:r>
    </w:p>
    <w:p w:rsidR="00C85BAA" w:rsidRPr="00A76D82" w:rsidP="00C85BAA">
      <w:pPr>
        <w:pStyle w:val="ListParagraph"/>
        <w:numPr>
          <w:numId w:val="19"/>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zvýšenie dôchodku pre bezvládnosť.</w:t>
      </w:r>
    </w:p>
    <w:p w:rsidR="00C85BAA" w:rsidRPr="00A76D82" w:rsidP="00C85BAA">
      <w:pPr>
        <w:bidi w:val="0"/>
        <w:spacing w:after="0" w:line="240" w:lineRule="auto"/>
        <w:jc w:val="both"/>
        <w:rPr>
          <w:rFonts w:ascii="Times New Roman" w:hAnsi="Times New Roman"/>
          <w:b/>
          <w:sz w:val="24"/>
          <w:szCs w:val="24"/>
          <w:lang w:eastAsia="sk-SK"/>
        </w:rPr>
      </w:pPr>
    </w:p>
    <w:p w:rsidR="00C85BAA" w:rsidRPr="00A76D82" w:rsidP="00C85BAA">
      <w:pPr>
        <w:bidi w:val="0"/>
        <w:spacing w:after="0" w:line="240" w:lineRule="auto"/>
        <w:ind w:firstLine="708"/>
        <w:jc w:val="both"/>
        <w:rPr>
          <w:rFonts w:ascii="Times New Roman" w:hAnsi="Times New Roman"/>
          <w:sz w:val="24"/>
          <w:szCs w:val="24"/>
          <w:vertAlign w:val="superscript"/>
          <w:lang w:eastAsia="sk-SK"/>
        </w:rPr>
      </w:pPr>
      <w:r w:rsidRPr="00A76D82">
        <w:rPr>
          <w:rFonts w:ascii="Times New Roman" w:hAnsi="Times New Roman"/>
          <w:sz w:val="24"/>
          <w:szCs w:val="24"/>
          <w:lang w:eastAsia="sk-SK"/>
        </w:rPr>
        <w:t>(4) Pri vymáhaní pohľadávok zrážkami zo mzdy sa zrážka môže vykonať najviac v rozsahu sumy, ktorú možno postihnúť exekúciou podľa osobitného predpisu.</w:t>
      </w:r>
      <w:r w:rsidRPr="00A76D82">
        <w:rPr>
          <w:rFonts w:ascii="Times New Roman" w:hAnsi="Times New Roman"/>
          <w:sz w:val="24"/>
          <w:szCs w:val="24"/>
          <w:vertAlign w:val="superscript"/>
          <w:lang w:eastAsia="sk-SK"/>
        </w:rPr>
        <w:t>81</w:t>
      </w:r>
      <w:r w:rsidRPr="00E26735">
        <w:rPr>
          <w:rFonts w:ascii="Times New Roman" w:hAnsi="Times New Roman"/>
          <w:sz w:val="24"/>
          <w:szCs w:val="24"/>
          <w:lang w:eastAsia="sk-SK"/>
        </w:rPr>
        <w:t>)</w:t>
      </w:r>
    </w:p>
    <w:p w:rsidR="00C85BAA" w:rsidRPr="00A76D82" w:rsidP="00C85BAA">
      <w:pPr>
        <w:bidi w:val="0"/>
        <w:spacing w:after="0" w:line="240" w:lineRule="auto"/>
        <w:jc w:val="center"/>
        <w:rPr>
          <w:rFonts w:ascii="Times New Roman" w:hAnsi="Times New Roman"/>
          <w:b/>
          <w:sz w:val="24"/>
          <w:szCs w:val="24"/>
          <w:lang w:eastAsia="sk-SK"/>
        </w:rPr>
      </w:pPr>
    </w:p>
    <w:p w:rsidR="00FD3D42" w:rsidP="00C85BAA">
      <w:pPr>
        <w:bidi w:val="0"/>
        <w:spacing w:after="0" w:line="240" w:lineRule="auto"/>
        <w:jc w:val="center"/>
        <w:rPr>
          <w:rFonts w:ascii="Times New Roman" w:hAnsi="Times New Roman"/>
          <w:b/>
          <w:sz w:val="24"/>
          <w:szCs w:val="24"/>
          <w:lang w:eastAsia="sk-SK"/>
        </w:rPr>
      </w:pPr>
    </w:p>
    <w:p w:rsidR="00FD3D42" w:rsidP="00C85BAA">
      <w:pPr>
        <w:bidi w:val="0"/>
        <w:spacing w:after="0" w:line="240" w:lineRule="auto"/>
        <w:jc w:val="center"/>
        <w:rPr>
          <w:rFonts w:ascii="Times New Roman" w:hAnsi="Times New Roman"/>
          <w:b/>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225i</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 Príslušná organizačná zložka Sociálnej poisťovne doručí do vlastných rúk platiteľovi mzdy príkaz na začatie vymáhania pohľadávok zrážkami zo mzdy a účastníkovi konania upovedomenie o začatí vymáhania pohľadávok zrážkami zo mzdy a zakáže účastníkovi konania nakladať s peňažnými prostriedkami, ktoré možno vymáhať spôsobmi podľa tohto zákona, a to až do sumy vymáhanej pohľadávky. Účastník konania stráca dňom, keď sa platiteľovi mzdy doručí príkaz na začatie vymáhania pohľadávok zrážkami zo mzdy, právo na vyplatenie tej časti mzdy, ktorá zodpovedá určenej výške zrážok.</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 Príslušná organizačná zložka Sociálnej poisťovne prikáže platiteľovi mzdy, aby odo dňa doručenia príkazu podľa odseku 1 vykonával zo mzdy účastníka konania určené zrážky a nevyplácal mu zrazené sumy.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(3) Príkaz na začatie vymáhania pohľadávok zrážkami zo mzdy obsahuje</w:t>
      </w:r>
    </w:p>
    <w:p w:rsidR="00C85BAA" w:rsidRPr="00A76D82" w:rsidP="00C85BAA">
      <w:pPr>
        <w:pStyle w:val="ListParagraph"/>
        <w:numPr>
          <w:numId w:val="20"/>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názov a sídlo organizačnej zložky Sociálnej poisťovne, ktorá príkaz na začatie vymáhania pohľadávok zrážkami zo mzdy vydala,</w:t>
      </w:r>
    </w:p>
    <w:p w:rsidR="00C85BAA" w:rsidRPr="00A76D82" w:rsidP="00C85BAA">
      <w:pPr>
        <w:pStyle w:val="ListParagraph"/>
        <w:numPr>
          <w:numId w:val="20"/>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a dátum vydania príkazu na začatie vymáhania pohľadávok zrážkami zo mzdy,</w:t>
      </w:r>
    </w:p>
    <w:p w:rsidR="00C85BAA" w:rsidRPr="00A76D82" w:rsidP="00C85BAA">
      <w:pPr>
        <w:pStyle w:val="ListParagraph"/>
        <w:numPr>
          <w:numId w:val="20"/>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označenie platiteľa mzdy,</w:t>
      </w:r>
    </w:p>
    <w:p w:rsidR="00C85BAA" w:rsidRPr="00A76D82" w:rsidP="00C85BAA">
      <w:pPr>
        <w:pStyle w:val="ListParagraph"/>
        <w:numPr>
          <w:numId w:val="20"/>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označenie exekučného titulu,</w:t>
      </w:r>
    </w:p>
    <w:p w:rsidR="00C85BAA" w:rsidRPr="00A76D82" w:rsidP="00C85BAA">
      <w:pPr>
        <w:pStyle w:val="ListParagraph"/>
        <w:numPr>
          <w:numId w:val="20"/>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adresu a identifikačné číslo sociálneho zabezpečenia účastníka konania, ktorý je fyzickou osobou,</w:t>
      </w:r>
    </w:p>
    <w:p w:rsidR="00C85BAA" w:rsidRPr="00A76D82" w:rsidP="00C85BAA">
      <w:pPr>
        <w:pStyle w:val="ListParagraph"/>
        <w:numPr>
          <w:numId w:val="20"/>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sumu pohľadávky,</w:t>
      </w:r>
    </w:p>
    <w:p w:rsidR="00C85BAA" w:rsidRPr="00A76D82" w:rsidP="00C85BAA">
      <w:pPr>
        <w:pStyle w:val="ListParagraph"/>
        <w:numPr>
          <w:numId w:val="20"/>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funkciu, podpis oprávnenej osoby a odtlačok úradnej pečiatky</w:t>
      </w:r>
      <w:r w:rsidRPr="00A76D82">
        <w:rPr>
          <w:rFonts w:ascii="Times" w:hAnsi="Times" w:cs="Times"/>
          <w:sz w:val="24"/>
          <w:szCs w:val="24"/>
        </w:rPr>
        <w:t xml:space="preserve"> alebo, ak sa príkaz </w:t>
      </w:r>
      <w:r w:rsidRPr="00A76D82">
        <w:rPr>
          <w:rFonts w:ascii="Times New Roman" w:hAnsi="Times New Roman"/>
          <w:sz w:val="24"/>
          <w:szCs w:val="24"/>
          <w:lang w:eastAsia="sk-SK"/>
        </w:rPr>
        <w:t>na začatie vymáhania pohľadávok zrážkami zo mzdy</w:t>
      </w:r>
      <w:r w:rsidRPr="00A76D82">
        <w:rPr>
          <w:rFonts w:ascii="Times" w:hAnsi="Times" w:cs="Times"/>
          <w:sz w:val="24"/>
          <w:szCs w:val="24"/>
        </w:rPr>
        <w:t xml:space="preserve"> vyhotoví s použitím výpočtovej techniky, predtlačený odtlačok pečiatky Sociálnej poisťovne s uvedením mena, priezviska a funkcie oprávnenej osoby</w:t>
      </w:r>
      <w:r w:rsidRPr="00A76D82">
        <w:rPr>
          <w:rFonts w:ascii="Times New Roman" w:hAnsi="Times New Roman"/>
          <w:sz w:val="24"/>
          <w:szCs w:val="24"/>
          <w:lang w:eastAsia="sk-SK"/>
        </w:rPr>
        <w:t>.</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(4) Príkaz na začatie vymáhania pohľadávok zrážkami zo mzdy je právoplatný dňom jeho vydania a odvolanie voči nemu nie je prípustné.</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(5) Upovedomenie o začatí vymáhania pohľadávok zrážkami zo mzdy obsahuje</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názov a sídlo organizačnej zložky Sociálnej poisťovne, ktorá upovedomenie o začatí vymáhania pohľadávok zrážkami zo mzdy vydala,</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označenie exekučného titulu,</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adresu a identifikačné číslo sociálneho zabezpečenia účastníka konania, ktorý je fyzickou osobou,</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sumu pohľadávky, </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výzvu na zaplatenie pohľadávky do ôsmich dní od doručenia upovedomenia o začatí vymáhania pohľadávok zrážkami zo mzdy,</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upozornenie, že ak pohľadávka nebude zaplatená v lehote podľa písmena e), príslušná organizačná zložka Sociálnej poisťovne pristúpi k vymáhaniu pohľadávok zrážkami zo mzdy na základe exekučného príkazu na vymáhanie pohľadávok zrážkami zo mzdy,</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informáciu, že upovedomenie o začatí vymáhania pohľadávok zrážkami zo mzdy zostáva v platnosti do úplného uspokojenia vymáhanej pohľadávky a vzťahuje sa aj na budúcich platiteľov mzdy,</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účtu príslušnej organizačnej zložky Sociálnej poisťovne,</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variabilný symbol </w:t>
      </w:r>
      <w:r w:rsidRPr="00A76D82">
        <w:rPr>
          <w:rFonts w:ascii="Times" w:hAnsi="Times" w:cs="Times"/>
          <w:sz w:val="24"/>
          <w:szCs w:val="24"/>
        </w:rPr>
        <w:t>a špecifický symbol</w:t>
      </w:r>
      <w:r w:rsidRPr="00A76D82">
        <w:rPr>
          <w:rFonts w:ascii="Times New Roman" w:hAnsi="Times New Roman"/>
          <w:sz w:val="24"/>
          <w:szCs w:val="24"/>
          <w:lang w:eastAsia="sk-SK"/>
        </w:rPr>
        <w:t>,</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poučenie o odvolaní proti upovedomeniu o začatí vymáhania pohľadávok zrážkami zo mzdy vrátane poučenia, či rozhodnutie možno preskúmať súdom,</w:t>
      </w:r>
    </w:p>
    <w:p w:rsidR="00C85BAA" w:rsidRPr="00A76D82" w:rsidP="00C85BAA">
      <w:pPr>
        <w:pStyle w:val="ListParagraph"/>
        <w:numPr>
          <w:numId w:val="24"/>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funkciu, podpis oprávnenej osoby a odtlačok úradnej pečiatky</w:t>
      </w:r>
      <w:r w:rsidRPr="00A76D82">
        <w:rPr>
          <w:rFonts w:ascii="Times" w:hAnsi="Times" w:cs="Times"/>
          <w:sz w:val="24"/>
          <w:szCs w:val="24"/>
        </w:rPr>
        <w:t xml:space="preserve"> alebo, ak sa upovedomenie </w:t>
      </w:r>
      <w:r w:rsidRPr="00A76D82">
        <w:rPr>
          <w:rFonts w:ascii="Times New Roman" w:hAnsi="Times New Roman"/>
          <w:sz w:val="24"/>
          <w:szCs w:val="24"/>
          <w:lang w:eastAsia="sk-SK"/>
        </w:rPr>
        <w:t>o začatí vymáhania pohľadávok zrážkami zo mzdy</w:t>
      </w:r>
      <w:r w:rsidRPr="00A76D82">
        <w:rPr>
          <w:rFonts w:ascii="Times" w:hAnsi="Times" w:cs="Times"/>
          <w:sz w:val="24"/>
          <w:szCs w:val="24"/>
        </w:rPr>
        <w:t xml:space="preserve"> vyhotoví s použitím výpočtovej techniky, predtlačený odtlačok pečiatky Sociálnej poisťovne s uvedením mena, priezviska a funkcie oprávnenej osoby</w:t>
      </w:r>
      <w:r w:rsidRPr="00A76D82">
        <w:rPr>
          <w:rFonts w:ascii="Times New Roman" w:hAnsi="Times New Roman"/>
          <w:sz w:val="24"/>
          <w:szCs w:val="24"/>
          <w:lang w:eastAsia="sk-SK"/>
        </w:rPr>
        <w:t xml:space="preserv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(6) Príslušná organizačná zložka Sociálnej poisťovne po márnom uplynutí lehoty na podanie odvolania alebo po nadobudnutí právoplatnosti rozhodnutia, ktorým sa odvolanie zamietlo,  vydá exekučný príkaz na vymáhanie pohľadávok zrážkami zo mzdy.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(7) Exekučný príkaz na vymáhanie pohľadávok zrážkami zo mzdy obsahuje</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názov a sídlo organizačnej zložky Sociálnej poisťovne, ktorá exekučný príkaz na vymáhanie pohľadávok zrážkami zo mzdy vydala, </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a dátum vydania exekučného príkazu na  vymáhanie pohľadávok zrážkami zo mzdy,</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označenie platiteľa mzdy,</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adresu a identifikačné číslo sociálneho zabezpečenia účastníka konania, ktorý je fyzickou osobou,</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sumu pohľadávky,</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účtu príslušnej organizačnej zložky Sociálnej poisťovne,</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variabilný symbol </w:t>
      </w:r>
      <w:r w:rsidRPr="00A76D82">
        <w:rPr>
          <w:rFonts w:ascii="Times" w:hAnsi="Times" w:cs="Times"/>
          <w:sz w:val="24"/>
          <w:szCs w:val="24"/>
        </w:rPr>
        <w:t>a špecifický symbol</w:t>
      </w:r>
      <w:r w:rsidRPr="00A76D82">
        <w:rPr>
          <w:rFonts w:ascii="Times New Roman" w:hAnsi="Times New Roman"/>
          <w:sz w:val="24"/>
          <w:szCs w:val="24"/>
          <w:lang w:eastAsia="sk-SK"/>
        </w:rPr>
        <w:t>,</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informáciu, že exekučný príkaz na vymáhanie</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pohľadávok zrážkami zo mzdy zostáva v platnosti do úplného uspokojenia vymáhanej pohľadávky a vzťahuje sa aj na budúcich platiteľov mzdy,</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poučenie o tom, že proti exekučnému príkazu na vymáhanie pohľadávok zrážkami zo mzdy nie je prípustné odvolanie, </w:t>
      </w:r>
    </w:p>
    <w:p w:rsidR="00C85BAA" w:rsidRPr="00A76D82" w:rsidP="00C85BAA">
      <w:pPr>
        <w:pStyle w:val="ListParagraph"/>
        <w:numPr>
          <w:numId w:val="25"/>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funkciu, podpis oprávnenej osoby a odtlačok úradnej pečiatky</w:t>
      </w:r>
      <w:r w:rsidRPr="00A76D82">
        <w:rPr>
          <w:rFonts w:ascii="Times" w:hAnsi="Times" w:cs="Times"/>
          <w:sz w:val="24"/>
          <w:szCs w:val="24"/>
        </w:rPr>
        <w:t xml:space="preserve"> alebo, ak sa </w:t>
      </w:r>
      <w:r w:rsidRPr="00A76D82">
        <w:rPr>
          <w:rFonts w:ascii="Times New Roman" w:hAnsi="Times New Roman"/>
          <w:sz w:val="24"/>
          <w:szCs w:val="24"/>
          <w:lang w:eastAsia="sk-SK"/>
        </w:rPr>
        <w:t xml:space="preserve">exekučný príkaz na vymáhanie pohľadávok zrážkami zo mzdy </w:t>
      </w:r>
      <w:r w:rsidRPr="00A76D82">
        <w:rPr>
          <w:rFonts w:ascii="Times" w:hAnsi="Times" w:cs="Times"/>
          <w:sz w:val="24"/>
          <w:szCs w:val="24"/>
        </w:rPr>
        <w:t>vyhotoví s použitím výpočtovej techniky, predtlačený odtlačok pečiatky Sociálnej poisťovne s uvedením mena, priezviska a funkcie oprávnenej osoby</w:t>
      </w:r>
      <w:r w:rsidRPr="00A76D82">
        <w:rPr>
          <w:rFonts w:ascii="Times New Roman" w:hAnsi="Times New Roman"/>
          <w:sz w:val="24"/>
          <w:szCs w:val="24"/>
          <w:lang w:eastAsia="sk-SK"/>
        </w:rPr>
        <w:t>.</w:t>
      </w:r>
    </w:p>
    <w:p w:rsidR="00C85BAA" w:rsidRPr="00A76D82" w:rsidP="00C85BAA">
      <w:pPr>
        <w:bidi w:val="0"/>
        <w:spacing w:after="0" w:line="240" w:lineRule="auto"/>
        <w:ind w:left="709" w:hanging="283"/>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(8) Exekučný príkaz na vymáhanie pohľadávok zrážkami zo mzdy je právoplatný dňom jeho vydania a odvolanie voči nemu nie je prípustné.</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(9) Príslušná organizačná zložka Sociálnej poisťovne doručí do vlastných rúk exekučný príkaz na vymáhanie pohľadávok zrážkami zo mzdy účastníkovi konania a platiteľovi mzdy.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(10) Platiteľ mzdy je povinný po doručení exekučného príkazu na vymáhanie pohľadávok zrážkami zo mzdy </w:t>
      </w:r>
    </w:p>
    <w:p w:rsidR="00C85BAA" w:rsidRPr="00A76D82" w:rsidP="00C85BAA">
      <w:pPr>
        <w:pStyle w:val="ListParagraph"/>
        <w:numPr>
          <w:numId w:val="31"/>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poukázať na účet príslušnej organizačnej zložky Sociálnej poisťovne s uvedením variabilného symbolu a špecifického symbolu, ktorý je uvedený v exekučnom príkaze na vymáhanie pohľadávok zrážkami zo mzdy, sumy zrazené zo mzdy účastníka konania,</w:t>
      </w:r>
    </w:p>
    <w:p w:rsidR="00C85BAA" w:rsidRPr="00A76D82" w:rsidP="00C85BAA">
      <w:pPr>
        <w:pStyle w:val="ListParagraph"/>
        <w:numPr>
          <w:numId w:val="31"/>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zrážať zo mzdy účastníka konania sumy na úhradu pohľadávky a poukazovať ich na účet príslušnej organizačnej zložky Sociálnej poisťovne s uvedením variabilného symbolu a špecifického symbolu, ktorý je uvedený v exekučnom príkaze na vymáhanie pohľadávok zrážkami zo mzdy.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(11) Platiteľ mzdy je oprávnený vykonať zrážky zo mzdy nad rozsah sumy, ktorú možno postihnúť exekúciou podľa osobitného predpisu,</w:t>
      </w:r>
      <w:r w:rsidRPr="00A76D82">
        <w:rPr>
          <w:rFonts w:ascii="Times New Roman" w:hAnsi="Times New Roman"/>
          <w:sz w:val="24"/>
          <w:szCs w:val="24"/>
          <w:vertAlign w:val="superscript"/>
          <w:lang w:eastAsia="sk-SK"/>
        </w:rPr>
        <w:t>81</w:t>
      </w:r>
      <w:r w:rsidRPr="00E26735">
        <w:rPr>
          <w:rFonts w:ascii="Times New Roman" w:hAnsi="Times New Roman"/>
          <w:sz w:val="24"/>
          <w:szCs w:val="24"/>
          <w:lang w:eastAsia="sk-SK"/>
        </w:rPr>
        <w:t>)</w:t>
      </w:r>
      <w:r w:rsidRPr="00A76D82">
        <w:rPr>
          <w:rFonts w:ascii="Times New Roman" w:hAnsi="Times New Roman"/>
          <w:sz w:val="24"/>
          <w:szCs w:val="24"/>
          <w:lang w:eastAsia="sk-SK"/>
        </w:rPr>
        <w:t xml:space="preserve"> len ak s tým účastník konania súhlasí.</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(12) Ak platiteľ mzdy nesplní povinnosť podľa odseku 10, môže mu príslušná organizačná zložka Sociálnej poisťovne uložiť pokutu podľa § 239.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(13) Platiteľ mzdy prestane vykonávať zrážky zo mzdy po </w:t>
      </w:r>
      <w:r>
        <w:rPr>
          <w:rFonts w:ascii="Times New Roman" w:hAnsi="Times New Roman"/>
          <w:sz w:val="24"/>
          <w:szCs w:val="24"/>
          <w:lang w:eastAsia="sk-SK"/>
        </w:rPr>
        <w:t>uspokojení</w:t>
      </w:r>
      <w:r w:rsidRPr="00A76D82">
        <w:rPr>
          <w:rFonts w:ascii="Times New Roman" w:hAnsi="Times New Roman"/>
          <w:sz w:val="24"/>
          <w:szCs w:val="24"/>
          <w:lang w:eastAsia="sk-SK"/>
        </w:rPr>
        <w:t xml:space="preserve"> vymáhanej pohľadávky.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(14) Ak sa po doručení exekučného príkazu na vymáhanie pohľadávky zrážkami zo mzdy zmení platiteľ mzdy, vzťahuje sa tento exekučný príkaz aj na mzdu účastníka konania u nového platiteľa mzdy.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(15) Povinnosť vykonávať zrážky zo mzdy účastníka konania vzniká novému platiteľovi mzdy dňom, keď sa od účastníka konania alebo doterajšieho platiteľa mzdy dozvie, že bol vydaný exekučný príkaz na vymáhanie pohľadávok zrážkami zo mzdy,  alebo dňom, keď príslušná organizačná zložka Sociálnej poisťovne doručí novému platiteľovi mzdy do vlastných rúk pôvodný exekučný príkaz na vymáhanie pohľadávok zrážkami zo mzdy. Príslušná organizačná zložka Sociálnej poisťovne poučí nového platiteľa mzdy</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o povinnostiach pri vykonávaní vymáhania pohľadávok zrážkami zo mzdy, oboznámi ho s doterajším priebehom vymáhania pohľadávok zrážkami zo mzdy a uvedie zostatok pohľadávky.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(16) Ak účastník konania uzatvorí nový pracovnoprávny vzťah alebo obdobný pracovný vzťah, je povinný predložiť platiteľovi mzdy písomné  potvrdenie o tom, či je proti nemu vedené </w:t>
      </w:r>
      <w:r>
        <w:rPr>
          <w:rFonts w:ascii="Times New Roman" w:hAnsi="Times New Roman"/>
          <w:sz w:val="24"/>
          <w:szCs w:val="24"/>
          <w:lang w:eastAsia="sk-SK"/>
        </w:rPr>
        <w:t>konanie vo veciach vymáhania</w:t>
      </w:r>
      <w:r w:rsidRPr="00A76D82">
        <w:rPr>
          <w:rFonts w:ascii="Times New Roman" w:hAnsi="Times New Roman"/>
          <w:sz w:val="24"/>
          <w:szCs w:val="24"/>
          <w:lang w:eastAsia="sk-SK"/>
        </w:rPr>
        <w:t xml:space="preserve"> pohľadávok zrážkami zo mzdy.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(17) Platiteľ mzdy je povinný oznámiť príslušnej organizačnej zložke Sociálnej poisťovne do ôsmich dní po uplynutí príslušného kalendárneho mesiaca, že nemôže vykonávať zrážky zo mzdy účastníka konania, pretože účastník konania v uplynulom mesiaci nepoberal mzdu v takej výške, aby z nej mohol platiteľ mzdy vykonávať zrážky.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(18) Ak platiteľ mzdy vypláca mesačnú mzdu po častiach, môže primerané zrážky zo mzdy vykonať účastníkovi konania aj z časti mzdy. Platiteľ mzdy poukáže sumy zrazené podľa prvej vety príslušnej organizačnej zložke Sociálnej poisťovne po uplynutí príslušného kalendárneho mesiaca, najneskôr do konca mesiaca nasledujúceho po mesiaci za ktorý  bola mzda zúčtovaná na výplatu.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(19) Ak sa exekučný príkaz na vymáhanie pohľadávok zrážkami zo mzdy doručí platiteľovi mzdy po tom, ako bola časť mesačnej mzdy účastníkovi konania vyplatená, neprihliada sa na vykonanú výplatu a zrážky sa vykonajú tak, ako keby účastník konania mal za celý kalendárny mesiac právo len na mzdu, ktorá mu ešte nebola vyplatená.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(20) Ak sa preddavok na mzde vypláca za obdobie dlhšie ako jeden kalendárny mesiac, vypočíta sa, koľko pripadá z poskytnutého preddavku na mzde na jednotlivé mesiace, a z takto vypočítaného mesačného preddavku na mzde sa účastníkovi konania vykonávajú zrážky. Mzda účastníka konania za uplynulý kalendárny rok sa rozpočíta na jednotlivé mesiace. Z mesačnej mzdy sa vypočítavajú s konečnou platnosťou zrážky a príslušnej organizačnej zložke Sociálnej poisťovne sa poukáže rozdiel medzi sumami, ktoré sa mali účastníkovi konania zraziť v jednotlivých mesiacoch, a sumami, ktoré sa z preddavkov na mzde príslušnej organizačnej zložke Sociálnej poisťovne už poukázali.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(21) Ak sa vypláca mzda za niekoľko mesiacov naraz, zrážky sa vypočítajú za každý kalendárny mesiac osobitne.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(22) Ak účastník konania poberá mzdu od niekoľkých platiteľov mzdy, vzťahuje sa exekučný príkaz na vymáhanie pohľadávok zrážkami zo mzdy na všetky jeho mzdy. Ak účastník konania má popri nároku na mzdu aj nárok na iný príjem, postupuje sa tak, ako keby išlo o niekoľko miezd.</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(23) Ak príslušná organizačná zložka Sociálnej poisťovne prikazuje vykonať vymáhanie pohľadávok  zrážkami zo mzdy niekoľkým platiteľom mzdy, určí im jednotlivo, akú časť základnej sumy nemajú zrážať. Ak príjem účastníka konania nedosahuje ani uvedenú časť základnej sumy, platiteľ mzdy je povinný túto skutočnosť oznámiť príslušnej organizačnej zložke Sociálnej poisťovne. Príslušná organizačná zložka Sociálnej poisťovne potom určí, akú časť základnej sumy je každý platiteľ mzdy povinný zrážať.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(24) Ak sa vyplácajú preddavky členom družstiev za obdobie dlhšie ako jeden kalendárny mesiac, vypočíta sa, koľko pripadá z poskytovaného preddavku na jednotlivé kalendárne mesiace, a z takto vypočítanej mesačnej odmeny sa účastníkovi konania vykonávajú zrážky.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pacing w:val="20"/>
          <w:sz w:val="24"/>
          <w:szCs w:val="24"/>
          <w:lang w:eastAsia="sk-SK"/>
        </w:rPr>
      </w:pPr>
      <w:r w:rsidRPr="00A76D82">
        <w:rPr>
          <w:rFonts w:ascii="Times New Roman" w:hAnsi="Times New Roman"/>
          <w:b/>
          <w:spacing w:val="20"/>
          <w:sz w:val="24"/>
          <w:szCs w:val="24"/>
          <w:lang w:eastAsia="sk-SK"/>
        </w:rPr>
        <w:t>Vymáhanie pohľadávok prikázaním pohľadávky</w:t>
      </w:r>
    </w:p>
    <w:p w:rsidR="00C85BAA" w:rsidRPr="00A76D82" w:rsidP="00C85BAA">
      <w:pPr>
        <w:bidi w:val="0"/>
        <w:spacing w:after="0" w:line="240" w:lineRule="auto"/>
        <w:jc w:val="center"/>
        <w:rPr>
          <w:rFonts w:ascii="Times New Roman" w:hAnsi="Times New Roman"/>
          <w:b/>
          <w:spacing w:val="20"/>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225j</w:t>
      </w:r>
    </w:p>
    <w:p w:rsidR="00C85BAA" w:rsidRPr="00A76D82" w:rsidP="00C85BAA">
      <w:pPr>
        <w:bidi w:val="0"/>
        <w:spacing w:after="0" w:line="240" w:lineRule="auto"/>
        <w:jc w:val="both"/>
        <w:rPr>
          <w:rFonts w:ascii="Times New Roman" w:hAnsi="Times New Roman"/>
          <w:b/>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 Vymáhaniu pohľadávok prikázaním pohľadávky  podliehajú peňažné prostriedky na účte klienta banky alebo pobočky zahraničnej banky, ktorý je účastníkom konania. Ustanovenia o prikázaní pohľadávky z účtu klienta  banky alebo pobočky zahraničnej banky, ktorý je účastníkom konania,  možno použiť aj vtedy, ak ide o peňažné prostriedky na vkladovom účte podľa Obchodného zákonníka.</w:t>
      </w:r>
      <w:r w:rsidRPr="00A76D82">
        <w:rPr>
          <w:rFonts w:ascii="Times New Roman" w:hAnsi="Times New Roman"/>
          <w:sz w:val="24"/>
          <w:szCs w:val="24"/>
          <w:vertAlign w:val="superscript"/>
          <w:lang w:eastAsia="sk-SK"/>
        </w:rPr>
        <w:t>100ai</w:t>
      </w:r>
      <w:r w:rsidRPr="00E26735">
        <w:rPr>
          <w:rFonts w:ascii="Times New Roman" w:hAnsi="Times New Roman"/>
          <w:sz w:val="24"/>
          <w:szCs w:val="24"/>
          <w:lang w:eastAsia="sk-SK"/>
        </w:rPr>
        <w:t>)</w:t>
      </w:r>
      <w:r w:rsidRPr="00A76D82">
        <w:rPr>
          <w:rFonts w:ascii="Times New Roman" w:hAnsi="Times New Roman"/>
          <w:sz w:val="24"/>
          <w:szCs w:val="24"/>
          <w:lang w:eastAsia="sk-SK"/>
        </w:rPr>
        <w:t xml:space="preserv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 Vymáhanie pohľadávok prikázaním pohľadávky sa vykoná odpísaním sumy peňažných prostriedkov do sumy pohľadávky z účtu klienta banky alebo pobočky zahraničnej banky, ktorý je účastníkom konania, a jej poukázaním na účet príslušnej organizačnej zložky Sociálnej poisťovne, určený v exekučnom príkaze na vymáhanie pohľadávok prikázaním pohľadávky.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(3) Príslušná organizačná zložka Sociálnej poisťovne doručí do vlastných rúk banke alebo pobočke zahraničnej banky</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príkaz na začatie vymáhania pohľadávok prikázaním pohľadávky a klientovi banky alebo pobočky zahraničnej banky, ktorý je účastníkom konania, upovedomenie o začatí vymáhania pohľadávok prikázaním pohľadávky a zakáže účastníkovi konania nakladať s peňažnými prostriedkami, ktoré možno vymáhať spôsobmi podľa tohto zákona, a to až do sumy vymáhanej pohľadávky.</w:t>
      </w:r>
    </w:p>
    <w:p w:rsidR="00C85BAA" w:rsidRPr="00A76D82" w:rsidP="00C85BAA">
      <w:p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 </w:t>
      </w: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(4) Príslušná organizačná zložka Sociálnej poisťovne prikáže banke alebo pobočke zahraničnej banky, aby po doručení príkazu podľa odseku 3 zablokovala na účte klienta banky alebo pobočky zahraničnej banky, ktorý je účastníkom konania,</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 xml:space="preserve">peňažné prostriedky do sumy pohľadávky, a to aj vtedy, ak peňažné prostriedky prichádzajú na účet klienta banky alebo pobočky zahraničnej banky, ktorý je účastníkom konania, postupne.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left="360" w:firstLine="348"/>
        <w:jc w:val="both"/>
        <w:rPr>
          <w:rFonts w:ascii="Times New Roman" w:hAnsi="Times New Roman"/>
          <w:sz w:val="24"/>
          <w:szCs w:val="24"/>
          <w:lang w:eastAsia="sk-SK"/>
        </w:rPr>
      </w:pPr>
      <w:r w:rsidRPr="00A76D82">
        <w:rPr>
          <w:rFonts w:ascii="Times New Roman" w:hAnsi="Times New Roman"/>
          <w:sz w:val="24"/>
          <w:szCs w:val="24"/>
          <w:lang w:eastAsia="sk-SK"/>
        </w:rPr>
        <w:t>(5) Príkaz na začatie vymáhania pohľadávok prikázaním pohľadávky obsahuje</w:t>
      </w:r>
    </w:p>
    <w:p w:rsidR="00C85BAA" w:rsidRPr="00A76D82" w:rsidP="00C85BAA">
      <w:pPr>
        <w:pStyle w:val="ListParagraph"/>
        <w:numPr>
          <w:numId w:val="26"/>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názov a sídlo organizačnej zložky Sociálnej poisťovne, ktorá príkaz na začatie vymáhania pohľadávok prikázaním pohľadávky vydala,</w:t>
      </w:r>
    </w:p>
    <w:p w:rsidR="00C85BAA" w:rsidRPr="00A76D82" w:rsidP="00C85BAA">
      <w:pPr>
        <w:pStyle w:val="ListParagraph"/>
        <w:numPr>
          <w:numId w:val="26"/>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a dátum vydania príkazu na začatie vymáhania pohľadávok prikázaním pohľadávky,</w:t>
      </w:r>
    </w:p>
    <w:p w:rsidR="00C85BAA" w:rsidRPr="00A76D82" w:rsidP="00C85BAA">
      <w:pPr>
        <w:pStyle w:val="ListParagraph"/>
        <w:numPr>
          <w:numId w:val="26"/>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obchodné meno a sídlo banky alebo označenie a adresu umiestnenia pobočky zahraničnej banky,</w:t>
      </w:r>
    </w:p>
    <w:p w:rsidR="00C85BAA" w:rsidRPr="00A76D82" w:rsidP="00C85BAA">
      <w:pPr>
        <w:pStyle w:val="ListParagraph"/>
        <w:numPr>
          <w:numId w:val="26"/>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označenie exekučného titulu,</w:t>
      </w:r>
    </w:p>
    <w:p w:rsidR="00C85BAA" w:rsidRPr="00A76D82" w:rsidP="00C85BAA">
      <w:pPr>
        <w:pStyle w:val="ListParagraph"/>
        <w:numPr>
          <w:numId w:val="26"/>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adresu a identifikačné číslo sociálneho zabezpečenia  účastníka konania, ktorý je fyzickou osobou alebo obchodné meno, sídlo a identifikačné číslo účastníka konania, ktorý je právnickou osobou,</w:t>
      </w:r>
    </w:p>
    <w:p w:rsidR="00C85BAA" w:rsidRPr="00A76D82" w:rsidP="00C85BAA">
      <w:pPr>
        <w:pStyle w:val="ListParagraph"/>
        <w:numPr>
          <w:numId w:val="26"/>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sumu pohľadávky,</w:t>
      </w:r>
    </w:p>
    <w:p w:rsidR="00C85BAA" w:rsidRPr="00A76D82" w:rsidP="00C85BAA">
      <w:pPr>
        <w:pStyle w:val="ListParagraph"/>
        <w:numPr>
          <w:numId w:val="26"/>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meno, priezvisko, funkciu, podpis oprávnenej osoby a odtlačok úradnej  pečiatky </w:t>
      </w:r>
      <w:r w:rsidRPr="00A76D82">
        <w:rPr>
          <w:rFonts w:ascii="Times" w:hAnsi="Times" w:cs="Times"/>
          <w:sz w:val="24"/>
          <w:szCs w:val="24"/>
        </w:rPr>
        <w:t xml:space="preserve">alebo, ak sa </w:t>
      </w:r>
      <w:r w:rsidRPr="00A76D82">
        <w:rPr>
          <w:rFonts w:ascii="Times New Roman" w:hAnsi="Times New Roman"/>
          <w:sz w:val="24"/>
          <w:szCs w:val="24"/>
          <w:lang w:eastAsia="sk-SK"/>
        </w:rPr>
        <w:t xml:space="preserve">príkaz na začatie vymáhania pohľadávok prikázaním pohľadávky </w:t>
      </w:r>
      <w:r w:rsidRPr="00A76D82">
        <w:rPr>
          <w:rFonts w:ascii="Times" w:hAnsi="Times" w:cs="Times"/>
          <w:sz w:val="24"/>
          <w:szCs w:val="24"/>
        </w:rPr>
        <w:t>vyhotoví s použitím výpočtovej techniky, predtlačený odtlačok pečiatky Sociálnej poisťovne s uvedením mena, priezviska a funkcie oprávnenej osoby</w:t>
      </w:r>
      <w:r w:rsidRPr="00A76D82">
        <w:rPr>
          <w:rFonts w:ascii="Times New Roman" w:hAnsi="Times New Roman"/>
          <w:sz w:val="24"/>
          <w:szCs w:val="24"/>
          <w:lang w:eastAsia="sk-SK"/>
        </w:rPr>
        <w:t>.</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(6) Príkaz na začatie vymáhania pohľadávok prikázaním pohľadávky je právoplatný dňom jeho vydania a odvolanie </w:t>
      </w:r>
      <w:r>
        <w:rPr>
          <w:rFonts w:ascii="Times New Roman" w:hAnsi="Times New Roman"/>
          <w:sz w:val="24"/>
          <w:szCs w:val="24"/>
          <w:lang w:eastAsia="sk-SK"/>
        </w:rPr>
        <w:t>proti</w:t>
      </w:r>
      <w:r w:rsidRPr="00A76D82">
        <w:rPr>
          <w:rFonts w:ascii="Times New Roman" w:hAnsi="Times New Roman"/>
          <w:sz w:val="24"/>
          <w:szCs w:val="24"/>
          <w:lang w:eastAsia="sk-SK"/>
        </w:rPr>
        <w:t xml:space="preserve"> nemu nie je prípustné.</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left="360" w:firstLine="348"/>
        <w:jc w:val="both"/>
        <w:rPr>
          <w:rFonts w:ascii="Times New Roman" w:hAnsi="Times New Roman"/>
          <w:sz w:val="24"/>
          <w:szCs w:val="24"/>
          <w:lang w:eastAsia="sk-SK"/>
        </w:rPr>
      </w:pPr>
      <w:r w:rsidRPr="00A76D82">
        <w:rPr>
          <w:rFonts w:ascii="Times New Roman" w:hAnsi="Times New Roman"/>
          <w:sz w:val="24"/>
          <w:szCs w:val="24"/>
          <w:lang w:eastAsia="sk-SK"/>
        </w:rPr>
        <w:t>(7) Upovedomenie o začatí vymáhania pohľadávok prikázaním pohľadávky obsahuje</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názov a sídlo organizačnej zložky Sociálnej poisťovne, ktorá upovedomenie o začatí vymáhania pohľadávok prikázaním pohľadávky vydala,</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označenie exekučného titulu,</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adresu a identifikačné číslo sociálneho zabezpečenia  účastníka konania, ktorý je fyzickou osobou alebo obchodné meno, sídlo a identifikačné číslo účastníka konania, ktorý je právnickou osobou,</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sumu pohľadávky,</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výzvu na zaplatenie pohľadávky do ôsmich dní od doručenia upovedomenia o začatí vymáhania pohľadávok prikázaním pohľadávky,</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upozornenie, že ak pohľadávka nebude zaplatená v lehote podľa písmena e), príslušná organizačná zložka Sociálnej poisťovne pristúpi k vymáhaniu pohľadávok prikázaním pohľadávky na základe exekučného príkazu na vymáhanie pohľadávok prikázaním pohľadávky,</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zákaz nakladania s peňažnými prostriedkami na účte v banke alebo pobočke zahraničnej banky až do sumy vymáhanej pohľadávky po doručení upovedomenia o začatí vymáhania pohľadávok prikázaním pohľadávky, </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informáciu, že upovedomenie o začatí vymáhania pohľadávok prikázaním pohľadávky zostáva v platnosti do úplného uspokojenia vymáhanej pohľadávky a vzťahuje sa aj na ďalší alebo nový účet v banke alebo pobočke zahraničnej banky, </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informáciu, že peňažné prostriedky na účte v banke alebo pobočke zahraničnej banky nepodliehajú vymáhaniu pohľadávok prikázaním pohľadávky, len za podmienok ustanovených v § 225k ods. 3,</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účtu príslušnej organizačnej zložky Sociálnej poisťovne,</w:t>
      </w:r>
    </w:p>
    <w:p w:rsidR="00C85BAA" w:rsidRPr="00A76D82" w:rsidP="00C85BAA">
      <w:pPr>
        <w:pStyle w:val="ListParagraph"/>
        <w:numPr>
          <w:numId w:val="27"/>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variabilný symbol</w:t>
      </w:r>
      <w:r w:rsidRPr="00A76D82">
        <w:rPr>
          <w:rFonts w:ascii="Times" w:hAnsi="Times" w:cs="Times"/>
          <w:sz w:val="24"/>
          <w:szCs w:val="24"/>
        </w:rPr>
        <w:t xml:space="preserve"> a špecifický symbol</w:t>
      </w:r>
      <w:r w:rsidRPr="00A76D82">
        <w:rPr>
          <w:rFonts w:ascii="Times New Roman" w:hAnsi="Times New Roman"/>
          <w:sz w:val="24"/>
          <w:szCs w:val="24"/>
          <w:lang w:eastAsia="sk-SK"/>
        </w:rPr>
        <w:t>,</w:t>
      </w:r>
    </w:p>
    <w:p w:rsidR="00C85BAA" w:rsidRPr="00A76D82" w:rsidP="00C85BAA">
      <w:pPr>
        <w:pStyle w:val="ListParagraph"/>
        <w:numPr>
          <w:numId w:val="27"/>
        </w:numPr>
        <w:bidi w:val="0"/>
        <w:spacing w:after="0" w:line="240" w:lineRule="auto"/>
        <w:jc w:val="both"/>
        <w:rPr>
          <w:sz w:val="24"/>
          <w:szCs w:val="24"/>
        </w:rPr>
      </w:pPr>
      <w:r w:rsidRPr="00A76D82">
        <w:rPr>
          <w:rFonts w:ascii="Times New Roman" w:hAnsi="Times New Roman"/>
          <w:sz w:val="24"/>
          <w:szCs w:val="24"/>
          <w:lang w:eastAsia="sk-SK"/>
        </w:rPr>
        <w:t xml:space="preserve">poučenie o odvolaní proti upovedomeniu o začatí vymáhania pohľadávok prikázaním pohľadávky vrátane poučenia, či rozhodnutie možno preskúmať súdom, </w:t>
      </w:r>
    </w:p>
    <w:p w:rsidR="00C85BAA" w:rsidRPr="00A76D82" w:rsidP="00C85BAA">
      <w:pPr>
        <w:pStyle w:val="ListParagraph"/>
        <w:numPr>
          <w:numId w:val="27"/>
        </w:numPr>
        <w:bidi w:val="0"/>
        <w:spacing w:after="0" w:line="240" w:lineRule="auto"/>
        <w:jc w:val="both"/>
        <w:rPr>
          <w:sz w:val="24"/>
          <w:szCs w:val="24"/>
        </w:rPr>
      </w:pPr>
      <w:r w:rsidRPr="00A76D82">
        <w:rPr>
          <w:rFonts w:ascii="Times New Roman" w:hAnsi="Times New Roman"/>
          <w:sz w:val="24"/>
          <w:szCs w:val="24"/>
          <w:lang w:eastAsia="sk-SK"/>
        </w:rPr>
        <w:t xml:space="preserve">meno, priezvisko, funkciu, podpis oprávnenej osoby a odtlačok úradnej  pečiatky </w:t>
      </w:r>
      <w:r w:rsidRPr="00A76D82">
        <w:rPr>
          <w:rFonts w:ascii="Times" w:hAnsi="Times" w:cs="Times"/>
          <w:sz w:val="24"/>
          <w:szCs w:val="24"/>
        </w:rPr>
        <w:t xml:space="preserve">alebo, ak sa </w:t>
      </w:r>
      <w:r w:rsidRPr="00A76D82">
        <w:rPr>
          <w:rFonts w:ascii="Times New Roman" w:hAnsi="Times New Roman"/>
          <w:sz w:val="24"/>
          <w:szCs w:val="24"/>
          <w:lang w:eastAsia="sk-SK"/>
        </w:rPr>
        <w:t>upovedomenie o začatí vymáhania pohľadávok prikázaním pohľadávky</w:t>
      </w:r>
      <w:r w:rsidRPr="00A76D82">
        <w:rPr>
          <w:rFonts w:ascii="Times" w:hAnsi="Times" w:cs="Times"/>
          <w:sz w:val="24"/>
          <w:szCs w:val="24"/>
        </w:rPr>
        <w:t xml:space="preserve"> vyhotoví s použitím výpočtovej techniky, predtlačený odtlačok pečiatky Sociálnej poisťovne s uvedením mena, priezviska a funkcie oprávnenej osoby</w:t>
      </w:r>
      <w:r w:rsidRPr="00A76D82">
        <w:rPr>
          <w:sz w:val="24"/>
          <w:szCs w:val="24"/>
        </w:rPr>
        <w:t xml:space="preserve">. </w:t>
      </w:r>
    </w:p>
    <w:p w:rsidR="00C85BAA" w:rsidRPr="00A76D82" w:rsidP="00C85BAA">
      <w:pPr>
        <w:bidi w:val="0"/>
        <w:spacing w:after="0" w:line="240" w:lineRule="auto"/>
        <w:ind w:left="360"/>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(8) Príslušná organizačná zložka Sociálnej poisťovne po márnom uplynutí lehoty na podanie odvolania alebo po nadobudnutí právoplatnosti rozhodnutia, ktorým sa odvolanie zamietlo, vydá exekučný príkaz na vymáhanie pohľadávok prikázaním pohľadávky.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left="360" w:firstLine="348"/>
        <w:jc w:val="both"/>
        <w:rPr>
          <w:rFonts w:ascii="Times New Roman" w:hAnsi="Times New Roman"/>
          <w:sz w:val="24"/>
          <w:szCs w:val="24"/>
          <w:lang w:eastAsia="sk-SK"/>
        </w:rPr>
      </w:pPr>
      <w:r w:rsidRPr="00A76D82">
        <w:rPr>
          <w:rFonts w:ascii="Times New Roman" w:hAnsi="Times New Roman"/>
          <w:sz w:val="24"/>
          <w:szCs w:val="24"/>
          <w:lang w:eastAsia="sk-SK"/>
        </w:rPr>
        <w:t>(9) Exekučný príkaz na vymáhanie pohľadávok prikázaním pohľadávky obsahuje</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názov a sídlo organizačnej zložky Sociálnej poisťovne, ktorá exekučný príkaz na vymáhanie pohľadávok prikázaním pohľadávky vydala,</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a dátum vydania exekučného príkazu na  vymáhanie pohľadávok prikázaním pohľadávky,</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obchodné meno a sídlo banky alebo označenie a adresu umiestnenia pobočky zahraničnej banky,</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meno, priezvisko, adresu a identifikačné číslo sociálneho zabezpečenia účastníka konania, ktorý je fyzickou osobou alebo obchodné meno, sídlo a identifikačné číslo účastníka konania, ktorý je právnickou osobou,</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sumu pohľadávky,</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číslo účtu príslušnej organizačnej zložky Sociálnej poisťovne,</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variabilný symbol</w:t>
      </w:r>
      <w:r w:rsidRPr="00A76D82">
        <w:rPr>
          <w:rFonts w:ascii="Times" w:hAnsi="Times" w:cs="Times"/>
          <w:sz w:val="24"/>
          <w:szCs w:val="24"/>
        </w:rPr>
        <w:t xml:space="preserve"> a špecifický symbol</w:t>
      </w:r>
      <w:r w:rsidRPr="00A76D82">
        <w:rPr>
          <w:rFonts w:ascii="Times New Roman" w:hAnsi="Times New Roman"/>
          <w:sz w:val="24"/>
          <w:szCs w:val="24"/>
          <w:lang w:eastAsia="sk-SK"/>
        </w:rPr>
        <w:t>,</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poučenie o tom, že proti exekučnému príkazu na vymáhanie pohľadávok prikázaním pohľadávky nie je prípustné odvolanie, </w:t>
      </w:r>
    </w:p>
    <w:p w:rsidR="00C85BAA" w:rsidRPr="00A76D82" w:rsidP="00C85BAA">
      <w:pPr>
        <w:pStyle w:val="ListParagraph"/>
        <w:numPr>
          <w:numId w:val="28"/>
        </w:numPr>
        <w:bidi w:val="0"/>
        <w:spacing w:after="0" w:line="240" w:lineRule="auto"/>
        <w:jc w:val="both"/>
        <w:rPr>
          <w:rFonts w:ascii="Times New Roman" w:hAnsi="Times New Roman"/>
          <w:sz w:val="24"/>
          <w:szCs w:val="24"/>
          <w:lang w:eastAsia="sk-SK"/>
        </w:rPr>
      </w:pPr>
      <w:r w:rsidRPr="00A76D82">
        <w:rPr>
          <w:rFonts w:ascii="Times New Roman" w:hAnsi="Times New Roman"/>
          <w:sz w:val="24"/>
          <w:szCs w:val="24"/>
          <w:lang w:eastAsia="sk-SK"/>
        </w:rPr>
        <w:t xml:space="preserve">meno, priezvisko, funkciu, podpis oprávnenej osoby a odtlačok úradnej pečiatky alebo, </w:t>
      </w:r>
      <w:r w:rsidRPr="00A76D82">
        <w:rPr>
          <w:rFonts w:ascii="Times" w:hAnsi="Times" w:cs="Times"/>
          <w:sz w:val="24"/>
          <w:szCs w:val="24"/>
        </w:rPr>
        <w:t>ak sa e</w:t>
      </w:r>
      <w:r w:rsidRPr="00A76D82">
        <w:rPr>
          <w:rFonts w:ascii="Times New Roman" w:hAnsi="Times New Roman"/>
          <w:sz w:val="24"/>
          <w:szCs w:val="24"/>
          <w:lang w:eastAsia="sk-SK"/>
        </w:rPr>
        <w:t xml:space="preserve">xekučný príkaz na vymáhanie pohľadávok prikázaním pohľadávky </w:t>
      </w:r>
      <w:r w:rsidRPr="00A76D82">
        <w:rPr>
          <w:rFonts w:ascii="Times" w:hAnsi="Times" w:cs="Times"/>
          <w:sz w:val="24"/>
          <w:szCs w:val="24"/>
        </w:rPr>
        <w:t>vyhotoví s použitím výpočtovej techniky, predtlačený odtlačok pečiatky Sociálnej poisťovne s uvedením mena, priezviska a funkcie oprávnenej osoby</w:t>
      </w:r>
      <w:r w:rsidRPr="00A76D82">
        <w:rPr>
          <w:rFonts w:ascii="Times New Roman" w:hAnsi="Times New Roman"/>
          <w:sz w:val="24"/>
          <w:szCs w:val="24"/>
          <w:lang w:eastAsia="sk-SK"/>
        </w:rPr>
        <w:t>.</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(10) Exekučný príkaz na vymáhanie pohľadávok prikázaním pohľadávky je právoplatný dňom jeho vydania a odvolanie </w:t>
      </w:r>
      <w:r>
        <w:rPr>
          <w:rFonts w:ascii="Times New Roman" w:hAnsi="Times New Roman"/>
          <w:sz w:val="24"/>
          <w:szCs w:val="24"/>
          <w:lang w:eastAsia="sk-SK"/>
        </w:rPr>
        <w:t>proti</w:t>
      </w:r>
      <w:r w:rsidRPr="00A76D82">
        <w:rPr>
          <w:rFonts w:ascii="Times New Roman" w:hAnsi="Times New Roman"/>
          <w:sz w:val="24"/>
          <w:szCs w:val="24"/>
          <w:lang w:eastAsia="sk-SK"/>
        </w:rPr>
        <w:t xml:space="preserve"> nemu nie je prípustné.</w:t>
      </w: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 </w:t>
      </w: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(11) Príslušná organizačná zložka Sociálnej poisťovne doručí do vlastných rúk exekučný príkaz na vymáhanie pohľadávok prikázaním pohľadávky klientovi banky alebo pobočky zahraničnej banky, ktorý je účastníkom konania, a banke alebo pobočke zahraničnej banky.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(12) Po doručení exekučného príkazu na vymáhanie pohľadávok prikázaním pohľadávky je banka alebo pobočka zahraničnej banky</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povinná odpísať peňažné prostriedky z účtu klienta banky alebo pobočky zahraničnej banky, ktorý je účastníkom konania, a poukázať ich na účet príslušnej organizačnej zložky Sociálnej poisťovne s uvedením variabilného symbolu a špecifického symbolu, ktorý je uvedený v exekučnom príkaze na vymáhanie pohľadávok prikázaním pohľadávky. Ak odpísaná suma nepostačuje na pokrytie vymáhanej pohľadávky, banka alebo pobočka zahraničnej banky</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je povinná poukazovať peňažné prostriedky z účtu klienta banky alebo pobočky zahraničnej banky, ktorý je účastníkom konania, aj postupne, až do sumy vymáhanej pohľadávky.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(13) Ak banka alebo pobočka zahraničnej banky</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 xml:space="preserve">nesplní povinnosť podľa odseku 12 , môže jej príslušná organizačná zložka Sociálnej poisťovne uložiť pokutu podľa § 239.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(14) Ak príslušná organizačná zložka Sociálnej poisťovne zistí, že peňažné prostriedky na účte klienta banky alebo pobočky zahraničnej banky, ktorý je účastníkom konania,</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označenom v exekučnom príkaze na vymáhanie pohľadávok prikázaním pohľadávky nepostačujú na úhradu pohľadávky a v priebehu vymáhania pohľadávok prikázaním pohľadávky sa príslušná organizačná zložka Sociálnej poisťovne dozvie o ďalšom alebo novom účte klienta banky alebo pobočky zahraničnej banky, ktorý je účastníkom konania, doručí banke alebo pobočke zahraničnej banky , ktorá vedie tento účet, do vlastných rúk pôvodný exekučný príkaz na vymáhanie pohľadávok prikázaním pohľadávky.</w:t>
      </w:r>
      <w:r>
        <w:rPr>
          <w:rFonts w:ascii="Times New Roman" w:hAnsi="Times New Roman"/>
          <w:sz w:val="24"/>
          <w:szCs w:val="24"/>
          <w:lang w:eastAsia="sk-SK"/>
        </w:rPr>
        <w:t xml:space="preserve"> </w:t>
      </w:r>
      <w:r w:rsidRPr="00A76D82">
        <w:rPr>
          <w:rFonts w:ascii="Times New Roman" w:hAnsi="Times New Roman"/>
          <w:sz w:val="24"/>
          <w:szCs w:val="24"/>
          <w:lang w:eastAsia="sk-SK"/>
        </w:rPr>
        <w:t>Príslušná organizačná zložka Sociálnej poisťovne poučí banku alebo pobočku zahraničnej banky o povinnostiach pri vykonávaní pohľadávok prikázaním pohľadávky, oboznámi ju s doterajším priebehom vymáhania pohľadávok prikázaním pohľadávky a uvedie zostatok pohľadávky.</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225k</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Peňažné prostriedky nepodliehajúce</w:t>
      </w: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vymáhaniu pohľadávok prikázaním pohľadávky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 Vymáhaniu pohľadávok prikázaním pohľadávky nepodliehajú peňažné prostriedky na účte klienta banky alebo pobočky zahraničnej banky, ktorý je účastníkom konania, ak ide o peňažné prostriedky,</w:t>
      </w:r>
    </w:p>
    <w:p w:rsidR="00C85BAA" w:rsidRPr="00A76D82" w:rsidP="00C85BAA">
      <w:pPr>
        <w:pStyle w:val="ListParagraph"/>
        <w:numPr>
          <w:numId w:val="29"/>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 xml:space="preserve">ktoré sú ustanovené v § 225h ods. 3, </w:t>
      </w:r>
    </w:p>
    <w:p w:rsidR="00C85BAA" w:rsidRPr="00A76D82" w:rsidP="00C85BAA">
      <w:pPr>
        <w:pStyle w:val="ListParagraph"/>
        <w:numPr>
          <w:numId w:val="29"/>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ktoré sú určené na výplatu miezd zamestnancov účastníka konania pre výplatné obdobie najbližšie dňu, keď bol banke alebo pobočke zahraničnej banky</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 xml:space="preserve">doručený príkaz na začatie vymáhania pohľadávok prikázaním pohľadávky,  </w:t>
      </w:r>
    </w:p>
    <w:p w:rsidR="00C85BAA" w:rsidRPr="00A76D82" w:rsidP="00C85BAA">
      <w:pPr>
        <w:pStyle w:val="ListParagraph"/>
        <w:numPr>
          <w:numId w:val="29"/>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ktoré sú vylúčené z exekúcie podľa osobitného predpisu,</w:t>
      </w:r>
      <w:r w:rsidRPr="00A76D82">
        <w:rPr>
          <w:rFonts w:ascii="Times New Roman" w:hAnsi="Times New Roman"/>
          <w:sz w:val="24"/>
          <w:szCs w:val="24"/>
          <w:vertAlign w:val="superscript"/>
          <w:lang w:eastAsia="sk-SK"/>
        </w:rPr>
        <w:t>100aj</w:t>
      </w:r>
      <w:r w:rsidRPr="00E26735">
        <w:rPr>
          <w:rFonts w:ascii="Times New Roman" w:hAnsi="Times New Roman"/>
          <w:sz w:val="24"/>
          <w:szCs w:val="24"/>
          <w:lang w:eastAsia="sk-SK"/>
        </w:rPr>
        <w:t>)</w:t>
      </w:r>
    </w:p>
    <w:p w:rsidR="00C85BAA" w:rsidRPr="00A76D82" w:rsidP="00C85BAA">
      <w:pPr>
        <w:pStyle w:val="ListParagraph"/>
        <w:numPr>
          <w:numId w:val="29"/>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ktoré, tvoria účelovú finančnú rezervu podľa osobitného predpisu,</w:t>
      </w:r>
      <w:r w:rsidRPr="00A76D82">
        <w:rPr>
          <w:rFonts w:ascii="Times New Roman" w:hAnsi="Times New Roman"/>
          <w:sz w:val="24"/>
          <w:szCs w:val="24"/>
          <w:vertAlign w:val="superscript"/>
          <w:lang w:eastAsia="sk-SK"/>
        </w:rPr>
        <w:t>100ak</w:t>
      </w:r>
      <w:r w:rsidRPr="00E26735">
        <w:rPr>
          <w:rFonts w:ascii="Times New Roman" w:hAnsi="Times New Roman"/>
          <w:sz w:val="24"/>
          <w:szCs w:val="24"/>
          <w:lang w:eastAsia="sk-SK"/>
        </w:rPr>
        <w:t>)</w:t>
      </w:r>
    </w:p>
    <w:p w:rsidR="00C85BAA" w:rsidRPr="00A76D82" w:rsidP="00C85BAA">
      <w:pPr>
        <w:pStyle w:val="ListParagraph"/>
        <w:numPr>
          <w:numId w:val="29"/>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z ktorých boli vykonané zrážky podľa tohto zákona pred ich pripísaním na účet v banke alebo pobočke zahraničnej banky.</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(2) Vymáhaniu pohľadávok prikázaním pohľadávky nepodliehajú aj peňažné prostriedky na účte klienta banky alebo pobočky zahraničnej banky, ktorý je účastníkom konania,</w:t>
      </w:r>
      <w:r w:rsidRPr="00A76D82">
        <w:rPr>
          <w:rFonts w:ascii="Times New Roman" w:hAnsi="Times New Roman"/>
          <w:sz w:val="24"/>
          <w:szCs w:val="24"/>
          <w:lang w:eastAsia="sk-SK"/>
        </w:rPr>
        <w:t xml:space="preserve"> </w:t>
      </w:r>
      <w:r w:rsidRPr="00A76D82">
        <w:rPr>
          <w:rFonts w:ascii="Times New Roman" w:hAnsi="Times New Roman"/>
          <w:sz w:val="24"/>
          <w:szCs w:val="24"/>
          <w:lang w:eastAsia="sk-SK"/>
        </w:rPr>
        <w:t>do sumy 165 eur; ak má účastník konania viac účtov, a to aj vo viacerých bankách alebo pobočkách zahraničných bánk, vymáhaniu pohľadávok prikázaním pohľadávky nepodliehajú peňažné prostriedky do úhrnnej sumy 165 eur na všetkých jeho účtoch. Príslušná organizačná zložka Sociálnej poisťovne je povinná určiť, v ktorej banke alebo pobočke zahraničnej banky a z ktorého účtu sa nezrazí suma 165 eur.</w:t>
      </w:r>
    </w:p>
    <w:p w:rsidR="0038754F" w:rsidP="0038754F">
      <w:pPr>
        <w:bidi w:val="0"/>
        <w:spacing w:after="0" w:line="240" w:lineRule="auto"/>
        <w:ind w:firstLine="708"/>
        <w:jc w:val="both"/>
        <w:rPr>
          <w:rFonts w:ascii="Times New Roman" w:hAnsi="Times New Roman"/>
          <w:sz w:val="24"/>
          <w:szCs w:val="24"/>
          <w:lang w:eastAsia="sk-SK"/>
        </w:rPr>
      </w:pPr>
    </w:p>
    <w:p w:rsidR="00C85BAA" w:rsidRPr="00A76D82" w:rsidP="0038754F">
      <w:pPr>
        <w:bidi w:val="0"/>
        <w:spacing w:after="0" w:line="240" w:lineRule="auto"/>
        <w:ind w:firstLine="708"/>
        <w:jc w:val="both"/>
        <w:rPr>
          <w:rFonts w:ascii="Times New Roman" w:hAnsi="Times New Roman"/>
          <w:sz w:val="24"/>
          <w:szCs w:val="24"/>
          <w:lang w:eastAsia="sk-SK"/>
        </w:rPr>
      </w:pPr>
      <w:r w:rsidRPr="0038754F" w:rsidR="0038754F">
        <w:rPr>
          <w:rFonts w:ascii="Times New Roman" w:hAnsi="Times New Roman"/>
          <w:sz w:val="24"/>
          <w:szCs w:val="24"/>
          <w:lang w:eastAsia="sk-SK"/>
        </w:rPr>
        <w:t>(3) Ak účastník konania, ktorý je klientom banky alebo pobočky zahraničnej banky, predloží banke alebo pobočke zahraničnej banky písomné vyhlásenie o tom, že na jeho účte vedenom v banke alebo pobočke zahraničnej banky sú aj peňažné prostriedky, ktoré nepodliehajú vymáhaniu pohľadávok prikázaním pohľadávky a súčasne uvedie výšku týchto peňažných prostriedkov, banka alebo pobočka zahraničnej banky nesmie odpísať z účtu klienta, ktorý je účastníkom konania, tieto peňažné prostriedky od predloženia tohto písomného vyhlásenia.</w:t>
      </w:r>
      <w:r w:rsidRPr="00A76D82">
        <w:rPr>
          <w:rFonts w:ascii="Times New Roman" w:hAnsi="Times New Roman"/>
          <w:sz w:val="24"/>
          <w:szCs w:val="24"/>
          <w:lang w:eastAsia="sk-SK"/>
        </w:rPr>
        <w:t xml:space="preserv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sz w:val="24"/>
          <w:szCs w:val="24"/>
          <w:lang w:eastAsia="sk-SK"/>
        </w:rPr>
      </w:pPr>
      <w:r w:rsidRPr="00A76D82">
        <w:rPr>
          <w:rFonts w:ascii="Times New Roman" w:hAnsi="Times New Roman"/>
          <w:b/>
          <w:sz w:val="24"/>
          <w:szCs w:val="24"/>
          <w:lang w:eastAsia="sk-SK"/>
        </w:rPr>
        <w:t>§ 225l</w:t>
      </w:r>
    </w:p>
    <w:p w:rsidR="00C85BAA" w:rsidRPr="00A76D82" w:rsidP="00C85BAA">
      <w:pPr>
        <w:bidi w:val="0"/>
        <w:spacing w:after="0" w:line="240" w:lineRule="auto"/>
        <w:ind w:firstLine="708"/>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Príslušná organizačná zložka Sociálnej poisťovne doručí príkaz na začatie vymáhania pohľadávok prikázaním pohľadávky</w:t>
      </w:r>
      <w:r w:rsidR="0038754F">
        <w:rPr>
          <w:rFonts w:ascii="Times New Roman" w:hAnsi="Times New Roman"/>
          <w:sz w:val="24"/>
          <w:szCs w:val="24"/>
          <w:lang w:eastAsia="sk-SK"/>
        </w:rPr>
        <w:t xml:space="preserve"> a</w:t>
      </w:r>
      <w:r w:rsidRPr="00A76D82">
        <w:rPr>
          <w:rFonts w:ascii="Times New Roman" w:hAnsi="Times New Roman"/>
          <w:sz w:val="24"/>
          <w:szCs w:val="24"/>
          <w:lang w:eastAsia="sk-SK"/>
        </w:rPr>
        <w:t xml:space="preserve"> exekučný príkaz na vymáhanie pohľadávok prikázaním pohľadávky banke alebo pobočke zahraničnej banky prostriedkami elektronickej komunikácie za podmienok uvedených v dohode, ktorú môže na tieto účely uzavrieť Sociálna poisťovňa so záujmovým združením bánk, alebo v listinnej podobe do vlastných rúk, ak existujú technické prekážky elektronickej komunikácie za podmienok uvedených v dohode.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center"/>
        <w:rPr>
          <w:rFonts w:ascii="Times New Roman" w:hAnsi="Times New Roman"/>
          <w:b/>
          <w:spacing w:val="20"/>
          <w:sz w:val="24"/>
          <w:szCs w:val="24"/>
          <w:lang w:eastAsia="sk-SK"/>
        </w:rPr>
      </w:pPr>
      <w:r w:rsidRPr="00A76D82">
        <w:rPr>
          <w:rFonts w:ascii="Times New Roman" w:hAnsi="Times New Roman"/>
          <w:b/>
          <w:spacing w:val="20"/>
          <w:sz w:val="24"/>
          <w:szCs w:val="24"/>
          <w:lang w:eastAsia="sk-SK"/>
        </w:rPr>
        <w:t>Vymáhanie pohľadávok zrážkami z dávok</w:t>
      </w:r>
    </w:p>
    <w:p w:rsidR="00C85BAA" w:rsidRPr="00A76D82" w:rsidP="00C85BAA">
      <w:pPr>
        <w:bidi w:val="0"/>
        <w:spacing w:after="0" w:line="240" w:lineRule="auto"/>
        <w:jc w:val="center"/>
        <w:rPr>
          <w:rFonts w:ascii="Times New Roman" w:hAnsi="Times New Roman"/>
          <w:b/>
          <w:spacing w:val="20"/>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225m</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 Ak účastník konania má nárok na výplatu dávok, ktoré vypláca Sociálna poisťovňa, môže príslušná organizačná zložka Sociálnej poisťovne uskutočniť vymáhanie pohľadávok  zrážkami z dávok.</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(2) Príslušná organizačná zložka Sociálnej poisťovne doručí účastníkovi konania do vlastných rúk upovedomenie o začatí vymáhania pohľadávok zrážkami z dávok.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left="360" w:firstLine="348"/>
        <w:jc w:val="both"/>
        <w:rPr>
          <w:rFonts w:ascii="Times New Roman" w:hAnsi="Times New Roman"/>
          <w:sz w:val="24"/>
          <w:szCs w:val="24"/>
          <w:lang w:eastAsia="sk-SK"/>
        </w:rPr>
      </w:pPr>
      <w:r w:rsidRPr="00A76D82">
        <w:rPr>
          <w:rFonts w:ascii="Times New Roman" w:hAnsi="Times New Roman"/>
          <w:sz w:val="24"/>
          <w:szCs w:val="24"/>
          <w:lang w:eastAsia="sk-SK"/>
        </w:rPr>
        <w:t>(3) Upovedomenie o začatí vymáhania pohľadávok zrážkami z dávok obsahuje</w:t>
      </w:r>
    </w:p>
    <w:p w:rsidR="00C85BAA" w:rsidRPr="00A76D82" w:rsidP="00C85BAA">
      <w:pPr>
        <w:pStyle w:val="ListParagraph"/>
        <w:numPr>
          <w:numId w:val="30"/>
        </w:numPr>
        <w:bidi w:val="0"/>
        <w:spacing w:after="0" w:line="240" w:lineRule="auto"/>
        <w:ind w:left="360" w:firstLine="66"/>
        <w:jc w:val="both"/>
        <w:rPr>
          <w:rFonts w:ascii="Times New Roman" w:hAnsi="Times New Roman"/>
          <w:sz w:val="24"/>
          <w:szCs w:val="24"/>
          <w:lang w:eastAsia="sk-SK"/>
        </w:rPr>
      </w:pPr>
      <w:r w:rsidRPr="00A76D82">
        <w:rPr>
          <w:rFonts w:ascii="Times New Roman" w:hAnsi="Times New Roman"/>
          <w:sz w:val="24"/>
          <w:szCs w:val="24"/>
          <w:lang w:eastAsia="sk-SK"/>
        </w:rPr>
        <w:t>názov a sídlo organizačnej zložky Sociálnej poisťovne, ktorá upovedomenie o začatí vymáhania pohľadávok zrážkami z dávok vydala,</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označenie exekučného titulu,</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označenie dávky, z ktorej sa vymáhanie pohľadávky uskutoční,</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meno, priezvisko a identifikačné číslo sociálneho zabezpečenia účastníka konania, ktorý je fyzickou osobou,</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 xml:space="preserve">sumu pohľadávky, </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výzvu na zaplatenie pohľadávky do ôsmich dní odo dňa doručenia upovedomenia o začatí vymáhania pohľadávok zrážkami z dávok,</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upozornenie, že ak pohľadávka nebude zaplatená v lehote podľa písmena f), príslušná organizačná zložka Sociálnej poisťovne pristúpi k vymáhaniu pohľadávok zrážkami z dávok,</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informáciu, že upovedomenie o začatí vymáhania pohľadávok zrážkami z dávok zostáva v platnosti do úplného uspokojenia vymáhanej pohľadávky a vzťahuje sa aj na neskôr priznanú dávku,</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číslo účtu organizačnej zložky Sociálnej poisťovne, ktorá upovedomenie o začatí vymáhania pohľadávok zrážkami z dávok vydala,</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variabilný symbol a špecifický symbol,</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poučenie o odvolaní proti upovedomeniu o začatí vymáhania pohľadávok zrážkami z dávok vrátane poučenia, či rozhodnutie možno preskúmať súdom,</w:t>
      </w:r>
    </w:p>
    <w:p w:rsidR="00C85BAA" w:rsidRPr="00A76D82" w:rsidP="00C85BAA">
      <w:pPr>
        <w:pStyle w:val="ListParagraph"/>
        <w:numPr>
          <w:numId w:val="30"/>
        </w:numPr>
        <w:bidi w:val="0"/>
        <w:spacing w:after="0" w:line="240" w:lineRule="auto"/>
        <w:ind w:left="709" w:hanging="283"/>
        <w:jc w:val="both"/>
        <w:rPr>
          <w:rFonts w:ascii="Times New Roman" w:hAnsi="Times New Roman"/>
          <w:sz w:val="24"/>
          <w:szCs w:val="24"/>
          <w:lang w:eastAsia="sk-SK"/>
        </w:rPr>
      </w:pPr>
      <w:r w:rsidRPr="00A76D82">
        <w:rPr>
          <w:rFonts w:ascii="Times New Roman" w:hAnsi="Times New Roman"/>
          <w:sz w:val="24"/>
          <w:szCs w:val="24"/>
          <w:lang w:eastAsia="sk-SK"/>
        </w:rPr>
        <w:t>meno, priezvisko, funkciu, podpis oprávnenej osoby a odtlačok úradnej pečiatky a</w:t>
      </w:r>
      <w:r w:rsidRPr="00A76D82">
        <w:rPr>
          <w:rFonts w:ascii="Times" w:hAnsi="Times" w:cs="Times"/>
          <w:sz w:val="24"/>
          <w:szCs w:val="24"/>
        </w:rPr>
        <w:t xml:space="preserve">lebo, ak sa </w:t>
      </w:r>
      <w:r w:rsidRPr="00A76D82">
        <w:rPr>
          <w:rFonts w:ascii="Times New Roman" w:hAnsi="Times New Roman"/>
          <w:sz w:val="24"/>
          <w:szCs w:val="24"/>
          <w:lang w:eastAsia="sk-SK"/>
        </w:rPr>
        <w:t xml:space="preserve">upovedomenie o začatí vymáhania pohľadávok zrážkami z dávok </w:t>
      </w:r>
      <w:r w:rsidRPr="00A76D82">
        <w:rPr>
          <w:rFonts w:ascii="Times" w:hAnsi="Times" w:cs="Times"/>
          <w:sz w:val="24"/>
          <w:szCs w:val="24"/>
        </w:rPr>
        <w:t>vyhotoví s použitím výpočtovej techniky, predtlačený odtlačok pečiatky Sociálnej poisťovne s uvedením mena, priezviska a funkcie oprávnenej osoby</w:t>
      </w:r>
      <w:r w:rsidRPr="00A76D82">
        <w:rPr>
          <w:rFonts w:ascii="Times New Roman" w:hAnsi="Times New Roman"/>
          <w:sz w:val="24"/>
          <w:szCs w:val="24"/>
          <w:lang w:eastAsia="sk-SK"/>
        </w:rPr>
        <w:t>.</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tabs>
          <w:tab w:val="left" w:pos="426"/>
        </w:tabs>
        <w:bidi w:val="0"/>
        <w:spacing w:after="0" w:line="240" w:lineRule="auto"/>
        <w:jc w:val="both"/>
        <w:rPr>
          <w:rFonts w:ascii="Times New Roman" w:hAnsi="Times New Roman"/>
          <w:i/>
          <w:sz w:val="24"/>
          <w:szCs w:val="24"/>
          <w:lang w:eastAsia="sk-SK"/>
        </w:rPr>
      </w:pPr>
      <w:r w:rsidRPr="00A76D82">
        <w:rPr>
          <w:rFonts w:ascii="Times New Roman" w:hAnsi="Times New Roman"/>
          <w:sz w:val="24"/>
          <w:szCs w:val="24"/>
          <w:lang w:eastAsia="sk-SK"/>
        </w:rPr>
        <w:tab/>
        <w:tab/>
        <w:t>(4) Príslušná organizačná zložka Sociálnej poisťovne po márnom uplynutí lehoty na podanie odvolania alebo po nadobudnutí právoplatnosti rozhodnutia, ktorým sa odvolanie zamietlo, začne zrážať z dávky účastníka konania sumy na úhradu pohľadávky, najviac v rozsahu sumy, ktorú možno postihnúť exekúciou</w:t>
      </w:r>
      <w:r w:rsidRPr="00A76D82">
        <w:rPr>
          <w:rFonts w:ascii="Times New Roman" w:hAnsi="Times New Roman"/>
          <w:i/>
          <w:sz w:val="24"/>
          <w:szCs w:val="24"/>
          <w:lang w:eastAsia="sk-SK"/>
        </w:rPr>
        <w:t xml:space="preserve"> </w:t>
      </w:r>
      <w:r w:rsidRPr="00A76D82">
        <w:rPr>
          <w:rFonts w:ascii="Times New Roman" w:hAnsi="Times New Roman"/>
          <w:sz w:val="24"/>
          <w:szCs w:val="24"/>
          <w:lang w:eastAsia="sk-SK"/>
        </w:rPr>
        <w:t>podľa osobitného predpisu.</w:t>
      </w:r>
      <w:r w:rsidRPr="00A76D82">
        <w:rPr>
          <w:rFonts w:ascii="Times New Roman" w:hAnsi="Times New Roman"/>
          <w:sz w:val="24"/>
          <w:szCs w:val="24"/>
          <w:vertAlign w:val="superscript"/>
          <w:lang w:eastAsia="sk-SK"/>
        </w:rPr>
        <w:t>81</w:t>
      </w:r>
      <w:r w:rsidRPr="00E26735">
        <w:rPr>
          <w:rFonts w:ascii="Times New Roman" w:hAnsi="Times New Roman"/>
          <w:sz w:val="24"/>
          <w:szCs w:val="24"/>
          <w:lang w:eastAsia="sk-SK"/>
        </w:rPr>
        <w:t>)</w:t>
      </w:r>
      <w:r w:rsidRPr="00A76D82">
        <w:rPr>
          <w:rFonts w:ascii="Times New Roman" w:hAnsi="Times New Roman"/>
          <w:sz w:val="24"/>
          <w:szCs w:val="24"/>
          <w:lang w:eastAsia="sk-SK"/>
        </w:rPr>
        <w:t xml:space="preserve">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 xml:space="preserve">(5) Príslušná organizačná zložka Sociálnej poisťovne prestane vykonávať zrážky z dávok po uspokojení vymáhanej pohľadávky. </w:t>
      </w:r>
    </w:p>
    <w:p w:rsidR="00C85BAA" w:rsidRPr="00A76D82" w:rsidP="00C85BAA">
      <w:pPr>
        <w:bidi w:val="0"/>
        <w:spacing w:after="0" w:line="240" w:lineRule="auto"/>
        <w:jc w:val="both"/>
        <w:rPr>
          <w:rFonts w:ascii="Times New Roman" w:hAnsi="Times New Roman"/>
          <w:sz w:val="24"/>
          <w:szCs w:val="24"/>
          <w:lang w:eastAsia="sk-SK"/>
        </w:rPr>
      </w:pPr>
    </w:p>
    <w:p w:rsidR="00FD3D42" w:rsidP="00C85BAA">
      <w:pPr>
        <w:bidi w:val="0"/>
        <w:spacing w:after="0" w:line="240" w:lineRule="auto"/>
        <w:jc w:val="center"/>
        <w:rPr>
          <w:rFonts w:ascii="Times New Roman" w:hAnsi="Times New Roman"/>
          <w:b/>
          <w:spacing w:val="20"/>
          <w:sz w:val="24"/>
          <w:szCs w:val="24"/>
          <w:lang w:eastAsia="sk-SK"/>
        </w:rPr>
      </w:pPr>
    </w:p>
    <w:p w:rsidR="00C85BAA" w:rsidRPr="00A76D82" w:rsidP="00C85BAA">
      <w:pPr>
        <w:bidi w:val="0"/>
        <w:spacing w:after="0" w:line="240" w:lineRule="auto"/>
        <w:jc w:val="center"/>
        <w:rPr>
          <w:rFonts w:ascii="Times New Roman" w:hAnsi="Times New Roman"/>
          <w:b/>
          <w:spacing w:val="20"/>
          <w:sz w:val="24"/>
          <w:szCs w:val="24"/>
          <w:lang w:eastAsia="sk-SK"/>
        </w:rPr>
      </w:pPr>
      <w:r w:rsidRPr="00A76D82">
        <w:rPr>
          <w:rFonts w:ascii="Times New Roman" w:hAnsi="Times New Roman"/>
          <w:b/>
          <w:spacing w:val="20"/>
          <w:sz w:val="24"/>
          <w:szCs w:val="24"/>
          <w:lang w:eastAsia="sk-SK"/>
        </w:rPr>
        <w:t>Spoločné ustanovenia</w:t>
      </w:r>
    </w:p>
    <w:p w:rsidR="00C85BAA" w:rsidRPr="00A76D82" w:rsidP="00C85BAA">
      <w:pPr>
        <w:bidi w:val="0"/>
        <w:spacing w:after="0" w:line="240" w:lineRule="auto"/>
        <w:jc w:val="center"/>
        <w:rPr>
          <w:rFonts w:ascii="Times New Roman" w:hAnsi="Times New Roman"/>
          <w:b/>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225n</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(1) Účastník konania môže príslušnej organizačnej zložke Sociálnej poisťovne, ktorá upovedomenie o začatí vymáhania pohľadávok vydala, do 15 dní odo dňa doručenia upovedomenia o začatí vymáhania pohľadávok podať odvolanie, ak po vzniku exekučného titulu nastali okolnosti, ktoré spôsobili zánik vymáhanej pohľadávky alebo bránia jej vymáhateľnosti, alebo, ak existujú iné okolnosti, pre ktoré je vymáhanie pohľadávok neprípustné. Odvolanie musí byť odôvodnené a na dodatočne uplatnené dôvody sa neprihliada.</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ind w:firstLine="708"/>
        <w:jc w:val="both"/>
        <w:rPr>
          <w:rFonts w:ascii="Times New Roman" w:hAnsi="Times New Roman"/>
          <w:sz w:val="24"/>
          <w:szCs w:val="24"/>
          <w:lang w:eastAsia="sk-SK"/>
        </w:rPr>
      </w:pPr>
      <w:r w:rsidRPr="00A76D82">
        <w:rPr>
          <w:rFonts w:ascii="Times New Roman" w:hAnsi="Times New Roman"/>
          <w:sz w:val="24"/>
          <w:szCs w:val="24"/>
          <w:lang w:eastAsia="sk-SK"/>
        </w:rPr>
        <w:t>(2) Odvolanie podľa odseku 1 má odkladný účinok. Proti rozhodnutiu o odvolaní sa nemožno odvolať. Rozhodnutie o odvolaní obsahuje aj poučenie o možnosti jeho preskúmateľnosti súdom.</w:t>
      </w:r>
    </w:p>
    <w:p w:rsidR="00C85BAA" w:rsidRPr="00A76D82" w:rsidP="00C85BAA">
      <w:pPr>
        <w:bidi w:val="0"/>
        <w:spacing w:after="0" w:line="240" w:lineRule="auto"/>
        <w:jc w:val="both"/>
        <w:rPr>
          <w:rFonts w:ascii="Times New Roman" w:hAnsi="Times New Roman"/>
          <w:b/>
          <w:sz w:val="24"/>
          <w:szCs w:val="24"/>
          <w:lang w:eastAsia="sk-SK"/>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225o</w:t>
      </w:r>
    </w:p>
    <w:p w:rsidR="00C85BAA" w:rsidRPr="00A76D82" w:rsidP="00C85BAA">
      <w:pPr>
        <w:bidi w:val="0"/>
        <w:spacing w:after="0" w:line="240" w:lineRule="auto"/>
        <w:ind w:left="720"/>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(1) Náhradné doručenie upovedomenia o začatí vymáhania pohľadávok  účastníkovi konania je vylúčené.</w:t>
      </w:r>
    </w:p>
    <w:p w:rsidR="00C85BAA" w:rsidRPr="00A76D82" w:rsidP="00C85BAA">
      <w:pPr>
        <w:bidi w:val="0"/>
        <w:spacing w:after="0" w:line="240" w:lineRule="auto"/>
        <w:ind w:left="1080"/>
        <w:jc w:val="both"/>
        <w:rPr>
          <w:rFonts w:ascii="Times New Roman" w:hAnsi="Times New Roman"/>
          <w:sz w:val="24"/>
          <w:szCs w:val="24"/>
        </w:rPr>
      </w:pPr>
      <w:r w:rsidRPr="00A76D82">
        <w:rPr>
          <w:rFonts w:ascii="Times New Roman" w:hAnsi="Times New Roman"/>
          <w:sz w:val="24"/>
          <w:szCs w:val="24"/>
        </w:rPr>
        <w:t xml:space="preserve"> </w:t>
      </w: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(2) Ak nie je možné doručiť upovedomenie o začatí vymáhania pohľadávok účastníkovi konania, ktorý je fyzickou osobou oprávnenou podnikať, na adresu jeho miesta podnikania uvedenú v obchodnom registri alebo v inom registri, v ktorom je zapísaný, a jeho iná adresa nie je Sociálnej poisťovni známa, toto upovedomenie sa považuje po troch dňoch od vrátenia nedoručenej zásielky Sociálnej poisťovni za doručené, a to aj vtedy, ak sa účastník konania, ktorý je fyzickou osobou oprávnenou podnikať, o tom nedozvie. Ak nie je možné doručiť upovedomenie o začatí vymáhania pohľadávok  účastníkovi konania, ktorý je právnickou osobou, na adresu jeho sídla uvedenú v obchodnom registri alebo v inom registri, v ktorom je zapísaný, a jeho iná adresa nie je Sociálnej poisťovni známa, toto upovedomenie sa považuje po troch dňoch od vrátenia nedoručenej zásielky Sociálnej poisťovni za doručené, a to aj vtedy, ak sa ten, kto je oprávnený konať za účastníka konania, ktorý je právnickou osobou, o tom nedozvie.</w:t>
      </w:r>
    </w:p>
    <w:p w:rsidR="00C85BAA" w:rsidRPr="00A76D82" w:rsidP="00C85BAA">
      <w:pPr>
        <w:pStyle w:val="ListParagraph"/>
        <w:bidi w:val="0"/>
        <w:spacing w:after="0" w:line="240" w:lineRule="auto"/>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(3) Ak účastník konania bezdôvodne odoprie prijať upovedomenie o začatí vymáhania pohľadávok, je toto upovedomenie doručené dňom, keď jeho prijatie bolo odopreté; o tom musí byť účastník konania poučený tým, kto ho doručuje.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center"/>
        <w:rPr>
          <w:rFonts w:ascii="Times New Roman" w:hAnsi="Times New Roman"/>
          <w:b/>
          <w:sz w:val="24"/>
          <w:szCs w:val="24"/>
          <w:lang w:eastAsia="sk-SK"/>
        </w:rPr>
      </w:pPr>
      <w:r w:rsidRPr="00A76D82">
        <w:rPr>
          <w:rFonts w:ascii="Times New Roman" w:hAnsi="Times New Roman"/>
          <w:b/>
          <w:sz w:val="24"/>
          <w:szCs w:val="24"/>
          <w:lang w:eastAsia="sk-SK"/>
        </w:rPr>
        <w:t>§ 225p</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ind w:firstLine="708"/>
        <w:jc w:val="both"/>
        <w:rPr>
          <w:rFonts w:ascii="Times New Roman" w:hAnsi="Times New Roman"/>
          <w:sz w:val="24"/>
          <w:szCs w:val="24"/>
        </w:rPr>
      </w:pPr>
      <w:r w:rsidRPr="00A76D82">
        <w:rPr>
          <w:rFonts w:ascii="Times New Roman" w:hAnsi="Times New Roman"/>
          <w:sz w:val="24"/>
          <w:szCs w:val="24"/>
        </w:rPr>
        <w:t>Poradie pohľadávok pri vymáhaní pohľadávok podľa § 225g ods. 1 písm. a) a b) sa spravuje dňom, keď sa doručil príkaz na začatie vymáhania pohľadávok; ak sa doručil príkaz na začatie vymáhania pohľadávok toho istého dňa, tieto pohľadávky majú rovnaké poradie. Ak nestačia peňažné prostriedky na uspokojenie všetkých týchto pohľadávok, uhradia sa pomerne.“.</w:t>
      </w:r>
    </w:p>
    <w:p w:rsidR="00C85BAA" w:rsidRPr="00A76D82" w:rsidP="00C85BAA">
      <w:pPr>
        <w:bidi w:val="0"/>
        <w:spacing w:after="0" w:line="240" w:lineRule="auto"/>
        <w:ind w:firstLine="708"/>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Poznámky pod čiarou k odkazom 100aa až 100ak znejú:</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rPr>
        <w:t>„</w:t>
      </w:r>
      <w:r w:rsidRPr="00A76D82">
        <w:rPr>
          <w:rFonts w:ascii="Times New Roman" w:hAnsi="Times New Roman"/>
          <w:sz w:val="24"/>
          <w:szCs w:val="24"/>
          <w:vertAlign w:val="superscript"/>
        </w:rPr>
        <w:t>100aa</w:t>
      </w:r>
      <w:r w:rsidRPr="00E26735">
        <w:rPr>
          <w:rFonts w:ascii="Times New Roman" w:hAnsi="Times New Roman"/>
          <w:sz w:val="24"/>
          <w:szCs w:val="24"/>
        </w:rPr>
        <w:t>)</w:t>
      </w:r>
      <w:r w:rsidRPr="00A76D82">
        <w:rPr>
          <w:rFonts w:ascii="Times New Roman" w:hAnsi="Times New Roman"/>
          <w:sz w:val="24"/>
          <w:szCs w:val="24"/>
        </w:rPr>
        <w:t xml:space="preserve"> Napríklad zákon č. 328/2002 Z. z. v znení neskorších predpisov, zákon č. 43/2004 Z. z. v znení neskorších predpisov, zákon č. 650/2004 Z. z. o doplnkovom dôchodkovom sporení a o zmene a doplnení niektorých zákonov v znení neskorších predpisov.</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100ab</w:t>
      </w:r>
      <w:r w:rsidRPr="00E26735">
        <w:rPr>
          <w:rFonts w:ascii="Times New Roman" w:hAnsi="Times New Roman"/>
          <w:sz w:val="24"/>
          <w:szCs w:val="24"/>
        </w:rPr>
        <w:t>)</w:t>
      </w:r>
      <w:r w:rsidRPr="008B1975">
        <w:rPr>
          <w:rFonts w:ascii="Times New Roman" w:hAnsi="Times New Roman"/>
          <w:sz w:val="24"/>
          <w:szCs w:val="24"/>
        </w:rPr>
        <w:t xml:space="preserve"> </w:t>
      </w:r>
      <w:r w:rsidRPr="00A76D82">
        <w:rPr>
          <w:rFonts w:ascii="Times New Roman" w:hAnsi="Times New Roman"/>
          <w:sz w:val="24"/>
          <w:szCs w:val="24"/>
        </w:rPr>
        <w:t>§ 73 ods. 10 a § 74 ods. 7 písm. h) zákona č. 448/2008 Z. z. o sociálnych službách a o zmene a doplnení zákona č. 455/1991 Zb. o živnostenskom podnikaní (živnostenský zákon) v znení neskorších predpisov v znení neskorších predpisov.</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100ac</w:t>
      </w:r>
      <w:r w:rsidRPr="00E26735">
        <w:rPr>
          <w:rFonts w:ascii="Times New Roman" w:hAnsi="Times New Roman"/>
          <w:sz w:val="24"/>
          <w:szCs w:val="24"/>
        </w:rPr>
        <w:t>)</w:t>
      </w:r>
      <w:r w:rsidRPr="00A76D82">
        <w:rPr>
          <w:rFonts w:ascii="Times New Roman" w:hAnsi="Times New Roman"/>
          <w:sz w:val="24"/>
          <w:szCs w:val="24"/>
        </w:rPr>
        <w:t xml:space="preserve"> § 73 ods. 1 až 8 a 10 zákona č. 448/2008 Z. z. v znení neskorších predpisov.</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100ad</w:t>
      </w:r>
      <w:r w:rsidRPr="00E26735">
        <w:rPr>
          <w:rFonts w:ascii="Times New Roman" w:hAnsi="Times New Roman"/>
          <w:sz w:val="24"/>
          <w:szCs w:val="24"/>
        </w:rPr>
        <w:t>)</w:t>
      </w:r>
      <w:r w:rsidRPr="00A76D82">
        <w:rPr>
          <w:rFonts w:ascii="Times New Roman" w:hAnsi="Times New Roman"/>
          <w:sz w:val="24"/>
          <w:szCs w:val="24"/>
        </w:rPr>
        <w:t xml:space="preserve"> Zákon č. 417/2013 Z. z. o pomoci v hmotnej núdzi a o zmene a doplnení niektorých zákonov v znení neskorších predpisov.</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100ae</w:t>
      </w:r>
      <w:r w:rsidRPr="00E26735">
        <w:rPr>
          <w:rFonts w:ascii="Times New Roman" w:hAnsi="Times New Roman"/>
          <w:sz w:val="24"/>
          <w:szCs w:val="24"/>
        </w:rPr>
        <w:t>)</w:t>
      </w:r>
      <w:r w:rsidRPr="00A76D82">
        <w:rPr>
          <w:rFonts w:ascii="Times New Roman" w:hAnsi="Times New Roman"/>
          <w:sz w:val="24"/>
          <w:szCs w:val="24"/>
        </w:rPr>
        <w:t xml:space="preserve"> § 19 zákona č. 447/2008 Z. z.</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100af</w:t>
      </w:r>
      <w:r w:rsidRPr="00E26735">
        <w:rPr>
          <w:rFonts w:ascii="Times New Roman" w:hAnsi="Times New Roman"/>
          <w:sz w:val="24"/>
          <w:szCs w:val="24"/>
        </w:rPr>
        <w:t>)</w:t>
      </w:r>
      <w:r w:rsidRPr="00A76D82">
        <w:rPr>
          <w:rFonts w:ascii="Times New Roman" w:hAnsi="Times New Roman"/>
          <w:sz w:val="24"/>
          <w:szCs w:val="24"/>
        </w:rPr>
        <w:t xml:space="preserve"> Napríklad zákon č. 238/1998 Z. z. o príspevku na pohreb v znení neskorších predpisov,  zákon č. 600/2003 Z. z. o prídavku na dieťa a o zmene a doplnení zákona č. 461/2003 Z. z. o sociálnom poistení v znení neskorších predpisov, zákon č. 571/2009 Z. z. v znení neskorších predpisov.</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vertAlign w:val="superscript"/>
        </w:rPr>
        <w:t>100ag</w:t>
      </w:r>
      <w:r w:rsidRPr="00E26735">
        <w:rPr>
          <w:rFonts w:ascii="Times New Roman" w:hAnsi="Times New Roman"/>
          <w:sz w:val="24"/>
          <w:szCs w:val="24"/>
        </w:rPr>
        <w:t>)</w:t>
      </w:r>
      <w:r w:rsidRPr="00A76D82">
        <w:rPr>
          <w:rFonts w:ascii="Times New Roman" w:hAnsi="Times New Roman"/>
          <w:sz w:val="24"/>
          <w:szCs w:val="24"/>
        </w:rPr>
        <w:t xml:space="preserve"> Zákon č. 627/2005 Z. z. o príspevkoch na podporu náhradnej starostlivosti o dieťa v znení neskorších predpisov. </w:t>
      </w: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vertAlign w:val="superscript"/>
        </w:rPr>
        <w:t>100ah</w:t>
      </w:r>
      <w:r w:rsidRPr="00E26735">
        <w:rPr>
          <w:rFonts w:ascii="Times New Roman" w:hAnsi="Times New Roman"/>
          <w:sz w:val="24"/>
          <w:szCs w:val="24"/>
        </w:rPr>
        <w:t>)</w:t>
      </w:r>
      <w:r w:rsidRPr="00A76D82">
        <w:rPr>
          <w:rFonts w:ascii="Times New Roman" w:hAnsi="Times New Roman"/>
          <w:sz w:val="24"/>
          <w:szCs w:val="24"/>
        </w:rPr>
        <w:t xml:space="preserve"> § 64 až 70 zákona č. 305/2005 Z. z. o sociálnoprávnej ochrane detí a o sociálnej kuratele a o zmene a doplnení niektorých zákonov v znení neskorších predpisov.</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100ai</w:t>
      </w:r>
      <w:r w:rsidRPr="00E26735">
        <w:rPr>
          <w:rFonts w:ascii="Times New Roman" w:hAnsi="Times New Roman"/>
          <w:sz w:val="24"/>
          <w:szCs w:val="24"/>
        </w:rPr>
        <w:t>)</w:t>
      </w:r>
      <w:r w:rsidRPr="00A76D82">
        <w:rPr>
          <w:rFonts w:ascii="Times New Roman" w:hAnsi="Times New Roman"/>
          <w:sz w:val="24"/>
          <w:szCs w:val="24"/>
        </w:rPr>
        <w:t xml:space="preserve"> § 716 až 719 Obchodného zákonníka.  </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100aj</w:t>
      </w:r>
      <w:r w:rsidRPr="00E26735">
        <w:rPr>
          <w:rFonts w:ascii="Times New Roman" w:hAnsi="Times New Roman"/>
          <w:sz w:val="24"/>
          <w:szCs w:val="24"/>
        </w:rPr>
        <w:t>)</w:t>
      </w:r>
      <w:r w:rsidRPr="00A76D82">
        <w:rPr>
          <w:rFonts w:ascii="Times New Roman" w:hAnsi="Times New Roman"/>
          <w:sz w:val="24"/>
          <w:szCs w:val="24"/>
        </w:rPr>
        <w:t xml:space="preserve"> Napríklad § 8 ods. 10 zákona č. 523/2004 Z. z. v znení zákona č. 171/2005 Z. z., § 92 ods. 11 zákona č. 448/2008 Z. z.  </w:t>
      </w:r>
    </w:p>
    <w:p w:rsidR="00C85BAA" w:rsidRPr="00A76D82" w:rsidP="00C85BAA">
      <w:pPr>
        <w:pStyle w:val="CommentText"/>
        <w:bidi w:val="0"/>
        <w:spacing w:after="0"/>
        <w:jc w:val="both"/>
        <w:rPr>
          <w:rFonts w:ascii="Times New Roman" w:hAnsi="Times New Roman"/>
          <w:sz w:val="24"/>
          <w:szCs w:val="24"/>
        </w:rPr>
      </w:pPr>
      <w:r w:rsidRPr="00A76D82">
        <w:rPr>
          <w:rFonts w:ascii="Times New Roman" w:hAnsi="Times New Roman"/>
          <w:sz w:val="24"/>
          <w:szCs w:val="24"/>
          <w:vertAlign w:val="superscript"/>
        </w:rPr>
        <w:t>100ak</w:t>
      </w:r>
      <w:r w:rsidRPr="00E26735">
        <w:rPr>
          <w:rFonts w:ascii="Times New Roman" w:hAnsi="Times New Roman"/>
          <w:sz w:val="24"/>
          <w:szCs w:val="24"/>
        </w:rPr>
        <w:t>)</w:t>
      </w:r>
      <w:r w:rsidRPr="00A76D82">
        <w:rPr>
          <w:rFonts w:ascii="Times New Roman" w:hAnsi="Times New Roman"/>
          <w:sz w:val="24"/>
          <w:szCs w:val="24"/>
        </w:rPr>
        <w:t xml:space="preserve"> § 14 zákona č. 514/2008 Z. z. o nakladaní s odpadom z ťažobného priemyslu a o zmene a doplnení niektorých zákonov v znení neskorších predpisov.“.</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Doterajšia štvrtá časť až ôsma časť sa označujú ako piata časť až deviata časť. </w:t>
      </w:r>
    </w:p>
    <w:p w:rsidR="00C85BAA" w:rsidRPr="00A76D82" w:rsidP="00C85BAA">
      <w:pPr>
        <w:bidi w:val="0"/>
        <w:spacing w:after="0" w:line="240" w:lineRule="auto"/>
        <w:jc w:val="both"/>
        <w:rPr>
          <w:rFonts w:ascii="Times New Roman" w:hAnsi="Times New Roman"/>
          <w:sz w:val="24"/>
          <w:szCs w:val="24"/>
          <w:lang w:eastAsia="sk-SK"/>
        </w:rPr>
      </w:pPr>
    </w:p>
    <w:p w:rsidR="00C85BAA" w:rsidRPr="00A76D82" w:rsidP="00C85BAA">
      <w:pPr>
        <w:pStyle w:val="ListParagraph"/>
        <w:numPr>
          <w:numId w:val="12"/>
        </w:numPr>
        <w:bidi w:val="0"/>
        <w:spacing w:after="0" w:line="240" w:lineRule="auto"/>
        <w:jc w:val="both"/>
        <w:rPr>
          <w:rFonts w:ascii="Times New Roman" w:hAnsi="Times New Roman"/>
          <w:sz w:val="24"/>
          <w:szCs w:val="24"/>
        </w:rPr>
      </w:pPr>
      <w:r w:rsidRPr="00A76D82">
        <w:rPr>
          <w:rFonts w:ascii="Times New Roman" w:hAnsi="Times New Roman"/>
          <w:sz w:val="24"/>
          <w:szCs w:val="24"/>
        </w:rPr>
        <w:t>V § 226a ods. 1 a 2 celom texte sa odkaz „</w:t>
      </w:r>
      <w:r w:rsidRPr="00A76D82">
        <w:rPr>
          <w:rFonts w:ascii="Times New Roman" w:hAnsi="Times New Roman"/>
          <w:sz w:val="24"/>
          <w:szCs w:val="24"/>
          <w:vertAlign w:val="superscript"/>
        </w:rPr>
        <w:t>100d</w:t>
      </w:r>
      <w:r w:rsidRPr="00E26735">
        <w:rPr>
          <w:rFonts w:ascii="Times New Roman" w:hAnsi="Times New Roman"/>
          <w:sz w:val="24"/>
          <w:szCs w:val="24"/>
        </w:rPr>
        <w:t>)</w:t>
      </w:r>
      <w:r w:rsidRPr="00A76D82">
        <w:rPr>
          <w:rFonts w:ascii="Times New Roman" w:hAnsi="Times New Roman"/>
          <w:sz w:val="24"/>
          <w:szCs w:val="24"/>
        </w:rPr>
        <w:t>“ nahrádza odkazom „</w:t>
      </w:r>
      <w:r w:rsidRPr="00A76D82">
        <w:rPr>
          <w:rFonts w:ascii="Times New Roman" w:hAnsi="Times New Roman"/>
          <w:sz w:val="24"/>
          <w:szCs w:val="24"/>
          <w:vertAlign w:val="superscript"/>
        </w:rPr>
        <w:t>100ad</w:t>
      </w:r>
      <w:r w:rsidRPr="00E26735">
        <w:rPr>
          <w:rFonts w:ascii="Times New Roman" w:hAnsi="Times New Roman"/>
          <w:sz w:val="24"/>
          <w:szCs w:val="24"/>
        </w:rPr>
        <w:t>)</w:t>
      </w:r>
      <w:r w:rsidRPr="00A76D82">
        <w:rPr>
          <w:rFonts w:ascii="Times New Roman" w:hAnsi="Times New Roman"/>
          <w:sz w:val="24"/>
          <w:szCs w:val="24"/>
        </w:rPr>
        <w:t>“.</w:t>
      </w:r>
    </w:p>
    <w:p w:rsidR="00C85BAA" w:rsidRPr="00A76D82" w:rsidP="00C85BAA">
      <w:pPr>
        <w:bidi w:val="0"/>
        <w:spacing w:after="0" w:line="240" w:lineRule="auto"/>
        <w:ind w:left="36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Poznámka pod čiarou k odkazu 100d sa vypúšťa.</w:t>
      </w:r>
    </w:p>
    <w:p w:rsidR="00C85BAA" w:rsidRPr="00A76D82" w:rsidP="00C85BAA">
      <w:pPr>
        <w:bidi w:val="0"/>
        <w:spacing w:after="0" w:line="240" w:lineRule="auto"/>
        <w:ind w:left="360"/>
        <w:jc w:val="both"/>
        <w:rPr>
          <w:rFonts w:ascii="Times New Roman" w:hAnsi="Times New Roman"/>
          <w:sz w:val="24"/>
          <w:szCs w:val="24"/>
        </w:rPr>
      </w:pPr>
    </w:p>
    <w:p w:rsidR="00C85BAA" w:rsidRPr="00A76D82" w:rsidP="00C85BAA">
      <w:pPr>
        <w:numPr>
          <w:numId w:val="12"/>
        </w:numPr>
        <w:bidi w:val="0"/>
        <w:spacing w:after="0" w:line="240" w:lineRule="auto"/>
        <w:jc w:val="both"/>
        <w:rPr>
          <w:rFonts w:ascii="Times New Roman" w:hAnsi="Times New Roman"/>
          <w:sz w:val="24"/>
          <w:szCs w:val="24"/>
        </w:rPr>
      </w:pPr>
      <w:r w:rsidRPr="00A76D82">
        <w:rPr>
          <w:rFonts w:ascii="Times New Roman" w:hAnsi="Times New Roman"/>
          <w:sz w:val="24"/>
          <w:szCs w:val="24"/>
        </w:rPr>
        <w:t>V § 236 sa vypúšťa odsek 2.</w:t>
      </w:r>
    </w:p>
    <w:p w:rsidR="00C85BAA" w:rsidRPr="00A76D82" w:rsidP="00C85BAA">
      <w:pPr>
        <w:bidi w:val="0"/>
        <w:spacing w:after="0" w:line="240" w:lineRule="auto"/>
        <w:ind w:left="720"/>
        <w:jc w:val="both"/>
        <w:rPr>
          <w:rFonts w:ascii="Times New Roman" w:hAnsi="Times New Roman"/>
          <w:sz w:val="24"/>
          <w:szCs w:val="24"/>
        </w:rPr>
      </w:pPr>
    </w:p>
    <w:p w:rsidR="00C85BAA" w:rsidRPr="00A76D82" w:rsidP="00C85BAA">
      <w:pPr>
        <w:bidi w:val="0"/>
        <w:spacing w:after="0" w:line="240" w:lineRule="auto"/>
        <w:jc w:val="both"/>
        <w:rPr>
          <w:rFonts w:ascii="Times New Roman" w:hAnsi="Times New Roman"/>
          <w:sz w:val="24"/>
          <w:szCs w:val="24"/>
        </w:rPr>
      </w:pPr>
      <w:r w:rsidRPr="00A76D82">
        <w:rPr>
          <w:rFonts w:ascii="Times New Roman" w:hAnsi="Times New Roman"/>
          <w:sz w:val="24"/>
          <w:szCs w:val="24"/>
        </w:rPr>
        <w:t xml:space="preserve">Doterajší odsek 3 sa označuje ako odsek 2. </w:t>
      </w:r>
    </w:p>
    <w:p w:rsidR="00C85BAA" w:rsidRPr="00A76D82" w:rsidP="00C85BAA">
      <w:pPr>
        <w:bidi w:val="0"/>
        <w:spacing w:after="0" w:line="240" w:lineRule="auto"/>
        <w:jc w:val="both"/>
        <w:rPr>
          <w:rFonts w:ascii="Times New Roman" w:hAnsi="Times New Roman"/>
          <w:b/>
          <w:bCs/>
          <w:sz w:val="24"/>
          <w:szCs w:val="24"/>
        </w:rPr>
      </w:pPr>
    </w:p>
    <w:p w:rsidR="00C85BAA" w:rsidRPr="00A76D82" w:rsidP="00C85BAA">
      <w:pPr>
        <w:numPr>
          <w:numId w:val="12"/>
        </w:numPr>
        <w:tabs>
          <w:tab w:val="left" w:pos="426"/>
        </w:tabs>
        <w:bidi w:val="0"/>
        <w:spacing w:after="0" w:line="240" w:lineRule="auto"/>
        <w:ind w:left="0" w:firstLine="0"/>
        <w:jc w:val="both"/>
        <w:rPr>
          <w:rFonts w:ascii="Times New Roman" w:hAnsi="Times New Roman"/>
          <w:sz w:val="24"/>
          <w:szCs w:val="24"/>
        </w:rPr>
      </w:pPr>
      <w:r w:rsidRPr="00A76D82">
        <w:rPr>
          <w:rFonts w:ascii="Times New Roman" w:hAnsi="Times New Roman"/>
          <w:sz w:val="24"/>
          <w:szCs w:val="24"/>
        </w:rPr>
        <w:t>V § 239 sa slová „244 a § 279“ nahrádzajú slovami „§ 244, § 279, § 225i ods. 10  a § 225j ods. 12“.</w:t>
      </w:r>
    </w:p>
    <w:p w:rsidR="00C85BAA" w:rsidRPr="00A76D82" w:rsidP="00C85BAA">
      <w:pPr>
        <w:bidi w:val="0"/>
        <w:spacing w:after="0" w:line="240" w:lineRule="auto"/>
        <w:jc w:val="both"/>
        <w:rPr>
          <w:rFonts w:ascii="Times New Roman" w:hAnsi="Times New Roman"/>
          <w:sz w:val="24"/>
          <w:szCs w:val="24"/>
        </w:rPr>
      </w:pPr>
    </w:p>
    <w:p w:rsidR="0038754F" w:rsidRPr="008E04BC" w:rsidP="008E04BC">
      <w:pPr>
        <w:numPr>
          <w:numId w:val="12"/>
        </w:numPr>
        <w:bidi w:val="0"/>
        <w:spacing w:after="0" w:line="240" w:lineRule="auto"/>
        <w:jc w:val="both"/>
        <w:rPr>
          <w:rFonts w:ascii="Times New Roman" w:hAnsi="Times New Roman"/>
          <w:sz w:val="24"/>
          <w:szCs w:val="24"/>
        </w:rPr>
      </w:pPr>
      <w:r w:rsidRPr="00A76D82" w:rsidR="00C85BAA">
        <w:rPr>
          <w:rFonts w:ascii="Times New Roman" w:hAnsi="Times New Roman"/>
          <w:sz w:val="24"/>
          <w:szCs w:val="24"/>
        </w:rPr>
        <w:t>V § 240 ods. 1 sa za slová „v hotovosti“ vkladá čiarka a slová „zaplatená exekútorovi“.</w:t>
      </w:r>
    </w:p>
    <w:p w:rsidR="0038754F" w:rsidP="0038754F">
      <w:pPr>
        <w:bidi w:val="0"/>
        <w:spacing w:after="0" w:line="240" w:lineRule="auto"/>
        <w:ind w:left="360"/>
        <w:jc w:val="both"/>
        <w:rPr>
          <w:rFonts w:ascii="Times New Roman" w:hAnsi="Times New Roman"/>
          <w:sz w:val="24"/>
          <w:szCs w:val="24"/>
        </w:rPr>
      </w:pPr>
    </w:p>
    <w:p w:rsidR="0038754F" w:rsidRPr="0038754F" w:rsidP="0038754F">
      <w:pPr>
        <w:numPr>
          <w:numId w:val="12"/>
        </w:numPr>
        <w:bidi w:val="0"/>
        <w:spacing w:after="0" w:line="240" w:lineRule="auto"/>
        <w:jc w:val="both"/>
        <w:rPr>
          <w:rFonts w:ascii="Times New Roman" w:hAnsi="Times New Roman"/>
          <w:sz w:val="24"/>
          <w:szCs w:val="24"/>
        </w:rPr>
      </w:pPr>
      <w:r w:rsidRPr="0038754F">
        <w:rPr>
          <w:rFonts w:ascii="Times New Roman" w:hAnsi="Times New Roman"/>
          <w:sz w:val="24"/>
          <w:szCs w:val="24"/>
        </w:rPr>
        <w:t xml:space="preserve">§ 240 sa dopĺňa odsekom 3, ktorý znie: </w:t>
      </w:r>
    </w:p>
    <w:p w:rsidR="0038754F" w:rsidRPr="0038754F" w:rsidP="00510734">
      <w:pPr>
        <w:bidi w:val="0"/>
        <w:spacing w:after="0" w:line="240" w:lineRule="auto"/>
        <w:ind w:left="360" w:hanging="360"/>
        <w:jc w:val="both"/>
        <w:rPr>
          <w:rFonts w:ascii="Times New Roman" w:hAnsi="Times New Roman"/>
          <w:sz w:val="24"/>
          <w:szCs w:val="24"/>
        </w:rPr>
      </w:pPr>
      <w:r w:rsidRPr="0038754F">
        <w:rPr>
          <w:rFonts w:ascii="Times New Roman" w:hAnsi="Times New Roman"/>
          <w:sz w:val="24"/>
          <w:szCs w:val="24"/>
        </w:rPr>
        <w:t>„(3) Sociálna poisťovňa penále nepredpíše, ak ide o nevymáhateľnú pohľadávku podľa osobitného predpisu.</w:t>
      </w:r>
      <w:r w:rsidRPr="0038754F">
        <w:rPr>
          <w:rFonts w:ascii="Times New Roman" w:hAnsi="Times New Roman"/>
          <w:sz w:val="24"/>
          <w:szCs w:val="24"/>
          <w:vertAlign w:val="superscript"/>
        </w:rPr>
        <w:t>102ab</w:t>
      </w:r>
      <w:r w:rsidRPr="0038754F">
        <w:rPr>
          <w:rFonts w:ascii="Times New Roman" w:hAnsi="Times New Roman"/>
          <w:sz w:val="24"/>
          <w:szCs w:val="24"/>
        </w:rPr>
        <w:t>)“.</w:t>
      </w:r>
    </w:p>
    <w:p w:rsidR="0038754F" w:rsidRPr="0038754F" w:rsidP="00510734">
      <w:pPr>
        <w:bidi w:val="0"/>
        <w:spacing w:after="0" w:line="240" w:lineRule="auto"/>
        <w:ind w:left="360" w:hanging="360"/>
        <w:jc w:val="both"/>
        <w:rPr>
          <w:rFonts w:ascii="Times New Roman" w:hAnsi="Times New Roman"/>
          <w:sz w:val="24"/>
          <w:szCs w:val="24"/>
        </w:rPr>
      </w:pPr>
    </w:p>
    <w:p w:rsidR="0038754F" w:rsidRPr="0038754F" w:rsidP="00510734">
      <w:pPr>
        <w:bidi w:val="0"/>
        <w:spacing w:after="0" w:line="240" w:lineRule="auto"/>
        <w:ind w:left="360" w:hanging="360"/>
        <w:jc w:val="both"/>
        <w:rPr>
          <w:rFonts w:ascii="Times New Roman" w:hAnsi="Times New Roman"/>
          <w:sz w:val="24"/>
          <w:szCs w:val="24"/>
        </w:rPr>
      </w:pPr>
      <w:r w:rsidRPr="0038754F">
        <w:rPr>
          <w:rFonts w:ascii="Times New Roman" w:hAnsi="Times New Roman"/>
          <w:sz w:val="24"/>
          <w:szCs w:val="24"/>
        </w:rPr>
        <w:t>Poznámka pod čiarou k odkazu 102ab znie:</w:t>
      </w:r>
    </w:p>
    <w:p w:rsidR="00C85BAA" w:rsidRPr="0038754F" w:rsidP="00510734">
      <w:pPr>
        <w:bidi w:val="0"/>
        <w:spacing w:after="0" w:line="240" w:lineRule="auto"/>
        <w:ind w:left="360" w:hanging="360"/>
        <w:jc w:val="both"/>
        <w:rPr>
          <w:rFonts w:ascii="Times New Roman" w:hAnsi="Times New Roman"/>
          <w:sz w:val="24"/>
          <w:szCs w:val="24"/>
        </w:rPr>
      </w:pPr>
      <w:r w:rsidRPr="0038754F" w:rsidR="0038754F">
        <w:rPr>
          <w:rFonts w:ascii="Times New Roman" w:hAnsi="Times New Roman"/>
          <w:sz w:val="24"/>
          <w:szCs w:val="24"/>
        </w:rPr>
        <w:t>„</w:t>
      </w:r>
      <w:r w:rsidRPr="0038754F" w:rsidR="0038754F">
        <w:rPr>
          <w:rFonts w:ascii="Times New Roman" w:hAnsi="Times New Roman"/>
          <w:sz w:val="24"/>
          <w:szCs w:val="24"/>
          <w:vertAlign w:val="superscript"/>
        </w:rPr>
        <w:t>102ab</w:t>
      </w:r>
      <w:r w:rsidRPr="0038754F" w:rsidR="0038754F">
        <w:rPr>
          <w:rFonts w:ascii="Times New Roman" w:hAnsi="Times New Roman"/>
          <w:sz w:val="24"/>
          <w:szCs w:val="24"/>
        </w:rPr>
        <w:t>) Zákon č. 7/2005 Z. z. v znení neskorších predpisov.“.</w:t>
      </w:r>
    </w:p>
    <w:p w:rsidR="00C85BAA" w:rsidRPr="00A76D82" w:rsidP="00C85BAA">
      <w:pPr>
        <w:bidi w:val="0"/>
        <w:spacing w:after="0" w:line="240" w:lineRule="auto"/>
        <w:jc w:val="both"/>
        <w:rPr>
          <w:rFonts w:ascii="Times New Roman" w:hAnsi="Times New Roman"/>
          <w:color w:val="FF0000"/>
          <w:sz w:val="24"/>
          <w:szCs w:val="24"/>
        </w:rPr>
      </w:pPr>
    </w:p>
    <w:p w:rsidR="00976588" w:rsidRPr="00976588" w:rsidP="00976588">
      <w:pPr>
        <w:keepNext/>
        <w:keepLines/>
        <w:shd w:val="clear" w:color="auto" w:fill="FFFFFF"/>
        <w:bidi w:val="0"/>
        <w:spacing w:before="40" w:after="0" w:line="240" w:lineRule="auto"/>
        <w:jc w:val="center"/>
        <w:outlineLvl w:val="1"/>
        <w:rPr>
          <w:rFonts w:ascii="Times New Roman" w:hAnsi="Times New Roman" w:eastAsiaTheme="majorEastAsia" w:hint="default"/>
          <w:b/>
          <w:bCs/>
          <w:color w:val="000000"/>
          <w:sz w:val="24"/>
          <w:szCs w:val="24"/>
          <w:lang w:eastAsia="sk-SK"/>
        </w:rPr>
      </w:pPr>
      <w:r w:rsidRPr="00976588">
        <w:rPr>
          <w:rFonts w:ascii="Times New Roman" w:hAnsi="Times New Roman" w:eastAsiaTheme="majorEastAsia" w:hint="default"/>
          <w:b/>
          <w:bCs/>
          <w:color w:val="000000"/>
          <w:sz w:val="24"/>
          <w:szCs w:val="24"/>
          <w:lang w:eastAsia="sk-SK"/>
        </w:rPr>
        <w:t>Č</w:t>
      </w:r>
      <w:r w:rsidRPr="00976588">
        <w:rPr>
          <w:rFonts w:ascii="Times New Roman" w:hAnsi="Times New Roman" w:eastAsiaTheme="majorEastAsia" w:hint="default"/>
          <w:b/>
          <w:bCs/>
          <w:color w:val="000000"/>
          <w:sz w:val="24"/>
          <w:szCs w:val="24"/>
          <w:lang w:eastAsia="sk-SK"/>
        </w:rPr>
        <w:t>l. V</w:t>
      </w:r>
    </w:p>
    <w:p w:rsidR="00976588" w:rsidRPr="00976588" w:rsidP="00976588">
      <w:pPr>
        <w:keepNext/>
        <w:keepLines/>
        <w:shd w:val="clear" w:color="auto" w:fill="FFFFFF"/>
        <w:bidi w:val="0"/>
        <w:spacing w:before="40" w:after="0" w:line="240" w:lineRule="auto"/>
        <w:outlineLvl w:val="1"/>
        <w:rPr>
          <w:rFonts w:ascii="Times New Roman" w:hAnsi="Times New Roman" w:eastAsiaTheme="majorEastAsia"/>
          <w:bCs/>
          <w:color w:val="000000"/>
          <w:sz w:val="24"/>
          <w:szCs w:val="24"/>
          <w:lang w:eastAsia="sk-SK"/>
        </w:rPr>
      </w:pPr>
    </w:p>
    <w:p w:rsidR="00976588" w:rsidRPr="00976588" w:rsidP="00976588">
      <w:pPr>
        <w:bidi w:val="0"/>
        <w:spacing w:after="0" w:line="240" w:lineRule="auto"/>
        <w:ind w:firstLine="720"/>
        <w:jc w:val="both"/>
        <w:rPr>
          <w:rFonts w:ascii="Times New Roman" w:hAnsi="Times New Roman"/>
          <w:sz w:val="24"/>
          <w:szCs w:val="24"/>
          <w:lang w:eastAsia="sk-SK"/>
        </w:rPr>
      </w:pPr>
      <w:r w:rsidRPr="00976588">
        <w:rPr>
          <w:rFonts w:ascii="Times New Roman" w:hAnsi="Times New Roman"/>
          <w:sz w:val="24"/>
          <w:szCs w:val="24"/>
          <w:lang w:eastAsia="sk-SK"/>
        </w:rPr>
        <w:t>Zákon č. 757/2004 Z. z. o súdoch a o zmene a doplnení niektorých zákonov v znení zákona č. 517/2008 Z. z., zákona č. 59/2009 Z. z., nálezu Ústavného súdu Slovenskej republiky č. 290/2009 Z. z., zákona č. 291/2009 Z. z., zákona č. 318/2009 Z. z., zákona č. 33/2011 Z. z., zákona č. 192/2011 Z. z., zákona č. 467/2011 Z. z., zákona č. 335/2012 Z. z., zákona č. 195/2014 Z. z., nálezu Ústavného súdu Slovenskej republiky č. 216/2014 Z. z., zákona č. 322/2014 Z. z., zákona č. 87/2015 Z. z., zákona</w:t>
      </w:r>
      <w:r>
        <w:rPr>
          <w:rFonts w:ascii="Times New Roman" w:hAnsi="Times New Roman"/>
          <w:sz w:val="24"/>
          <w:szCs w:val="24"/>
          <w:lang w:eastAsia="sk-SK"/>
        </w:rPr>
        <w:t xml:space="preserve"> č. 125/2016 Z. z. a zákona č. 301</w:t>
      </w:r>
      <w:r w:rsidRPr="00976588">
        <w:rPr>
          <w:rFonts w:ascii="Times New Roman" w:hAnsi="Times New Roman"/>
          <w:sz w:val="24"/>
          <w:szCs w:val="24"/>
          <w:lang w:eastAsia="sk-SK"/>
        </w:rPr>
        <w:t>/2016 Z. z. sa dopĺňa takto:</w:t>
      </w:r>
    </w:p>
    <w:p w:rsidR="00976588" w:rsidRPr="00976588" w:rsidP="00976588">
      <w:pPr>
        <w:bidi w:val="0"/>
        <w:spacing w:after="0" w:line="240" w:lineRule="auto"/>
        <w:jc w:val="both"/>
        <w:rPr>
          <w:rFonts w:ascii="Times New Roman" w:hAnsi="Times New Roman"/>
          <w:sz w:val="24"/>
          <w:szCs w:val="24"/>
          <w:lang w:eastAsia="sk-SK"/>
        </w:rPr>
      </w:pPr>
    </w:p>
    <w:p w:rsidR="00C85BAA" w:rsidRPr="00A76D82" w:rsidP="00C85BAA">
      <w:pPr>
        <w:bidi w:val="0"/>
        <w:spacing w:after="0" w:line="240" w:lineRule="auto"/>
        <w:jc w:val="both"/>
        <w:rPr>
          <w:rFonts w:ascii="Times New Roman" w:hAnsi="Times New Roman"/>
          <w:sz w:val="24"/>
          <w:szCs w:val="24"/>
        </w:rPr>
      </w:pPr>
      <w:r w:rsidRPr="00976588" w:rsidR="00976588">
        <w:rPr>
          <w:rFonts w:ascii="Times New Roman" w:hAnsi="Times New Roman"/>
          <w:sz w:val="24"/>
          <w:szCs w:val="24"/>
          <w:lang w:eastAsia="sk-SK"/>
        </w:rPr>
        <w:t>V § 39 ods. 1 sa za slová „nad 70 sudcov“ vkladajú slová „a na Okresnom súde Banská Bystrica“.</w:t>
      </w:r>
    </w:p>
    <w:p w:rsidR="00976588" w:rsidP="00976588">
      <w:pPr>
        <w:bidi w:val="0"/>
        <w:spacing w:after="0" w:line="240" w:lineRule="auto"/>
        <w:jc w:val="center"/>
        <w:rPr>
          <w:rFonts w:ascii="Times New Roman" w:hAnsi="Times New Roman"/>
          <w:sz w:val="24"/>
          <w:szCs w:val="24"/>
        </w:rPr>
      </w:pPr>
    </w:p>
    <w:p w:rsidR="00976588" w:rsidRPr="008E04BC" w:rsidP="00976588">
      <w:pPr>
        <w:bidi w:val="0"/>
        <w:spacing w:after="0" w:line="240" w:lineRule="auto"/>
        <w:jc w:val="center"/>
        <w:rPr>
          <w:rFonts w:ascii="Times New Roman" w:hAnsi="Times New Roman"/>
          <w:b/>
          <w:bCs/>
          <w:sz w:val="24"/>
          <w:szCs w:val="24"/>
        </w:rPr>
      </w:pPr>
      <w:r w:rsidRPr="008E04BC">
        <w:rPr>
          <w:rFonts w:ascii="Times New Roman" w:hAnsi="Times New Roman"/>
          <w:b/>
          <w:bCs/>
          <w:sz w:val="24"/>
          <w:szCs w:val="24"/>
        </w:rPr>
        <w:t xml:space="preserve">Čl. </w:t>
      </w:r>
      <w:r w:rsidRPr="008E04BC" w:rsidR="008E04BC">
        <w:rPr>
          <w:rFonts w:ascii="Times New Roman" w:hAnsi="Times New Roman"/>
          <w:b/>
          <w:bCs/>
          <w:sz w:val="24"/>
          <w:szCs w:val="24"/>
        </w:rPr>
        <w:t>VI</w:t>
      </w:r>
    </w:p>
    <w:p w:rsidR="00976588" w:rsidRPr="00976588" w:rsidP="00976588">
      <w:pPr>
        <w:bidi w:val="0"/>
        <w:spacing w:after="0" w:line="240" w:lineRule="auto"/>
        <w:jc w:val="both"/>
        <w:rPr>
          <w:rFonts w:ascii="Times New Roman" w:hAnsi="Times New Roman"/>
          <w:b/>
          <w:bCs/>
          <w:sz w:val="24"/>
          <w:szCs w:val="24"/>
        </w:rPr>
      </w:pPr>
    </w:p>
    <w:p w:rsidR="00976588" w:rsidRPr="00976588" w:rsidP="00976588">
      <w:pPr>
        <w:bidi w:val="0"/>
        <w:spacing w:after="0" w:line="240" w:lineRule="auto"/>
        <w:ind w:firstLine="708"/>
        <w:jc w:val="both"/>
        <w:rPr>
          <w:rFonts w:ascii="Times New Roman" w:hAnsi="Times New Roman"/>
          <w:b/>
          <w:bCs/>
          <w:sz w:val="24"/>
          <w:szCs w:val="24"/>
        </w:rPr>
      </w:pPr>
      <w:r w:rsidRPr="00976588">
        <w:rPr>
          <w:rFonts w:ascii="Times New Roman" w:hAnsi="Times New Roman"/>
          <w:sz w:val="24"/>
          <w:szCs w:val="24"/>
        </w:rPr>
        <w:t>Zákon č. 36/2005 Z. z. o rodine a o zmene a doplnení niektorých zákonov v znení nálezu Ústavného súdu Slovenskej republiky č. 615/2006 Z. z., zákona č. 201/2008 Z. z., zákona č. 217/2010 Z. z., nálezu Ústavného súdu Slovenskej republiky č. 290/2011 Z. z., zákona č. 125/2013 Z. z., zákona č. 124/2015 Z. z., zákona č. 175/2015 Z. z. a zákona č. 125/2016 Z. z. sa mení a dopĺňa takto:</w:t>
      </w:r>
    </w:p>
    <w:p w:rsidR="00976588" w:rsidRPr="00976588" w:rsidP="00976588">
      <w:pPr>
        <w:bidi w:val="0"/>
        <w:spacing w:after="0" w:line="240" w:lineRule="auto"/>
        <w:jc w:val="both"/>
        <w:rPr>
          <w:rFonts w:ascii="Times New Roman" w:hAnsi="Times New Roman"/>
          <w:b/>
          <w:bCs/>
          <w:sz w:val="24"/>
          <w:szCs w:val="24"/>
        </w:rPr>
      </w:pPr>
    </w:p>
    <w:p w:rsidR="00976588" w:rsidRPr="00976588" w:rsidP="00976588">
      <w:pPr>
        <w:bidi w:val="0"/>
        <w:spacing w:after="0" w:line="240" w:lineRule="auto"/>
        <w:jc w:val="both"/>
        <w:rPr>
          <w:rFonts w:ascii="Times New Roman" w:hAnsi="Times New Roman"/>
          <w:bCs/>
          <w:sz w:val="24"/>
          <w:szCs w:val="24"/>
        </w:rPr>
      </w:pPr>
      <w:r w:rsidRPr="00976588">
        <w:rPr>
          <w:rFonts w:ascii="Times New Roman" w:hAnsi="Times New Roman"/>
          <w:bCs/>
          <w:sz w:val="24"/>
          <w:szCs w:val="24"/>
        </w:rPr>
        <w:t>1. V § 45 odsek 8 znie:</w:t>
      </w:r>
    </w:p>
    <w:p w:rsidR="00976588" w:rsidRPr="00976588" w:rsidP="00976588">
      <w:pPr>
        <w:bidi w:val="0"/>
        <w:spacing w:after="0" w:line="240" w:lineRule="auto"/>
        <w:jc w:val="both"/>
        <w:rPr>
          <w:rFonts w:ascii="Times New Roman" w:hAnsi="Times New Roman"/>
          <w:sz w:val="24"/>
          <w:szCs w:val="24"/>
        </w:rPr>
      </w:pPr>
      <w:r w:rsidRPr="00976588">
        <w:rPr>
          <w:rFonts w:ascii="Times New Roman" w:hAnsi="Times New Roman"/>
          <w:bCs/>
          <w:sz w:val="24"/>
          <w:szCs w:val="24"/>
        </w:rPr>
        <w:t>„(8)</w:t>
      </w:r>
      <w:r w:rsidRPr="00976588">
        <w:rPr>
          <w:rFonts w:ascii="Times New Roman" w:hAnsi="Times New Roman"/>
          <w:sz w:val="24"/>
          <w:szCs w:val="24"/>
        </w:rPr>
        <w:t xml:space="preserve"> Súd pri rozhodovaní o zverení maloletého dieťaťa do náhradnej osobnej starostlivosti určí rodičom alebo iným fyzickým osobám povinným poskytovať maloletému dieťaťu výživné rozsah ich vyživovacej povinnosti a súčasne im uloží povinnosť, aby počas trvania náhradnej osobnej starostlivosti, najdlhšie však do dovŕšenia plnoletosti dieťaťa poukazovali  výživné úradu práce, sociálnych vecí a rodiny. Ak povinný podľa prvej vety neplní vyživovaciu povinnosť poukazovaním výživného úradu práce, sociálnych vecí a rodiny, má tento úrad právo vykonávať úkony vo veciach uplatňovania nárokov na výživné maloletého dieťaťa vrátane uplatňovania týchto nárokov v exekučnom konaní vo svojom mene a na účet tohto maloletého dieťaťa. Ak je maloleté dieťa zverené do náhradnej osobnej starostlivosti podľa odseku 2 druhej vety osobe, ktorá nemá trvalý pobyt na území Slovenskej republiky, súd povinnému uloží povinnosť, aby výživné poukazoval tejto osobe; úrad práce, sociálnych vecí a rodiny</w:t>
      </w:r>
      <w:r w:rsidRPr="00976588">
        <w:rPr>
          <w:rFonts w:ascii="Times New Roman" w:hAnsi="Times New Roman"/>
          <w:sz w:val="24"/>
          <w:szCs w:val="24"/>
        </w:rPr>
        <w:t xml:space="preserve"> </w:t>
      </w:r>
      <w:r w:rsidRPr="00976588">
        <w:rPr>
          <w:rFonts w:ascii="Times New Roman" w:hAnsi="Times New Roman"/>
          <w:sz w:val="24"/>
          <w:szCs w:val="24"/>
        </w:rPr>
        <w:t>nemá v tomto prípade právo vykonávať úkony vo veciach uplatňovania nárokov na výživné maloletého dieťaťa. Po dovŕšení plnoletosti dieťaťa, ktoré bolo zverené do náhradnej osobnej starostlivosti sú rodičia povinní poukazovať výživné dieťaťu.“.</w:t>
      </w:r>
    </w:p>
    <w:p w:rsidR="00976588" w:rsidRPr="00976588" w:rsidP="00976588">
      <w:pPr>
        <w:bidi w:val="0"/>
        <w:spacing w:after="0" w:line="240" w:lineRule="auto"/>
        <w:jc w:val="both"/>
        <w:rPr>
          <w:rFonts w:ascii="Times New Roman" w:hAnsi="Times New Roman"/>
          <w:b/>
          <w:sz w:val="24"/>
          <w:szCs w:val="24"/>
        </w:rPr>
      </w:pPr>
    </w:p>
    <w:p w:rsidR="00976588" w:rsidRPr="00976588" w:rsidP="00976588">
      <w:pPr>
        <w:bidi w:val="0"/>
        <w:spacing w:after="0" w:line="240" w:lineRule="auto"/>
        <w:jc w:val="both"/>
        <w:rPr>
          <w:rFonts w:ascii="Times New Roman" w:hAnsi="Times New Roman"/>
          <w:bCs/>
          <w:sz w:val="24"/>
          <w:szCs w:val="24"/>
        </w:rPr>
      </w:pPr>
      <w:r w:rsidRPr="00976588">
        <w:rPr>
          <w:rFonts w:ascii="Times New Roman" w:hAnsi="Times New Roman"/>
          <w:bCs/>
          <w:sz w:val="24"/>
          <w:szCs w:val="24"/>
        </w:rPr>
        <w:t xml:space="preserve">2. V § 51 sa na konci pripája táto veta: „Ak povinný podľa prvej vety neplní vyživovaciu povinnosť poukazovaním výživného úradu </w:t>
      </w:r>
      <w:r w:rsidRPr="00976588">
        <w:rPr>
          <w:rFonts w:ascii="Times New Roman" w:hAnsi="Times New Roman"/>
          <w:sz w:val="24"/>
          <w:szCs w:val="24"/>
        </w:rPr>
        <w:t>práce, sociálnych vecí a rodiny</w:t>
      </w:r>
      <w:r w:rsidRPr="00976588">
        <w:rPr>
          <w:rFonts w:ascii="Times New Roman" w:hAnsi="Times New Roman"/>
          <w:bCs/>
          <w:sz w:val="24"/>
          <w:szCs w:val="24"/>
        </w:rPr>
        <w:t>, má tento úrad právo vykonávať úkony vo veciach uplatňovania nárokov na výživné maloletého dieťaťa vrátane uplatňovania týchto nárokov v exekučnom konaní</w:t>
      </w:r>
      <w:r w:rsidRPr="00976588">
        <w:rPr>
          <w:rFonts w:ascii="Times New Roman" w:hAnsi="Times New Roman"/>
          <w:sz w:val="24"/>
          <w:szCs w:val="24"/>
        </w:rPr>
        <w:t xml:space="preserve"> vo svojom mene a na účet tohto maloletého dieťaťa</w:t>
      </w:r>
      <w:r w:rsidRPr="00976588">
        <w:rPr>
          <w:rFonts w:ascii="Times New Roman" w:hAnsi="Times New Roman"/>
          <w:bCs/>
          <w:sz w:val="24"/>
          <w:szCs w:val="24"/>
        </w:rPr>
        <w:t>.“.</w:t>
      </w:r>
    </w:p>
    <w:p w:rsidR="00976588" w:rsidRPr="00976588" w:rsidP="00976588">
      <w:pPr>
        <w:bidi w:val="0"/>
        <w:spacing w:after="0" w:line="240" w:lineRule="auto"/>
        <w:jc w:val="both"/>
        <w:rPr>
          <w:rFonts w:ascii="Times New Roman" w:hAnsi="Times New Roman"/>
          <w:bCs/>
          <w:sz w:val="24"/>
          <w:szCs w:val="24"/>
        </w:rPr>
      </w:pPr>
    </w:p>
    <w:p w:rsidR="00976588" w:rsidRPr="00976588" w:rsidP="00976588">
      <w:pPr>
        <w:bidi w:val="0"/>
        <w:spacing w:after="0" w:line="240" w:lineRule="auto"/>
        <w:jc w:val="both"/>
        <w:rPr>
          <w:rFonts w:ascii="Times New Roman" w:hAnsi="Times New Roman"/>
          <w:bCs/>
          <w:sz w:val="24"/>
          <w:szCs w:val="24"/>
        </w:rPr>
      </w:pPr>
      <w:r w:rsidRPr="00976588">
        <w:rPr>
          <w:rFonts w:ascii="Times New Roman" w:hAnsi="Times New Roman"/>
          <w:bCs/>
          <w:sz w:val="24"/>
          <w:szCs w:val="24"/>
        </w:rPr>
        <w:t>3. V § 81 ods. 2 sa na konci druhej vety bodka nahrádza čiarkou a pripájajú sa tieto slová: „vrátane uplatňovania týchto nárokov v exekučnom konaní vo svojom mene a na účet maloletého dieťaťa.“.</w:t>
      </w:r>
    </w:p>
    <w:p w:rsidR="00C85BAA" w:rsidRPr="00A76D82" w:rsidP="00C85BAA">
      <w:pPr>
        <w:bidi w:val="0"/>
        <w:spacing w:after="0" w:line="240" w:lineRule="auto"/>
        <w:jc w:val="both"/>
        <w:rPr>
          <w:rFonts w:ascii="Times New Roman" w:hAnsi="Times New Roman"/>
          <w:sz w:val="24"/>
          <w:szCs w:val="24"/>
        </w:rPr>
      </w:pPr>
    </w:p>
    <w:p w:rsidR="00FD3D42" w:rsidP="00454EBE">
      <w:pPr>
        <w:bidi w:val="0"/>
        <w:spacing w:after="0" w:line="240" w:lineRule="auto"/>
        <w:jc w:val="center"/>
        <w:rPr>
          <w:rFonts w:ascii="Times New Roman" w:hAnsi="Times New Roman"/>
          <w:b/>
          <w:sz w:val="24"/>
          <w:szCs w:val="24"/>
        </w:rPr>
      </w:pPr>
    </w:p>
    <w:p w:rsidR="00FD3D42" w:rsidP="00454EBE">
      <w:pPr>
        <w:bidi w:val="0"/>
        <w:spacing w:after="0" w:line="240" w:lineRule="auto"/>
        <w:jc w:val="center"/>
        <w:rPr>
          <w:rFonts w:ascii="Times New Roman" w:hAnsi="Times New Roman"/>
          <w:b/>
          <w:sz w:val="24"/>
          <w:szCs w:val="24"/>
        </w:rPr>
      </w:pPr>
    </w:p>
    <w:p w:rsidR="00FD3D42" w:rsidP="00454EBE">
      <w:pPr>
        <w:bidi w:val="0"/>
        <w:spacing w:after="0" w:line="240" w:lineRule="auto"/>
        <w:jc w:val="center"/>
        <w:rPr>
          <w:rFonts w:ascii="Times New Roman" w:hAnsi="Times New Roman"/>
          <w:b/>
          <w:sz w:val="24"/>
          <w:szCs w:val="24"/>
        </w:rPr>
      </w:pPr>
    </w:p>
    <w:p w:rsidR="00FD3D42" w:rsidP="00454EBE">
      <w:pPr>
        <w:bidi w:val="0"/>
        <w:spacing w:after="0" w:line="240" w:lineRule="auto"/>
        <w:jc w:val="center"/>
        <w:rPr>
          <w:rFonts w:ascii="Times New Roman" w:hAnsi="Times New Roman"/>
          <w:b/>
          <w:sz w:val="24"/>
          <w:szCs w:val="24"/>
        </w:rPr>
      </w:pPr>
    </w:p>
    <w:p w:rsidR="00FD3D42" w:rsidP="00454EBE">
      <w:pPr>
        <w:bidi w:val="0"/>
        <w:spacing w:after="0" w:line="240" w:lineRule="auto"/>
        <w:jc w:val="center"/>
        <w:rPr>
          <w:rFonts w:ascii="Times New Roman" w:hAnsi="Times New Roman"/>
          <w:b/>
          <w:sz w:val="24"/>
          <w:szCs w:val="24"/>
        </w:rPr>
      </w:pPr>
    </w:p>
    <w:p w:rsidR="00FD3D42" w:rsidP="00454EBE">
      <w:pPr>
        <w:bidi w:val="0"/>
        <w:spacing w:after="0" w:line="240" w:lineRule="auto"/>
        <w:jc w:val="center"/>
        <w:rPr>
          <w:rFonts w:ascii="Times New Roman" w:hAnsi="Times New Roman"/>
          <w:b/>
          <w:sz w:val="24"/>
          <w:szCs w:val="24"/>
        </w:rPr>
      </w:pPr>
    </w:p>
    <w:p w:rsidR="00FD3D42" w:rsidP="00454EBE">
      <w:pPr>
        <w:bidi w:val="0"/>
        <w:spacing w:after="0" w:line="240" w:lineRule="auto"/>
        <w:jc w:val="center"/>
        <w:rPr>
          <w:rFonts w:ascii="Times New Roman" w:hAnsi="Times New Roman"/>
          <w:b/>
          <w:sz w:val="24"/>
          <w:szCs w:val="24"/>
        </w:rPr>
      </w:pPr>
    </w:p>
    <w:p w:rsidR="00FD3D42" w:rsidP="00454EBE">
      <w:pPr>
        <w:bidi w:val="0"/>
        <w:spacing w:after="0" w:line="240" w:lineRule="auto"/>
        <w:jc w:val="center"/>
        <w:rPr>
          <w:rFonts w:ascii="Times New Roman" w:hAnsi="Times New Roman"/>
          <w:b/>
          <w:sz w:val="24"/>
          <w:szCs w:val="24"/>
        </w:rPr>
      </w:pPr>
    </w:p>
    <w:p w:rsidR="00FD3D42" w:rsidP="00454EBE">
      <w:pPr>
        <w:bidi w:val="0"/>
        <w:spacing w:after="0" w:line="240" w:lineRule="auto"/>
        <w:jc w:val="center"/>
        <w:rPr>
          <w:rFonts w:ascii="Times New Roman" w:hAnsi="Times New Roman"/>
          <w:b/>
          <w:sz w:val="24"/>
          <w:szCs w:val="24"/>
        </w:rPr>
      </w:pPr>
    </w:p>
    <w:p w:rsidR="00FD3D42" w:rsidP="00454EBE">
      <w:pPr>
        <w:bidi w:val="0"/>
        <w:spacing w:after="0" w:line="240" w:lineRule="auto"/>
        <w:jc w:val="center"/>
        <w:rPr>
          <w:rFonts w:ascii="Times New Roman" w:hAnsi="Times New Roman"/>
          <w:b/>
          <w:sz w:val="24"/>
          <w:szCs w:val="24"/>
        </w:rPr>
      </w:pPr>
    </w:p>
    <w:p w:rsidR="00C85BAA" w:rsidRPr="00454EBE" w:rsidP="00454EBE">
      <w:pPr>
        <w:bidi w:val="0"/>
        <w:spacing w:after="0" w:line="240" w:lineRule="auto"/>
        <w:jc w:val="center"/>
        <w:rPr>
          <w:rFonts w:ascii="Times New Roman" w:hAnsi="Times New Roman"/>
          <w:b/>
          <w:sz w:val="24"/>
          <w:szCs w:val="24"/>
        </w:rPr>
      </w:pPr>
      <w:r w:rsidRPr="00A76D82">
        <w:rPr>
          <w:rFonts w:ascii="Times New Roman" w:hAnsi="Times New Roman"/>
          <w:b/>
          <w:sz w:val="24"/>
          <w:szCs w:val="24"/>
        </w:rPr>
        <w:t xml:space="preserve">Čl. </w:t>
      </w:r>
      <w:r w:rsidR="008E04BC">
        <w:rPr>
          <w:rFonts w:ascii="Times New Roman" w:hAnsi="Times New Roman"/>
          <w:b/>
          <w:sz w:val="24"/>
          <w:szCs w:val="24"/>
        </w:rPr>
        <w:t>VII</w:t>
      </w:r>
    </w:p>
    <w:p w:rsidR="00104271" w:rsidP="00C85BAA">
      <w:pPr>
        <w:bidi w:val="0"/>
        <w:spacing w:after="0" w:line="240" w:lineRule="auto"/>
        <w:ind w:firstLine="708"/>
        <w:jc w:val="both"/>
        <w:rPr>
          <w:rFonts w:ascii="Times New Roman" w:hAnsi="Times New Roman"/>
          <w:sz w:val="24"/>
          <w:szCs w:val="24"/>
        </w:rPr>
      </w:pPr>
    </w:p>
    <w:p w:rsidR="00104271" w:rsidRPr="00104271" w:rsidP="00104271">
      <w:pPr>
        <w:bidi w:val="0"/>
        <w:spacing w:after="0" w:line="240" w:lineRule="auto"/>
        <w:ind w:firstLine="708"/>
        <w:jc w:val="both"/>
        <w:rPr>
          <w:rFonts w:ascii="Times New Roman" w:hAnsi="Times New Roman"/>
          <w:sz w:val="24"/>
          <w:szCs w:val="24"/>
        </w:rPr>
      </w:pPr>
      <w:r w:rsidRPr="00104271">
        <w:rPr>
          <w:rFonts w:ascii="Times New Roman" w:hAnsi="Times New Roman"/>
          <w:sz w:val="24"/>
          <w:szCs w:val="24"/>
        </w:rPr>
        <w:t xml:space="preserve">Tento zákon nadobúda účinnosť 1. februára 2017, okrem </w:t>
      </w:r>
      <w:r w:rsidR="00797F3B">
        <w:rPr>
          <w:rFonts w:ascii="Times New Roman" w:hAnsi="Times New Roman"/>
          <w:sz w:val="24"/>
          <w:szCs w:val="24"/>
        </w:rPr>
        <w:t>čl. IV bod</w:t>
      </w:r>
      <w:r w:rsidR="00634709">
        <w:rPr>
          <w:rFonts w:ascii="Times New Roman" w:hAnsi="Times New Roman"/>
          <w:sz w:val="24"/>
          <w:szCs w:val="24"/>
        </w:rPr>
        <w:t>u</w:t>
      </w:r>
      <w:r w:rsidR="00797F3B">
        <w:rPr>
          <w:rFonts w:ascii="Times New Roman" w:hAnsi="Times New Roman"/>
          <w:sz w:val="24"/>
          <w:szCs w:val="24"/>
        </w:rPr>
        <w:t xml:space="preserve"> 19, ktorý nadobúda účinnosť 1. marca 2017, </w:t>
      </w:r>
      <w:r w:rsidRPr="00104271">
        <w:rPr>
          <w:rFonts w:ascii="Times New Roman" w:hAnsi="Times New Roman"/>
          <w:sz w:val="24"/>
          <w:szCs w:val="24"/>
        </w:rPr>
        <w:t xml:space="preserve">čl. I bodov </w:t>
      </w:r>
      <w:r w:rsidR="009A65EE">
        <w:rPr>
          <w:rFonts w:ascii="Times New Roman" w:hAnsi="Times New Roman"/>
          <w:sz w:val="24"/>
          <w:szCs w:val="24"/>
        </w:rPr>
        <w:t>1, 2, 5,</w:t>
      </w:r>
      <w:r w:rsidR="00797F3B">
        <w:rPr>
          <w:rFonts w:ascii="Times New Roman" w:hAnsi="Times New Roman"/>
          <w:sz w:val="24"/>
          <w:szCs w:val="24"/>
        </w:rPr>
        <w:t xml:space="preserve"> 7 </w:t>
      </w:r>
      <w:r w:rsidRPr="00104271">
        <w:rPr>
          <w:rFonts w:ascii="Times New Roman" w:hAnsi="Times New Roman"/>
          <w:sz w:val="24"/>
          <w:szCs w:val="24"/>
        </w:rPr>
        <w:t>až </w:t>
      </w:r>
      <w:r w:rsidR="009A65EE">
        <w:rPr>
          <w:rFonts w:ascii="Times New Roman" w:hAnsi="Times New Roman"/>
          <w:sz w:val="24"/>
          <w:szCs w:val="24"/>
        </w:rPr>
        <w:t>113</w:t>
      </w:r>
      <w:r w:rsidRPr="00104271">
        <w:rPr>
          <w:rFonts w:ascii="Times New Roman" w:hAnsi="Times New Roman"/>
          <w:sz w:val="24"/>
          <w:szCs w:val="24"/>
        </w:rPr>
        <w:t>,</w:t>
      </w:r>
      <w:r w:rsidR="009A65EE">
        <w:rPr>
          <w:rFonts w:ascii="Times New Roman" w:hAnsi="Times New Roman"/>
          <w:sz w:val="24"/>
          <w:szCs w:val="24"/>
        </w:rPr>
        <w:t xml:space="preserve"> </w:t>
      </w:r>
      <w:r w:rsidRPr="00104271">
        <w:rPr>
          <w:rFonts w:ascii="Times New Roman" w:hAnsi="Times New Roman"/>
          <w:sz w:val="24"/>
          <w:szCs w:val="24"/>
        </w:rPr>
        <w:t>§ 243h až 24</w:t>
      </w:r>
      <w:r w:rsidR="00454EBE">
        <w:rPr>
          <w:rFonts w:ascii="Times New Roman" w:hAnsi="Times New Roman"/>
          <w:sz w:val="24"/>
          <w:szCs w:val="24"/>
        </w:rPr>
        <w:t>3</w:t>
      </w:r>
      <w:r w:rsidR="009A65EE">
        <w:rPr>
          <w:rFonts w:ascii="Times New Roman" w:hAnsi="Times New Roman"/>
          <w:sz w:val="24"/>
          <w:szCs w:val="24"/>
        </w:rPr>
        <w:t>k</w:t>
      </w:r>
      <w:r w:rsidRPr="00104271">
        <w:rPr>
          <w:rFonts w:ascii="Times New Roman" w:hAnsi="Times New Roman"/>
          <w:sz w:val="24"/>
          <w:szCs w:val="24"/>
        </w:rPr>
        <w:t xml:space="preserve"> v </w:t>
      </w:r>
      <w:r>
        <w:rPr>
          <w:rFonts w:ascii="Times New Roman" w:hAnsi="Times New Roman"/>
          <w:sz w:val="24"/>
          <w:szCs w:val="24"/>
        </w:rPr>
        <w:t>114</w:t>
      </w:r>
      <w:r w:rsidRPr="00104271">
        <w:rPr>
          <w:rFonts w:ascii="Times New Roman" w:hAnsi="Times New Roman"/>
          <w:sz w:val="24"/>
          <w:szCs w:val="24"/>
        </w:rPr>
        <w:t>. bode, čl. II</w:t>
      </w:r>
      <w:r w:rsidR="00797F3B">
        <w:rPr>
          <w:rFonts w:ascii="Times New Roman" w:hAnsi="Times New Roman"/>
          <w:sz w:val="24"/>
          <w:szCs w:val="24"/>
        </w:rPr>
        <w:t xml:space="preserve">, čl. IV bodu 18 </w:t>
      </w:r>
      <w:r w:rsidRPr="00104271">
        <w:rPr>
          <w:rFonts w:ascii="Times New Roman" w:hAnsi="Times New Roman"/>
          <w:sz w:val="24"/>
          <w:szCs w:val="24"/>
        </w:rPr>
        <w:t>a čl.</w:t>
      </w:r>
      <w:r w:rsidR="00797F3B">
        <w:rPr>
          <w:rFonts w:ascii="Times New Roman" w:hAnsi="Times New Roman"/>
          <w:sz w:val="24"/>
          <w:szCs w:val="24"/>
        </w:rPr>
        <w:t xml:space="preserve"> VI</w:t>
      </w:r>
      <w:r w:rsidRPr="00104271">
        <w:rPr>
          <w:rFonts w:ascii="Times New Roman" w:hAnsi="Times New Roman"/>
          <w:sz w:val="24"/>
          <w:szCs w:val="24"/>
        </w:rPr>
        <w:t>, ktoré nadobúdajú účinnosť 1. apríla 2017 a čl. III a</w:t>
      </w:r>
      <w:r w:rsidR="009E44D3">
        <w:rPr>
          <w:rFonts w:ascii="Times New Roman" w:hAnsi="Times New Roman"/>
          <w:sz w:val="24"/>
          <w:szCs w:val="24"/>
        </w:rPr>
        <w:t xml:space="preserve"> čl. </w:t>
      </w:r>
      <w:r w:rsidRPr="00104271">
        <w:rPr>
          <w:rFonts w:ascii="Times New Roman" w:hAnsi="Times New Roman"/>
          <w:sz w:val="24"/>
          <w:szCs w:val="24"/>
        </w:rPr>
        <w:t>IV</w:t>
      </w:r>
      <w:r w:rsidR="00797F3B">
        <w:rPr>
          <w:rFonts w:ascii="Times New Roman" w:hAnsi="Times New Roman"/>
          <w:sz w:val="24"/>
          <w:szCs w:val="24"/>
        </w:rPr>
        <w:t xml:space="preserve"> </w:t>
      </w:r>
      <w:r w:rsidR="00454EBE">
        <w:rPr>
          <w:rFonts w:ascii="Times New Roman" w:hAnsi="Times New Roman"/>
          <w:sz w:val="24"/>
          <w:szCs w:val="24"/>
        </w:rPr>
        <w:t>bodov</w:t>
      </w:r>
      <w:r w:rsidR="00797F3B">
        <w:rPr>
          <w:rFonts w:ascii="Times New Roman" w:hAnsi="Times New Roman"/>
          <w:sz w:val="24"/>
          <w:szCs w:val="24"/>
        </w:rPr>
        <w:t xml:space="preserve"> 1 až 17</w:t>
      </w:r>
      <w:r w:rsidRPr="00104271">
        <w:rPr>
          <w:rFonts w:ascii="Times New Roman" w:hAnsi="Times New Roman"/>
          <w:sz w:val="24"/>
          <w:szCs w:val="24"/>
        </w:rPr>
        <w:t xml:space="preserve">, ktoré nadobúdajú účinnosť 1. júla 2017. </w:t>
      </w:r>
    </w:p>
    <w:p w:rsidR="00104271" w:rsidRPr="00ED20D8" w:rsidP="00C85BAA">
      <w:pPr>
        <w:bidi w:val="0"/>
        <w:spacing w:after="0" w:line="240" w:lineRule="auto"/>
        <w:ind w:firstLine="708"/>
        <w:jc w:val="both"/>
        <w:rPr>
          <w:rFonts w:ascii="Times New Roman" w:hAnsi="Times New Roman"/>
          <w:sz w:val="24"/>
          <w:szCs w:val="24"/>
        </w:rPr>
      </w:pPr>
    </w:p>
    <w:p w:rsidR="00C85BAA" w:rsidRPr="00ED20D8" w:rsidP="00C85BAA">
      <w:pPr>
        <w:bidi w:val="0"/>
        <w:spacing w:after="0" w:line="240" w:lineRule="auto"/>
        <w:jc w:val="both"/>
        <w:rPr>
          <w:rFonts w:ascii="Times New Roman" w:hAnsi="Times New Roman"/>
          <w:color w:val="FF0000"/>
          <w:sz w:val="24"/>
          <w:szCs w:val="24"/>
        </w:rPr>
      </w:pPr>
    </w:p>
    <w:p w:rsidR="00CC478E" w:rsidP="00571A0D">
      <w:pPr>
        <w:pStyle w:val="NoSpacing"/>
        <w:bidi w:val="0"/>
        <w:ind w:firstLine="708"/>
        <w:jc w:val="both"/>
        <w:rPr>
          <w:rFonts w:ascii="Times New Roman" w:hAnsi="Times New Roman"/>
          <w:sz w:val="24"/>
          <w:szCs w:val="24"/>
        </w:rPr>
      </w:pPr>
    </w:p>
    <w:p w:rsidR="00FD3D42" w:rsidP="00571A0D">
      <w:pPr>
        <w:pStyle w:val="NoSpacing"/>
        <w:bidi w:val="0"/>
        <w:ind w:firstLine="708"/>
        <w:jc w:val="both"/>
        <w:rPr>
          <w:rFonts w:ascii="Times New Roman" w:hAnsi="Times New Roman"/>
          <w:sz w:val="24"/>
          <w:szCs w:val="24"/>
        </w:rPr>
      </w:pPr>
    </w:p>
    <w:p w:rsidR="00FD3D42" w:rsidP="00571A0D">
      <w:pPr>
        <w:pStyle w:val="NoSpacing"/>
        <w:bidi w:val="0"/>
        <w:ind w:firstLine="708"/>
        <w:jc w:val="both"/>
        <w:rPr>
          <w:rFonts w:ascii="Times New Roman" w:hAnsi="Times New Roman"/>
          <w:sz w:val="24"/>
          <w:szCs w:val="24"/>
        </w:rPr>
      </w:pPr>
    </w:p>
    <w:p w:rsidR="00FD3D42" w:rsidP="00571A0D">
      <w:pPr>
        <w:pStyle w:val="NoSpacing"/>
        <w:bidi w:val="0"/>
        <w:ind w:firstLine="708"/>
        <w:jc w:val="both"/>
        <w:rPr>
          <w:rFonts w:ascii="Times New Roman" w:hAnsi="Times New Roman"/>
          <w:sz w:val="24"/>
          <w:szCs w:val="24"/>
        </w:rPr>
      </w:pPr>
    </w:p>
    <w:p w:rsidR="00FD3D42" w:rsidP="00571A0D">
      <w:pPr>
        <w:pStyle w:val="NoSpacing"/>
        <w:bidi w:val="0"/>
        <w:ind w:firstLine="708"/>
        <w:jc w:val="both"/>
        <w:rPr>
          <w:rFonts w:ascii="Times New Roman" w:hAnsi="Times New Roman"/>
          <w:sz w:val="24"/>
          <w:szCs w:val="24"/>
        </w:rPr>
      </w:pPr>
    </w:p>
    <w:p w:rsidR="00FD3D42" w:rsidP="00571A0D">
      <w:pPr>
        <w:pStyle w:val="NoSpacing"/>
        <w:bidi w:val="0"/>
        <w:ind w:firstLine="708"/>
        <w:jc w:val="both"/>
        <w:rPr>
          <w:rFonts w:ascii="Times New Roman" w:hAnsi="Times New Roman"/>
          <w:sz w:val="24"/>
          <w:szCs w:val="24"/>
        </w:rPr>
      </w:pPr>
    </w:p>
    <w:p w:rsidR="00FD3D42" w:rsidRPr="00FD3D42" w:rsidP="00FD3D42">
      <w:pPr>
        <w:pStyle w:val="ListParagraph"/>
        <w:bidi w:val="0"/>
        <w:jc w:val="center"/>
        <w:rPr>
          <w:rFonts w:ascii="Times New Roman" w:hAnsi="Times New Roman"/>
          <w:sz w:val="24"/>
          <w:szCs w:val="24"/>
        </w:rPr>
      </w:pPr>
    </w:p>
    <w:p w:rsidR="00FD3D42" w:rsidRPr="00FD3D42" w:rsidP="00FD3D42">
      <w:pPr>
        <w:pStyle w:val="ListParagraph"/>
        <w:bidi w:val="0"/>
        <w:jc w:val="center"/>
        <w:rPr>
          <w:rFonts w:ascii="Times New Roman" w:hAnsi="Times New Roman"/>
          <w:sz w:val="24"/>
          <w:szCs w:val="24"/>
        </w:rPr>
      </w:pPr>
      <w:r w:rsidRPr="00FD3D42">
        <w:rPr>
          <w:rFonts w:ascii="Times New Roman" w:hAnsi="Times New Roman"/>
          <w:sz w:val="24"/>
          <w:szCs w:val="24"/>
        </w:rPr>
        <w:t>prezident Slovenskej republiky</w:t>
      </w:r>
    </w:p>
    <w:p w:rsidR="00FD3D42" w:rsidRPr="00FD3D42" w:rsidP="00FD3D42">
      <w:pPr>
        <w:bidi w:val="0"/>
        <w:rPr>
          <w:rFonts w:ascii="Times New Roman" w:hAnsi="Times New Roman"/>
          <w:sz w:val="24"/>
          <w:szCs w:val="24"/>
        </w:rPr>
      </w:pPr>
    </w:p>
    <w:p w:rsidR="00FD3D42" w:rsidRPr="00FD3D42" w:rsidP="00FD3D42">
      <w:pPr>
        <w:bidi w:val="0"/>
        <w:rPr>
          <w:rFonts w:ascii="Times New Roman" w:hAnsi="Times New Roman"/>
          <w:sz w:val="24"/>
          <w:szCs w:val="24"/>
        </w:rPr>
      </w:pPr>
    </w:p>
    <w:p w:rsidR="00FD3D42" w:rsidRPr="00FD3D42" w:rsidP="00FD3D42">
      <w:pPr>
        <w:bidi w:val="0"/>
        <w:jc w:val="center"/>
        <w:rPr>
          <w:rFonts w:ascii="Times New Roman" w:hAnsi="Times New Roman"/>
          <w:sz w:val="24"/>
          <w:szCs w:val="24"/>
        </w:rPr>
      </w:pPr>
    </w:p>
    <w:p w:rsidR="00FD3D42" w:rsidRPr="00FD3D42" w:rsidP="00FD3D42">
      <w:pPr>
        <w:bidi w:val="0"/>
        <w:jc w:val="center"/>
        <w:rPr>
          <w:rFonts w:ascii="Times New Roman" w:hAnsi="Times New Roman"/>
          <w:sz w:val="24"/>
          <w:szCs w:val="24"/>
        </w:rPr>
      </w:pPr>
    </w:p>
    <w:p w:rsidR="00FD3D42" w:rsidRPr="00FD3D42" w:rsidP="00FD3D42">
      <w:pPr>
        <w:bidi w:val="0"/>
        <w:jc w:val="center"/>
        <w:rPr>
          <w:rFonts w:ascii="Times New Roman" w:hAnsi="Times New Roman"/>
          <w:sz w:val="24"/>
          <w:szCs w:val="24"/>
        </w:rPr>
      </w:pPr>
      <w:r w:rsidRPr="00FD3D42">
        <w:rPr>
          <w:rFonts w:ascii="Times New Roman" w:hAnsi="Times New Roman"/>
          <w:sz w:val="24"/>
          <w:szCs w:val="24"/>
        </w:rPr>
        <w:t xml:space="preserve">        predseda Národnej rady Slovenskej republiky</w:t>
      </w:r>
    </w:p>
    <w:p w:rsidR="00FD3D42" w:rsidRPr="00FD3D42" w:rsidP="00FD3D42">
      <w:pPr>
        <w:bidi w:val="0"/>
        <w:jc w:val="center"/>
        <w:rPr>
          <w:rFonts w:ascii="Times New Roman" w:hAnsi="Times New Roman"/>
          <w:sz w:val="24"/>
          <w:szCs w:val="24"/>
        </w:rPr>
      </w:pPr>
    </w:p>
    <w:p w:rsidR="00FD3D42" w:rsidP="00FD3D42">
      <w:pPr>
        <w:bidi w:val="0"/>
        <w:jc w:val="center"/>
        <w:rPr>
          <w:rFonts w:ascii="Times New Roman" w:hAnsi="Times New Roman"/>
          <w:sz w:val="24"/>
          <w:szCs w:val="24"/>
        </w:rPr>
      </w:pPr>
    </w:p>
    <w:p w:rsidR="00FD3D42" w:rsidRPr="00FD3D42" w:rsidP="00FD3D42">
      <w:pPr>
        <w:bidi w:val="0"/>
        <w:jc w:val="center"/>
        <w:rPr>
          <w:rFonts w:ascii="Times New Roman" w:hAnsi="Times New Roman"/>
          <w:sz w:val="24"/>
          <w:szCs w:val="24"/>
        </w:rPr>
      </w:pPr>
    </w:p>
    <w:p w:rsidR="00FD3D42" w:rsidRPr="00FD3D42" w:rsidP="00FD3D42">
      <w:pPr>
        <w:bidi w:val="0"/>
        <w:jc w:val="center"/>
        <w:rPr>
          <w:rFonts w:ascii="Times New Roman" w:hAnsi="Times New Roman"/>
          <w:sz w:val="24"/>
          <w:szCs w:val="24"/>
        </w:rPr>
      </w:pPr>
    </w:p>
    <w:p w:rsidR="00FD3D42" w:rsidRPr="00FD3D42" w:rsidP="00FD3D42">
      <w:pPr>
        <w:bidi w:val="0"/>
        <w:jc w:val="center"/>
        <w:rPr>
          <w:rFonts w:ascii="Times New Roman" w:hAnsi="Times New Roman"/>
          <w:sz w:val="24"/>
          <w:szCs w:val="24"/>
        </w:rPr>
      </w:pPr>
      <w:r w:rsidRPr="00FD3D42">
        <w:rPr>
          <w:rFonts w:ascii="Times New Roman" w:hAnsi="Times New Roman"/>
          <w:sz w:val="24"/>
          <w:szCs w:val="24"/>
        </w:rPr>
        <w:t xml:space="preserve">      predseda vlády Slovenskej republiky</w:t>
      </w:r>
    </w:p>
    <w:p w:rsidR="00FD3D42" w:rsidRPr="00FD3D42" w:rsidP="00FD3D42">
      <w:pPr>
        <w:bidi w:val="0"/>
        <w:rPr>
          <w:rFonts w:ascii="Times New Roman" w:hAnsi="Times New Roman"/>
          <w:sz w:val="24"/>
          <w:szCs w:val="24"/>
        </w:rPr>
      </w:pPr>
    </w:p>
    <w:p w:rsidR="00FD3D42" w:rsidRPr="00FD3D42" w:rsidP="00FD3D42">
      <w:pPr>
        <w:bidi w:val="0"/>
        <w:rPr>
          <w:rFonts w:ascii="Times New Roman" w:hAnsi="Times New Roman"/>
          <w:sz w:val="24"/>
          <w:szCs w:val="24"/>
        </w:rPr>
      </w:pPr>
    </w:p>
    <w:p w:rsidR="00FD3D42" w:rsidRPr="00571A0D" w:rsidP="00571A0D">
      <w:pPr>
        <w:pStyle w:val="NoSpacing"/>
        <w:bidi w:val="0"/>
        <w:ind w:firstLine="708"/>
        <w:jc w:val="both"/>
        <w:rPr>
          <w:rFonts w:ascii="Times New Roman" w:hAnsi="Times New Roman"/>
          <w:sz w:val="24"/>
          <w:szCs w:val="24"/>
        </w:rPr>
      </w:pPr>
    </w:p>
    <w:sectPr w:rsidSect="00F07D32">
      <w:footerReference w:type="default" r:id="rId9"/>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horndale"/>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Times">
    <w:panose1 w:val="00000000000000000000"/>
    <w:charset w:val="EE"/>
    <w:family w:val="roman"/>
    <w:pitch w:val="variable"/>
    <w:sig w:usb0="00000000" w:usb1="00000000" w:usb2="00000000" w:usb3="00000000" w:csb0="0000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A07" w:rsidRPr="00F07D32">
    <w:pPr>
      <w:pStyle w:val="Footer"/>
      <w:bidi w:val="0"/>
      <w:jc w:val="center"/>
      <w:rPr>
        <w:rFonts w:ascii="Times New Roman" w:hAnsi="Times New Roman"/>
        <w:sz w:val="24"/>
      </w:rPr>
    </w:pPr>
    <w:r w:rsidRPr="00F07D32">
      <w:rPr>
        <w:rFonts w:ascii="Times New Roman" w:hAnsi="Times New Roman"/>
        <w:sz w:val="24"/>
      </w:rPr>
      <w:fldChar w:fldCharType="begin"/>
    </w:r>
    <w:r w:rsidRPr="00F07D32">
      <w:rPr>
        <w:rFonts w:ascii="Times New Roman" w:hAnsi="Times New Roman"/>
        <w:sz w:val="24"/>
      </w:rPr>
      <w:instrText>PAGE   \* MERGEFORMAT</w:instrText>
    </w:r>
    <w:r w:rsidRPr="00F07D32">
      <w:rPr>
        <w:rFonts w:ascii="Times New Roman" w:hAnsi="Times New Roman"/>
        <w:sz w:val="24"/>
      </w:rPr>
      <w:fldChar w:fldCharType="separate"/>
    </w:r>
    <w:r w:rsidR="00B23E43">
      <w:rPr>
        <w:rFonts w:ascii="Times New Roman" w:hAnsi="Times New Roman"/>
        <w:noProof/>
        <w:sz w:val="24"/>
      </w:rPr>
      <w:t>37</w:t>
    </w:r>
    <w:r w:rsidRPr="00F07D32">
      <w:rPr>
        <w:rFonts w:ascii="Times New Roman" w:hAnsi="Times New Roman"/>
        <w:sz w:val="24"/>
      </w:rPr>
      <w:fldChar w:fldCharType="end"/>
    </w:r>
  </w:p>
  <w:p w:rsidR="006E6A07" w:rsidRPr="00F07D32">
    <w:pPr>
      <w:pStyle w:val="Footer"/>
      <w:bidi w:val="0"/>
      <w:rPr>
        <w:rFonts w:ascii="Times New Roman" w:hAnsi="Times New Roman"/>
        <w:sz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0C10"/>
    <w:multiLevelType w:val="hybridMultilevel"/>
    <w:tmpl w:val="B9743B9A"/>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
    <w:nsid w:val="08BC372C"/>
    <w:multiLevelType w:val="hybridMultilevel"/>
    <w:tmpl w:val="B776DDA6"/>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
    <w:nsid w:val="0F445862"/>
    <w:multiLevelType w:val="hybridMultilevel"/>
    <w:tmpl w:val="7DDCF2E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108566C4"/>
    <w:multiLevelType w:val="hybridMultilevel"/>
    <w:tmpl w:val="41D28BF2"/>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43D1F40"/>
    <w:multiLevelType w:val="hybridMultilevel"/>
    <w:tmpl w:val="1A1AD370"/>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164B60C5"/>
    <w:multiLevelType w:val="hybridMultilevel"/>
    <w:tmpl w:val="45ECC03C"/>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
    <w:nsid w:val="17FB33D9"/>
    <w:multiLevelType w:val="hybridMultilevel"/>
    <w:tmpl w:val="86F005E2"/>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1A6C5841"/>
    <w:multiLevelType w:val="hybridMultilevel"/>
    <w:tmpl w:val="E272DA3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C3E2D83"/>
    <w:multiLevelType w:val="hybridMultilevel"/>
    <w:tmpl w:val="73062AA8"/>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9">
    <w:nsid w:val="23390519"/>
    <w:multiLevelType w:val="hybridMultilevel"/>
    <w:tmpl w:val="714015F8"/>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
    <w:nsid w:val="23413BBF"/>
    <w:multiLevelType w:val="hybridMultilevel"/>
    <w:tmpl w:val="E2346A24"/>
    <w:lvl w:ilvl="0">
      <w:start w:val="10"/>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1">
    <w:nsid w:val="23FE0A4F"/>
    <w:multiLevelType w:val="hybridMultilevel"/>
    <w:tmpl w:val="6868CC9E"/>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939" w:hanging="360"/>
      </w:pPr>
      <w:rPr>
        <w:rFonts w:cs="Times New Roman"/>
        <w:rtl w:val="0"/>
        <w:cs w:val="0"/>
      </w:rPr>
    </w:lvl>
    <w:lvl w:ilvl="2">
      <w:start w:val="1"/>
      <w:numFmt w:val="lowerRoman"/>
      <w:lvlText w:val="%3."/>
      <w:lvlJc w:val="right"/>
      <w:pPr>
        <w:ind w:left="1659" w:hanging="180"/>
      </w:pPr>
      <w:rPr>
        <w:rFonts w:cs="Times New Roman"/>
        <w:rtl w:val="0"/>
        <w:cs w:val="0"/>
      </w:rPr>
    </w:lvl>
    <w:lvl w:ilvl="3">
      <w:start w:val="1"/>
      <w:numFmt w:val="decimal"/>
      <w:lvlText w:val="%4."/>
      <w:lvlJc w:val="left"/>
      <w:pPr>
        <w:ind w:left="2379" w:hanging="360"/>
      </w:pPr>
      <w:rPr>
        <w:rFonts w:cs="Times New Roman"/>
        <w:rtl w:val="0"/>
        <w:cs w:val="0"/>
      </w:rPr>
    </w:lvl>
    <w:lvl w:ilvl="4">
      <w:start w:val="1"/>
      <w:numFmt w:val="lowerLetter"/>
      <w:lvlText w:val="%5."/>
      <w:lvlJc w:val="left"/>
      <w:pPr>
        <w:ind w:left="3099" w:hanging="360"/>
      </w:pPr>
      <w:rPr>
        <w:rFonts w:cs="Times New Roman"/>
        <w:rtl w:val="0"/>
        <w:cs w:val="0"/>
      </w:rPr>
    </w:lvl>
    <w:lvl w:ilvl="5">
      <w:start w:val="1"/>
      <w:numFmt w:val="lowerRoman"/>
      <w:lvlText w:val="%6."/>
      <w:lvlJc w:val="right"/>
      <w:pPr>
        <w:ind w:left="3819" w:hanging="180"/>
      </w:pPr>
      <w:rPr>
        <w:rFonts w:cs="Times New Roman"/>
        <w:rtl w:val="0"/>
        <w:cs w:val="0"/>
      </w:rPr>
    </w:lvl>
    <w:lvl w:ilvl="6">
      <w:start w:val="1"/>
      <w:numFmt w:val="decimal"/>
      <w:lvlText w:val="%7."/>
      <w:lvlJc w:val="left"/>
      <w:pPr>
        <w:ind w:left="4539" w:hanging="360"/>
      </w:pPr>
      <w:rPr>
        <w:rFonts w:cs="Times New Roman"/>
        <w:rtl w:val="0"/>
        <w:cs w:val="0"/>
      </w:rPr>
    </w:lvl>
    <w:lvl w:ilvl="7">
      <w:start w:val="1"/>
      <w:numFmt w:val="lowerLetter"/>
      <w:lvlText w:val="%8."/>
      <w:lvlJc w:val="left"/>
      <w:pPr>
        <w:ind w:left="5259" w:hanging="360"/>
      </w:pPr>
      <w:rPr>
        <w:rFonts w:cs="Times New Roman"/>
        <w:rtl w:val="0"/>
        <w:cs w:val="0"/>
      </w:rPr>
    </w:lvl>
    <w:lvl w:ilvl="8">
      <w:start w:val="1"/>
      <w:numFmt w:val="lowerRoman"/>
      <w:lvlText w:val="%9."/>
      <w:lvlJc w:val="right"/>
      <w:pPr>
        <w:ind w:left="5979" w:hanging="180"/>
      </w:pPr>
      <w:rPr>
        <w:rFonts w:cs="Times New Roman"/>
        <w:rtl w:val="0"/>
        <w:cs w:val="0"/>
      </w:rPr>
    </w:lvl>
  </w:abstractNum>
  <w:abstractNum w:abstractNumId="12">
    <w:nsid w:val="253D521A"/>
    <w:multiLevelType w:val="hybridMultilevel"/>
    <w:tmpl w:val="CB5C2E3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7B33A76"/>
    <w:multiLevelType w:val="hybridMultilevel"/>
    <w:tmpl w:val="F18417C6"/>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
    <w:nsid w:val="2B6E4873"/>
    <w:multiLevelType w:val="hybridMultilevel"/>
    <w:tmpl w:val="21587F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1750DBC"/>
    <w:multiLevelType w:val="hybridMultilevel"/>
    <w:tmpl w:val="F1608B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366B727C"/>
    <w:multiLevelType w:val="hybridMultilevel"/>
    <w:tmpl w:val="A41E8DC2"/>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7">
    <w:nsid w:val="398B5123"/>
    <w:multiLevelType w:val="hybridMultilevel"/>
    <w:tmpl w:val="CE482FFE"/>
    <w:lvl w:ilvl="0">
      <w:start w:val="1"/>
      <w:numFmt w:val="lowerLetter"/>
      <w:lvlText w:val="%1)"/>
      <w:lvlJc w:val="left"/>
      <w:pPr>
        <w:ind w:left="786" w:hanging="360"/>
      </w:pPr>
      <w:rPr>
        <w:rFonts w:ascii="Times New Roman" w:hAnsi="Times New Roman" w:cs="Times New Roman" w:hint="default"/>
        <w:b w:val="0"/>
        <w:i w:val="0"/>
        <w:color w:val="494949"/>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8">
    <w:nsid w:val="3C3033B4"/>
    <w:multiLevelType w:val="hybridMultilevel"/>
    <w:tmpl w:val="841A81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D4E0960"/>
    <w:multiLevelType w:val="hybridMultilevel"/>
    <w:tmpl w:val="CD18CD18"/>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0">
    <w:nsid w:val="417C6BD0"/>
    <w:multiLevelType w:val="hybridMultilevel"/>
    <w:tmpl w:val="FC7CC19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1">
    <w:nsid w:val="46DC1E78"/>
    <w:multiLevelType w:val="hybridMultilevel"/>
    <w:tmpl w:val="47946754"/>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2">
    <w:nsid w:val="4A461403"/>
    <w:multiLevelType w:val="hybridMultilevel"/>
    <w:tmpl w:val="67E2B83E"/>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3">
    <w:nsid w:val="4E107424"/>
    <w:multiLevelType w:val="hybridMultilevel"/>
    <w:tmpl w:val="58A8BC8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4">
    <w:nsid w:val="4EC8257D"/>
    <w:multiLevelType w:val="hybridMultilevel"/>
    <w:tmpl w:val="B1FED204"/>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5">
    <w:nsid w:val="51B37CF6"/>
    <w:multiLevelType w:val="hybridMultilevel"/>
    <w:tmpl w:val="441AEB36"/>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6">
    <w:nsid w:val="530231AD"/>
    <w:multiLevelType w:val="hybridMultilevel"/>
    <w:tmpl w:val="0486DDD4"/>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7">
    <w:nsid w:val="55183625"/>
    <w:multiLevelType w:val="hybridMultilevel"/>
    <w:tmpl w:val="6E78626E"/>
    <w:lvl w:ilvl="0">
      <w:start w:val="1"/>
      <w:numFmt w:val="decimal"/>
      <w:lvlText w:val="%1."/>
      <w:lvlJc w:val="left"/>
      <w:pPr>
        <w:ind w:left="360" w:hanging="360"/>
      </w:pPr>
      <w:rPr>
        <w:rFonts w:ascii="Times New Roman" w:hAnsi="Times New Roman"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8">
    <w:nsid w:val="5B3F5B36"/>
    <w:multiLevelType w:val="hybridMultilevel"/>
    <w:tmpl w:val="C80E6D54"/>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9">
    <w:nsid w:val="5C556CCC"/>
    <w:multiLevelType w:val="hybridMultilevel"/>
    <w:tmpl w:val="8124EA8E"/>
    <w:lvl w:ilvl="0">
      <w:start w:val="1"/>
      <w:numFmt w:val="decimal"/>
      <w:lvlText w:val="%1."/>
      <w:lvlJc w:val="left"/>
      <w:pPr>
        <w:ind w:left="720" w:hanging="360"/>
      </w:pPr>
      <w:rPr>
        <w:rFonts w:ascii="Times New Roman" w:eastAsia="Times New Roman" w:hAnsi="Times New Roman" w:cs="Times New Roman"/>
        <w:sz w:val="24"/>
        <w:rtl w:val="0"/>
        <w:cs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60814FB"/>
    <w:multiLevelType w:val="hybridMultilevel"/>
    <w:tmpl w:val="A65236B6"/>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7EB7471"/>
    <w:multiLevelType w:val="hybridMultilevel"/>
    <w:tmpl w:val="7B5A9808"/>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2">
    <w:nsid w:val="6ABD2193"/>
    <w:multiLevelType w:val="hybridMultilevel"/>
    <w:tmpl w:val="A538EF6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ED07142"/>
    <w:multiLevelType w:val="hybridMultilevel"/>
    <w:tmpl w:val="6DEC4ECA"/>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34">
    <w:nsid w:val="731D6634"/>
    <w:multiLevelType w:val="hybridMultilevel"/>
    <w:tmpl w:val="F7D416D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E817870"/>
    <w:multiLevelType w:val="hybridMultilevel"/>
    <w:tmpl w:val="618ED978"/>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num w:numId="1">
    <w:abstractNumId w:val="18"/>
  </w:num>
  <w:num w:numId="2">
    <w:abstractNumId w:val="14"/>
  </w:num>
  <w:num w:numId="3">
    <w:abstractNumId w:val="7"/>
  </w:num>
  <w:num w:numId="4">
    <w:abstractNumId w:val="32"/>
  </w:num>
  <w:num w:numId="5">
    <w:abstractNumId w:val="20"/>
  </w:num>
  <w:num w:numId="6">
    <w:abstractNumId w:val="23"/>
  </w:num>
  <w:num w:numId="7">
    <w:abstractNumId w:val="2"/>
  </w:num>
  <w:num w:numId="8">
    <w:abstractNumId w:val="22"/>
  </w:num>
  <w:num w:numId="9">
    <w:abstractNumId w:val="4"/>
  </w:num>
  <w:num w:numId="10">
    <w:abstractNumId w:val="12"/>
  </w:num>
  <w:num w:numId="11">
    <w:abstractNumId w:val="6"/>
  </w:num>
  <w:num w:numId="12">
    <w:abstractNumId w:val="27"/>
  </w:num>
  <w:num w:numId="13">
    <w:abstractNumId w:val="3"/>
  </w:num>
  <w:num w:numId="14">
    <w:abstractNumId w:val="15"/>
  </w:num>
  <w:num w:numId="15">
    <w:abstractNumId w:val="25"/>
  </w:num>
  <w:num w:numId="16">
    <w:abstractNumId w:val="10"/>
  </w:num>
  <w:num w:numId="17">
    <w:abstractNumId w:val="8"/>
  </w:num>
  <w:num w:numId="18">
    <w:abstractNumId w:val="31"/>
  </w:num>
  <w:num w:numId="19">
    <w:abstractNumId w:val="24"/>
  </w:num>
  <w:num w:numId="20">
    <w:abstractNumId w:val="13"/>
  </w:num>
  <w:num w:numId="21">
    <w:abstractNumId w:val="5"/>
  </w:num>
  <w:num w:numId="22">
    <w:abstractNumId w:val="1"/>
  </w:num>
  <w:num w:numId="23">
    <w:abstractNumId w:val="26"/>
  </w:num>
  <w:num w:numId="24">
    <w:abstractNumId w:val="19"/>
  </w:num>
  <w:num w:numId="25">
    <w:abstractNumId w:val="9"/>
  </w:num>
  <w:num w:numId="26">
    <w:abstractNumId w:val="16"/>
  </w:num>
  <w:num w:numId="27">
    <w:abstractNumId w:val="21"/>
  </w:num>
  <w:num w:numId="28">
    <w:abstractNumId w:val="28"/>
  </w:num>
  <w:num w:numId="29">
    <w:abstractNumId w:val="11"/>
  </w:num>
  <w:num w:numId="30">
    <w:abstractNumId w:val="17"/>
  </w:num>
  <w:num w:numId="31">
    <w:abstractNumId w:val="35"/>
  </w:num>
  <w:num w:numId="32">
    <w:abstractNumId w:val="0"/>
  </w:num>
  <w:num w:numId="33">
    <w:abstractNumId w:val="34"/>
  </w:num>
  <w:num w:numId="34">
    <w:abstractNumId w:val="29"/>
  </w:num>
  <w:num w:numId="35">
    <w:abstractNumId w:val="30"/>
  </w:num>
  <w:num w:numId="36">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D21FE5"/>
    <w:rsid w:val="00000169"/>
    <w:rsid w:val="00001507"/>
    <w:rsid w:val="000079E3"/>
    <w:rsid w:val="000122BE"/>
    <w:rsid w:val="00036B8B"/>
    <w:rsid w:val="000446C1"/>
    <w:rsid w:val="00063AF1"/>
    <w:rsid w:val="00077C17"/>
    <w:rsid w:val="00077F6F"/>
    <w:rsid w:val="00097EB9"/>
    <w:rsid w:val="000A2CCA"/>
    <w:rsid w:val="000B32FD"/>
    <w:rsid w:val="000B49D0"/>
    <w:rsid w:val="000C4A0A"/>
    <w:rsid w:val="000D77E1"/>
    <w:rsid w:val="000E1E96"/>
    <w:rsid w:val="000E1E9F"/>
    <w:rsid w:val="00101571"/>
    <w:rsid w:val="00102362"/>
    <w:rsid w:val="00104271"/>
    <w:rsid w:val="00115976"/>
    <w:rsid w:val="0011673C"/>
    <w:rsid w:val="00123C8D"/>
    <w:rsid w:val="00132387"/>
    <w:rsid w:val="00145F1D"/>
    <w:rsid w:val="00146793"/>
    <w:rsid w:val="00150DF7"/>
    <w:rsid w:val="00151E9D"/>
    <w:rsid w:val="00160C48"/>
    <w:rsid w:val="00161CF5"/>
    <w:rsid w:val="0016607B"/>
    <w:rsid w:val="00176E5D"/>
    <w:rsid w:val="00181B4B"/>
    <w:rsid w:val="0018650A"/>
    <w:rsid w:val="001901AD"/>
    <w:rsid w:val="001A0C3B"/>
    <w:rsid w:val="001A5DE0"/>
    <w:rsid w:val="001A5F3F"/>
    <w:rsid w:val="001B19A4"/>
    <w:rsid w:val="001C258D"/>
    <w:rsid w:val="001C551C"/>
    <w:rsid w:val="001D5F0C"/>
    <w:rsid w:val="001E0B64"/>
    <w:rsid w:val="001E2A63"/>
    <w:rsid w:val="001E2CF6"/>
    <w:rsid w:val="001F0C3D"/>
    <w:rsid w:val="001F42FC"/>
    <w:rsid w:val="001F5A37"/>
    <w:rsid w:val="001F61E7"/>
    <w:rsid w:val="002075E1"/>
    <w:rsid w:val="0021351F"/>
    <w:rsid w:val="00213896"/>
    <w:rsid w:val="00216760"/>
    <w:rsid w:val="002228CE"/>
    <w:rsid w:val="00224B0D"/>
    <w:rsid w:val="00225BB0"/>
    <w:rsid w:val="00227206"/>
    <w:rsid w:val="00232931"/>
    <w:rsid w:val="00240F9D"/>
    <w:rsid w:val="00243CDE"/>
    <w:rsid w:val="00247E12"/>
    <w:rsid w:val="00254823"/>
    <w:rsid w:val="00261E61"/>
    <w:rsid w:val="002632AE"/>
    <w:rsid w:val="00271D98"/>
    <w:rsid w:val="00275A31"/>
    <w:rsid w:val="00296FD9"/>
    <w:rsid w:val="002B7EAC"/>
    <w:rsid w:val="002D1AE8"/>
    <w:rsid w:val="002D1FB3"/>
    <w:rsid w:val="002D2A87"/>
    <w:rsid w:val="002D3501"/>
    <w:rsid w:val="002D4800"/>
    <w:rsid w:val="002D77DE"/>
    <w:rsid w:val="002F2431"/>
    <w:rsid w:val="002F6A2A"/>
    <w:rsid w:val="002F7154"/>
    <w:rsid w:val="00301658"/>
    <w:rsid w:val="00302201"/>
    <w:rsid w:val="0030330F"/>
    <w:rsid w:val="00317C3B"/>
    <w:rsid w:val="0032030C"/>
    <w:rsid w:val="00322C7A"/>
    <w:rsid w:val="003259BE"/>
    <w:rsid w:val="00340B3F"/>
    <w:rsid w:val="00342525"/>
    <w:rsid w:val="00346212"/>
    <w:rsid w:val="00346CEC"/>
    <w:rsid w:val="00356E4D"/>
    <w:rsid w:val="00365CDE"/>
    <w:rsid w:val="0037063E"/>
    <w:rsid w:val="00374869"/>
    <w:rsid w:val="00375FEA"/>
    <w:rsid w:val="003801C7"/>
    <w:rsid w:val="00386A75"/>
    <w:rsid w:val="0038754F"/>
    <w:rsid w:val="003909EA"/>
    <w:rsid w:val="003A5954"/>
    <w:rsid w:val="003A5D87"/>
    <w:rsid w:val="003B17F1"/>
    <w:rsid w:val="003B3709"/>
    <w:rsid w:val="003C277C"/>
    <w:rsid w:val="003C53B1"/>
    <w:rsid w:val="003D3778"/>
    <w:rsid w:val="003D4BA6"/>
    <w:rsid w:val="003D74BD"/>
    <w:rsid w:val="003F1D80"/>
    <w:rsid w:val="003F36C7"/>
    <w:rsid w:val="00400173"/>
    <w:rsid w:val="00404E27"/>
    <w:rsid w:val="00413ABF"/>
    <w:rsid w:val="0041756D"/>
    <w:rsid w:val="0041781E"/>
    <w:rsid w:val="004316E0"/>
    <w:rsid w:val="00451477"/>
    <w:rsid w:val="004538DD"/>
    <w:rsid w:val="00454EBE"/>
    <w:rsid w:val="00455279"/>
    <w:rsid w:val="0047082D"/>
    <w:rsid w:val="004812F8"/>
    <w:rsid w:val="00481EED"/>
    <w:rsid w:val="004823A7"/>
    <w:rsid w:val="00483530"/>
    <w:rsid w:val="004A5D50"/>
    <w:rsid w:val="004B46D0"/>
    <w:rsid w:val="004C38E5"/>
    <w:rsid w:val="004C570D"/>
    <w:rsid w:val="004C5A84"/>
    <w:rsid w:val="004D62E2"/>
    <w:rsid w:val="004E039B"/>
    <w:rsid w:val="004E189C"/>
    <w:rsid w:val="004E2F3E"/>
    <w:rsid w:val="004F0CB1"/>
    <w:rsid w:val="004F18BE"/>
    <w:rsid w:val="004F2990"/>
    <w:rsid w:val="004F34E7"/>
    <w:rsid w:val="005064B8"/>
    <w:rsid w:val="00510734"/>
    <w:rsid w:val="005110B9"/>
    <w:rsid w:val="00516E60"/>
    <w:rsid w:val="00523205"/>
    <w:rsid w:val="005352C1"/>
    <w:rsid w:val="005408C8"/>
    <w:rsid w:val="0055071C"/>
    <w:rsid w:val="00550779"/>
    <w:rsid w:val="00552114"/>
    <w:rsid w:val="005609AD"/>
    <w:rsid w:val="00571A0D"/>
    <w:rsid w:val="00577921"/>
    <w:rsid w:val="00580FE9"/>
    <w:rsid w:val="005810BC"/>
    <w:rsid w:val="005833D1"/>
    <w:rsid w:val="00595B48"/>
    <w:rsid w:val="0059681D"/>
    <w:rsid w:val="005A47D1"/>
    <w:rsid w:val="005A776C"/>
    <w:rsid w:val="005A78ED"/>
    <w:rsid w:val="005A7BA7"/>
    <w:rsid w:val="005B71B0"/>
    <w:rsid w:val="005C1DEC"/>
    <w:rsid w:val="005C6CA0"/>
    <w:rsid w:val="005C74D3"/>
    <w:rsid w:val="005E26C9"/>
    <w:rsid w:val="005F3225"/>
    <w:rsid w:val="005F4D86"/>
    <w:rsid w:val="0060537E"/>
    <w:rsid w:val="0061084F"/>
    <w:rsid w:val="00622A6E"/>
    <w:rsid w:val="00630880"/>
    <w:rsid w:val="00634709"/>
    <w:rsid w:val="00640157"/>
    <w:rsid w:val="00641EA1"/>
    <w:rsid w:val="006456E5"/>
    <w:rsid w:val="006461AA"/>
    <w:rsid w:val="006576E5"/>
    <w:rsid w:val="006643CB"/>
    <w:rsid w:val="0066641C"/>
    <w:rsid w:val="00670CE0"/>
    <w:rsid w:val="00671A05"/>
    <w:rsid w:val="00673195"/>
    <w:rsid w:val="006C0D33"/>
    <w:rsid w:val="006C5947"/>
    <w:rsid w:val="006C6E4F"/>
    <w:rsid w:val="006D45CD"/>
    <w:rsid w:val="006D5018"/>
    <w:rsid w:val="006E0621"/>
    <w:rsid w:val="006E6A07"/>
    <w:rsid w:val="006E78F0"/>
    <w:rsid w:val="006F194A"/>
    <w:rsid w:val="007003B4"/>
    <w:rsid w:val="00701C62"/>
    <w:rsid w:val="00706240"/>
    <w:rsid w:val="0071066C"/>
    <w:rsid w:val="007267A6"/>
    <w:rsid w:val="007351D6"/>
    <w:rsid w:val="00735E70"/>
    <w:rsid w:val="00741451"/>
    <w:rsid w:val="00746667"/>
    <w:rsid w:val="00750AB0"/>
    <w:rsid w:val="00750F72"/>
    <w:rsid w:val="00755790"/>
    <w:rsid w:val="00755C18"/>
    <w:rsid w:val="00757305"/>
    <w:rsid w:val="00761A8B"/>
    <w:rsid w:val="00763831"/>
    <w:rsid w:val="00773599"/>
    <w:rsid w:val="00773ED4"/>
    <w:rsid w:val="00774D2D"/>
    <w:rsid w:val="007752CE"/>
    <w:rsid w:val="007853EB"/>
    <w:rsid w:val="00787F68"/>
    <w:rsid w:val="00793037"/>
    <w:rsid w:val="00794A41"/>
    <w:rsid w:val="0079765B"/>
    <w:rsid w:val="00797F3B"/>
    <w:rsid w:val="007A2613"/>
    <w:rsid w:val="007A5D17"/>
    <w:rsid w:val="007B344F"/>
    <w:rsid w:val="007B6C37"/>
    <w:rsid w:val="007C270A"/>
    <w:rsid w:val="007E6D0A"/>
    <w:rsid w:val="007F3ED8"/>
    <w:rsid w:val="0080212D"/>
    <w:rsid w:val="0082012D"/>
    <w:rsid w:val="0083248E"/>
    <w:rsid w:val="00832C0F"/>
    <w:rsid w:val="008367A5"/>
    <w:rsid w:val="008439F3"/>
    <w:rsid w:val="00844519"/>
    <w:rsid w:val="00845F06"/>
    <w:rsid w:val="008470C3"/>
    <w:rsid w:val="00851725"/>
    <w:rsid w:val="008613BD"/>
    <w:rsid w:val="0086182E"/>
    <w:rsid w:val="00886E88"/>
    <w:rsid w:val="00891E06"/>
    <w:rsid w:val="00895EBF"/>
    <w:rsid w:val="00896EBB"/>
    <w:rsid w:val="008A6B45"/>
    <w:rsid w:val="008B1975"/>
    <w:rsid w:val="008B29C0"/>
    <w:rsid w:val="008B533F"/>
    <w:rsid w:val="008B5B88"/>
    <w:rsid w:val="008C78EF"/>
    <w:rsid w:val="008D504A"/>
    <w:rsid w:val="008E04BC"/>
    <w:rsid w:val="008E5386"/>
    <w:rsid w:val="008F0D0D"/>
    <w:rsid w:val="008F1749"/>
    <w:rsid w:val="008F59F9"/>
    <w:rsid w:val="00905F24"/>
    <w:rsid w:val="009079B0"/>
    <w:rsid w:val="0092233D"/>
    <w:rsid w:val="009227CF"/>
    <w:rsid w:val="009253AD"/>
    <w:rsid w:val="009349B2"/>
    <w:rsid w:val="0095560E"/>
    <w:rsid w:val="00955690"/>
    <w:rsid w:val="0096073E"/>
    <w:rsid w:val="0097119A"/>
    <w:rsid w:val="00976588"/>
    <w:rsid w:val="00985068"/>
    <w:rsid w:val="009A65EE"/>
    <w:rsid w:val="009B0C49"/>
    <w:rsid w:val="009C37A9"/>
    <w:rsid w:val="009D4DEE"/>
    <w:rsid w:val="009D4F89"/>
    <w:rsid w:val="009E44D3"/>
    <w:rsid w:val="009E5024"/>
    <w:rsid w:val="00A0166D"/>
    <w:rsid w:val="00A0448D"/>
    <w:rsid w:val="00A133C8"/>
    <w:rsid w:val="00A24BE8"/>
    <w:rsid w:val="00A30094"/>
    <w:rsid w:val="00A335C4"/>
    <w:rsid w:val="00A55404"/>
    <w:rsid w:val="00A63DFA"/>
    <w:rsid w:val="00A67022"/>
    <w:rsid w:val="00A75DD3"/>
    <w:rsid w:val="00A76D82"/>
    <w:rsid w:val="00A80460"/>
    <w:rsid w:val="00A81F71"/>
    <w:rsid w:val="00A83462"/>
    <w:rsid w:val="00A91C02"/>
    <w:rsid w:val="00A9262A"/>
    <w:rsid w:val="00A93F73"/>
    <w:rsid w:val="00A94DED"/>
    <w:rsid w:val="00A95D2C"/>
    <w:rsid w:val="00AA43FF"/>
    <w:rsid w:val="00AA60D1"/>
    <w:rsid w:val="00AB468C"/>
    <w:rsid w:val="00AB7133"/>
    <w:rsid w:val="00AC5A30"/>
    <w:rsid w:val="00AE4181"/>
    <w:rsid w:val="00AE6C89"/>
    <w:rsid w:val="00AF28A8"/>
    <w:rsid w:val="00AF29B9"/>
    <w:rsid w:val="00AF5B94"/>
    <w:rsid w:val="00B002D7"/>
    <w:rsid w:val="00B0077C"/>
    <w:rsid w:val="00B03F51"/>
    <w:rsid w:val="00B21CF6"/>
    <w:rsid w:val="00B23E43"/>
    <w:rsid w:val="00B31108"/>
    <w:rsid w:val="00B31EEA"/>
    <w:rsid w:val="00B42F04"/>
    <w:rsid w:val="00B5603B"/>
    <w:rsid w:val="00B560CC"/>
    <w:rsid w:val="00B57B81"/>
    <w:rsid w:val="00B61700"/>
    <w:rsid w:val="00B7389C"/>
    <w:rsid w:val="00B821C6"/>
    <w:rsid w:val="00B828CF"/>
    <w:rsid w:val="00B8447F"/>
    <w:rsid w:val="00B91EC8"/>
    <w:rsid w:val="00B923E7"/>
    <w:rsid w:val="00B97DB3"/>
    <w:rsid w:val="00BA0B86"/>
    <w:rsid w:val="00BA32D1"/>
    <w:rsid w:val="00BA63B9"/>
    <w:rsid w:val="00BA6C06"/>
    <w:rsid w:val="00BA6EE7"/>
    <w:rsid w:val="00BB4171"/>
    <w:rsid w:val="00BC00DE"/>
    <w:rsid w:val="00BC42AF"/>
    <w:rsid w:val="00BC43D0"/>
    <w:rsid w:val="00BC5673"/>
    <w:rsid w:val="00BD170C"/>
    <w:rsid w:val="00BD7DF6"/>
    <w:rsid w:val="00BE7938"/>
    <w:rsid w:val="00BF4C97"/>
    <w:rsid w:val="00C01B00"/>
    <w:rsid w:val="00C03D08"/>
    <w:rsid w:val="00C11F87"/>
    <w:rsid w:val="00C26EFC"/>
    <w:rsid w:val="00C44DEF"/>
    <w:rsid w:val="00C54BE3"/>
    <w:rsid w:val="00C55E53"/>
    <w:rsid w:val="00C633C1"/>
    <w:rsid w:val="00C6418C"/>
    <w:rsid w:val="00C73CA5"/>
    <w:rsid w:val="00C83C9F"/>
    <w:rsid w:val="00C84365"/>
    <w:rsid w:val="00C85BAA"/>
    <w:rsid w:val="00C91E75"/>
    <w:rsid w:val="00C9555C"/>
    <w:rsid w:val="00C962B1"/>
    <w:rsid w:val="00CA42AA"/>
    <w:rsid w:val="00CB3C3A"/>
    <w:rsid w:val="00CB5196"/>
    <w:rsid w:val="00CB75F9"/>
    <w:rsid w:val="00CC3B52"/>
    <w:rsid w:val="00CC478E"/>
    <w:rsid w:val="00CC70B8"/>
    <w:rsid w:val="00CD1854"/>
    <w:rsid w:val="00CD2B0E"/>
    <w:rsid w:val="00CF4AAE"/>
    <w:rsid w:val="00D05185"/>
    <w:rsid w:val="00D11F47"/>
    <w:rsid w:val="00D155D4"/>
    <w:rsid w:val="00D218E2"/>
    <w:rsid w:val="00D21FE5"/>
    <w:rsid w:val="00D308FD"/>
    <w:rsid w:val="00D35BD5"/>
    <w:rsid w:val="00D403ED"/>
    <w:rsid w:val="00D44C87"/>
    <w:rsid w:val="00D47AA1"/>
    <w:rsid w:val="00D56038"/>
    <w:rsid w:val="00D61766"/>
    <w:rsid w:val="00D636D2"/>
    <w:rsid w:val="00D672F3"/>
    <w:rsid w:val="00D726FA"/>
    <w:rsid w:val="00D74378"/>
    <w:rsid w:val="00D76605"/>
    <w:rsid w:val="00D83615"/>
    <w:rsid w:val="00D92E48"/>
    <w:rsid w:val="00D94152"/>
    <w:rsid w:val="00D94C89"/>
    <w:rsid w:val="00D969F1"/>
    <w:rsid w:val="00DA0CBE"/>
    <w:rsid w:val="00DA553B"/>
    <w:rsid w:val="00DA66E9"/>
    <w:rsid w:val="00DB5483"/>
    <w:rsid w:val="00DB5AB3"/>
    <w:rsid w:val="00DB5F3E"/>
    <w:rsid w:val="00DB75D3"/>
    <w:rsid w:val="00DC07DA"/>
    <w:rsid w:val="00DD2ADD"/>
    <w:rsid w:val="00DD2EF9"/>
    <w:rsid w:val="00DD7CA8"/>
    <w:rsid w:val="00DF7D29"/>
    <w:rsid w:val="00E03D01"/>
    <w:rsid w:val="00E04617"/>
    <w:rsid w:val="00E05801"/>
    <w:rsid w:val="00E06D18"/>
    <w:rsid w:val="00E0762A"/>
    <w:rsid w:val="00E118E1"/>
    <w:rsid w:val="00E2363F"/>
    <w:rsid w:val="00E25524"/>
    <w:rsid w:val="00E26735"/>
    <w:rsid w:val="00E345DE"/>
    <w:rsid w:val="00E355A7"/>
    <w:rsid w:val="00E36A5A"/>
    <w:rsid w:val="00E423DB"/>
    <w:rsid w:val="00E4351A"/>
    <w:rsid w:val="00E46EC3"/>
    <w:rsid w:val="00E56267"/>
    <w:rsid w:val="00E7298E"/>
    <w:rsid w:val="00E7436C"/>
    <w:rsid w:val="00E7486A"/>
    <w:rsid w:val="00EA08B0"/>
    <w:rsid w:val="00EA169D"/>
    <w:rsid w:val="00EA18C4"/>
    <w:rsid w:val="00EB5114"/>
    <w:rsid w:val="00EC0A12"/>
    <w:rsid w:val="00ED1744"/>
    <w:rsid w:val="00ED20D8"/>
    <w:rsid w:val="00F024E6"/>
    <w:rsid w:val="00F03B4F"/>
    <w:rsid w:val="00F03ECC"/>
    <w:rsid w:val="00F07D32"/>
    <w:rsid w:val="00F112BC"/>
    <w:rsid w:val="00F248B4"/>
    <w:rsid w:val="00F26D55"/>
    <w:rsid w:val="00F27BC6"/>
    <w:rsid w:val="00F27C26"/>
    <w:rsid w:val="00F31089"/>
    <w:rsid w:val="00F32D14"/>
    <w:rsid w:val="00F358A6"/>
    <w:rsid w:val="00F40952"/>
    <w:rsid w:val="00F423C2"/>
    <w:rsid w:val="00F433D9"/>
    <w:rsid w:val="00F46711"/>
    <w:rsid w:val="00F56DAA"/>
    <w:rsid w:val="00F57B83"/>
    <w:rsid w:val="00F64DE0"/>
    <w:rsid w:val="00F656C9"/>
    <w:rsid w:val="00F65BED"/>
    <w:rsid w:val="00F71C36"/>
    <w:rsid w:val="00F72557"/>
    <w:rsid w:val="00F7799D"/>
    <w:rsid w:val="00F804B5"/>
    <w:rsid w:val="00F83CBA"/>
    <w:rsid w:val="00F8602B"/>
    <w:rsid w:val="00F86BC6"/>
    <w:rsid w:val="00F9004F"/>
    <w:rsid w:val="00F94C4D"/>
    <w:rsid w:val="00F97FE8"/>
    <w:rsid w:val="00FA5130"/>
    <w:rsid w:val="00FA6152"/>
    <w:rsid w:val="00FB30BD"/>
    <w:rsid w:val="00FB66C8"/>
    <w:rsid w:val="00FC62D3"/>
    <w:rsid w:val="00FD3B75"/>
    <w:rsid w:val="00FD3D42"/>
    <w:rsid w:val="00FE0760"/>
    <w:rsid w:val="00FE5B94"/>
    <w:rsid w:val="00FE5EE2"/>
    <w:rsid w:val="00FF2A9D"/>
    <w:rsid w:val="00FF3BAD"/>
    <w:rsid w:val="00FF51F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link w:val="Nadpis1Char"/>
    <w:uiPriority w:val="9"/>
    <w:qFormat/>
    <w:rsid w:val="00C85BAA"/>
    <w:pPr>
      <w:spacing w:before="100" w:beforeAutospacing="1" w:after="100" w:afterAutospacing="1" w:line="240" w:lineRule="auto"/>
      <w:jc w:val="left"/>
      <w:outlineLvl w:val="0"/>
    </w:pPr>
    <w:rPr>
      <w:rFonts w:ascii="Times New Roman" w:hAnsi="Times New Roman"/>
      <w:b/>
      <w:bCs/>
      <w:kern w:val="36"/>
      <w:sz w:val="48"/>
      <w:szCs w:val="48"/>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C85BAA"/>
    <w:rPr>
      <w:rFonts w:ascii="Times New Roman" w:hAnsi="Times New Roman" w:cs="Times New Roman"/>
      <w:b/>
      <w:bCs/>
      <w:kern w:val="36"/>
      <w:sz w:val="48"/>
      <w:szCs w:val="48"/>
      <w:rtl w:val="0"/>
      <w:cs w:val="0"/>
      <w:lang w:val="x-none" w:eastAsia="sk-SK"/>
    </w:rPr>
  </w:style>
  <w:style w:type="paragraph" w:styleId="NoSpacing">
    <w:name w:val="No Spacing"/>
    <w:uiPriority w:val="99"/>
    <w:qFormat/>
    <w:rsid w:val="00CC478E"/>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Header">
    <w:name w:val="header"/>
    <w:basedOn w:val="Normal"/>
    <w:link w:val="HlavikaChar"/>
    <w:uiPriority w:val="99"/>
    <w:unhideWhenUsed/>
    <w:rsid w:val="00F07D32"/>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F07D32"/>
    <w:rPr>
      <w:rFonts w:cs="Times New Roman"/>
      <w:rtl w:val="0"/>
      <w:cs w:val="0"/>
    </w:rPr>
  </w:style>
  <w:style w:type="paragraph" w:styleId="Footer">
    <w:name w:val="footer"/>
    <w:basedOn w:val="Normal"/>
    <w:link w:val="PtaChar"/>
    <w:uiPriority w:val="99"/>
    <w:unhideWhenUsed/>
    <w:rsid w:val="00F07D32"/>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F07D32"/>
    <w:rPr>
      <w:rFonts w:cs="Times New Roman"/>
      <w:rtl w:val="0"/>
      <w:cs w:val="0"/>
    </w:rPr>
  </w:style>
  <w:style w:type="paragraph" w:styleId="ListParagraph">
    <w:name w:val="List Paragraph"/>
    <w:basedOn w:val="Normal"/>
    <w:link w:val="OdsekzoznamuChar"/>
    <w:uiPriority w:val="34"/>
    <w:qFormat/>
    <w:rsid w:val="009C37A9"/>
    <w:pPr>
      <w:ind w:left="720"/>
      <w:contextualSpacing/>
      <w:jc w:val="left"/>
    </w:pPr>
  </w:style>
  <w:style w:type="character" w:styleId="CommentReference">
    <w:name w:val="annotation reference"/>
    <w:basedOn w:val="DefaultParagraphFont"/>
    <w:uiPriority w:val="99"/>
    <w:semiHidden/>
    <w:unhideWhenUsed/>
    <w:rsid w:val="00A63DFA"/>
    <w:rPr>
      <w:rFonts w:cs="Times New Roman"/>
      <w:sz w:val="16"/>
      <w:szCs w:val="16"/>
      <w:rtl w:val="0"/>
      <w:cs w:val="0"/>
    </w:rPr>
  </w:style>
  <w:style w:type="paragraph" w:styleId="CommentText">
    <w:name w:val="annotation text"/>
    <w:basedOn w:val="Normal"/>
    <w:link w:val="TextkomentraChar"/>
    <w:uiPriority w:val="99"/>
    <w:semiHidden/>
    <w:unhideWhenUsed/>
    <w:rsid w:val="00A63DFA"/>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A63DFA"/>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A63DFA"/>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A63DFA"/>
    <w:rPr>
      <w:b/>
      <w:bCs/>
    </w:rPr>
  </w:style>
  <w:style w:type="paragraph" w:styleId="BalloonText">
    <w:name w:val="Balloon Text"/>
    <w:basedOn w:val="Normal"/>
    <w:link w:val="TextbublinyChar"/>
    <w:uiPriority w:val="99"/>
    <w:unhideWhenUsed/>
    <w:rsid w:val="00A63DFA"/>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locked/>
    <w:rsid w:val="00A63DFA"/>
    <w:rPr>
      <w:rFonts w:ascii="Tahoma" w:hAnsi="Tahoma" w:cs="Tahoma"/>
      <w:sz w:val="16"/>
      <w:szCs w:val="16"/>
      <w:rtl w:val="0"/>
      <w:cs w:val="0"/>
    </w:rPr>
  </w:style>
  <w:style w:type="paragraph" w:styleId="BodyText">
    <w:name w:val="Body Text"/>
    <w:basedOn w:val="Normal"/>
    <w:link w:val="ZkladntextChar"/>
    <w:uiPriority w:val="99"/>
    <w:rsid w:val="00571A0D"/>
    <w:pPr>
      <w:autoSpaceDE w:val="0"/>
      <w:autoSpaceDN w:val="0"/>
      <w:spacing w:after="0" w:line="240" w:lineRule="auto"/>
      <w:jc w:val="center"/>
    </w:pPr>
    <w:rPr>
      <w:rFonts w:ascii="Times New Roman" w:hAnsi="Times New Roman"/>
      <w:b/>
      <w:bCs/>
      <w:sz w:val="24"/>
      <w:szCs w:val="24"/>
      <w:lang w:eastAsia="sk-SK"/>
    </w:rPr>
  </w:style>
  <w:style w:type="character" w:customStyle="1" w:styleId="ZkladntextChar">
    <w:name w:val="Základný text Char"/>
    <w:basedOn w:val="DefaultParagraphFont"/>
    <w:link w:val="BodyText"/>
    <w:uiPriority w:val="99"/>
    <w:locked/>
    <w:rsid w:val="00571A0D"/>
    <w:rPr>
      <w:rFonts w:ascii="Times New Roman" w:hAnsi="Times New Roman" w:cs="Times New Roman"/>
      <w:b/>
      <w:bCs/>
      <w:sz w:val="24"/>
      <w:szCs w:val="24"/>
      <w:rtl w:val="0"/>
      <w:cs w:val="0"/>
      <w:lang w:val="x-none" w:eastAsia="sk-SK"/>
    </w:rPr>
  </w:style>
  <w:style w:type="paragraph" w:customStyle="1" w:styleId="51Abs">
    <w:name w:val="51_Abs"/>
    <w:basedOn w:val="Normal"/>
    <w:qFormat/>
    <w:rsid w:val="00C85BAA"/>
    <w:pPr>
      <w:spacing w:before="80" w:after="0" w:line="220" w:lineRule="exact"/>
      <w:ind w:firstLine="397"/>
      <w:jc w:val="both"/>
    </w:pPr>
    <w:rPr>
      <w:rFonts w:ascii="Times New Roman" w:hAnsi="Times New Roman"/>
      <w:color w:val="000000"/>
      <w:sz w:val="20"/>
      <w:szCs w:val="20"/>
      <w:lang w:val="de-DE" w:eastAsia="de-DE"/>
    </w:rPr>
  </w:style>
  <w:style w:type="character" w:customStyle="1" w:styleId="apple-converted-space">
    <w:name w:val="apple-converted-space"/>
    <w:basedOn w:val="DefaultParagraphFont"/>
    <w:rsid w:val="00C85BAA"/>
    <w:rPr>
      <w:rFonts w:cs="Times New Roman"/>
      <w:rtl w:val="0"/>
      <w:cs w:val="0"/>
    </w:rPr>
  </w:style>
  <w:style w:type="paragraph" w:styleId="EndnoteText">
    <w:name w:val="endnote text"/>
    <w:basedOn w:val="Normal"/>
    <w:link w:val="TextvysvetlivkyChar"/>
    <w:uiPriority w:val="99"/>
    <w:semiHidden/>
    <w:unhideWhenUsed/>
    <w:rsid w:val="00C85BAA"/>
    <w:pPr>
      <w:spacing w:after="0" w:line="240" w:lineRule="auto"/>
      <w:jc w:val="left"/>
    </w:pPr>
    <w:rPr>
      <w:sz w:val="20"/>
      <w:szCs w:val="20"/>
    </w:rPr>
  </w:style>
  <w:style w:type="character" w:customStyle="1" w:styleId="TextvysvetlivkyChar">
    <w:name w:val="Text vysvetlivky Char"/>
    <w:basedOn w:val="DefaultParagraphFont"/>
    <w:link w:val="EndnoteText"/>
    <w:uiPriority w:val="99"/>
    <w:semiHidden/>
    <w:locked/>
    <w:rsid w:val="00C85BAA"/>
    <w:rPr>
      <w:rFonts w:cs="Times New Roman"/>
      <w:sz w:val="20"/>
      <w:szCs w:val="20"/>
      <w:rtl w:val="0"/>
      <w:cs w:val="0"/>
    </w:rPr>
  </w:style>
  <w:style w:type="character" w:styleId="EndnoteReference">
    <w:name w:val="endnote reference"/>
    <w:basedOn w:val="DefaultParagraphFont"/>
    <w:uiPriority w:val="99"/>
    <w:semiHidden/>
    <w:unhideWhenUsed/>
    <w:rsid w:val="00C85BAA"/>
    <w:rPr>
      <w:rFonts w:cs="Times New Roman"/>
      <w:vertAlign w:val="superscript"/>
      <w:rtl w:val="0"/>
      <w:cs w:val="0"/>
    </w:rPr>
  </w:style>
  <w:style w:type="character" w:styleId="Hyperlink">
    <w:name w:val="Hyperlink"/>
    <w:basedOn w:val="DefaultParagraphFont"/>
    <w:uiPriority w:val="99"/>
    <w:unhideWhenUsed/>
    <w:rsid w:val="00C85BAA"/>
    <w:rPr>
      <w:rFonts w:cs="Times New Roman"/>
      <w:color w:val="0000FF"/>
      <w:u w:val="single"/>
      <w:rtl w:val="0"/>
      <w:cs w:val="0"/>
    </w:rPr>
  </w:style>
  <w:style w:type="paragraph" w:styleId="Revision">
    <w:name w:val="Revision"/>
    <w:hidden/>
    <w:uiPriority w:val="99"/>
    <w:semiHidden/>
    <w:rsid w:val="00C85BAA"/>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FootnoteText">
    <w:name w:val="footnote text"/>
    <w:basedOn w:val="Normal"/>
    <w:link w:val="TextpoznmkypodiarouChar"/>
    <w:uiPriority w:val="99"/>
    <w:rsid w:val="00C85BAA"/>
    <w:pPr>
      <w:spacing w:after="0" w:line="240" w:lineRule="auto"/>
      <w:jc w:val="left"/>
    </w:pPr>
    <w:rPr>
      <w:rFonts w:ascii="Times New Roman" w:hAnsi="Times New Roman"/>
      <w:sz w:val="20"/>
      <w:szCs w:val="20"/>
      <w:lang w:eastAsia="cs-CZ"/>
    </w:rPr>
  </w:style>
  <w:style w:type="character" w:customStyle="1" w:styleId="TextpoznmkypodiarouChar">
    <w:name w:val="Text poznámky pod čiarou Char"/>
    <w:basedOn w:val="DefaultParagraphFont"/>
    <w:link w:val="FootnoteText"/>
    <w:uiPriority w:val="99"/>
    <w:locked/>
    <w:rsid w:val="00C85BAA"/>
    <w:rPr>
      <w:rFonts w:ascii="Times New Roman" w:hAnsi="Times New Roman" w:cs="Times New Roman"/>
      <w:sz w:val="20"/>
      <w:szCs w:val="20"/>
      <w:rtl w:val="0"/>
      <w:cs w:val="0"/>
      <w:lang w:val="x-none" w:eastAsia="cs-CZ"/>
    </w:rPr>
  </w:style>
  <w:style w:type="character" w:styleId="FootnoteReference">
    <w:name w:val="footnote reference"/>
    <w:basedOn w:val="DefaultParagraphFont"/>
    <w:uiPriority w:val="99"/>
    <w:rsid w:val="00C85BAA"/>
    <w:rPr>
      <w:rFonts w:cs="Times New Roman"/>
      <w:vertAlign w:val="superscript"/>
      <w:rtl w:val="0"/>
      <w:cs w:val="0"/>
    </w:rPr>
  </w:style>
  <w:style w:type="character" w:styleId="HTMLVariable">
    <w:name w:val="HTML Variable"/>
    <w:basedOn w:val="DefaultParagraphFont"/>
    <w:uiPriority w:val="99"/>
    <w:unhideWhenUsed/>
    <w:rsid w:val="00C85BAA"/>
    <w:rPr>
      <w:rFonts w:cs="Times New Roman"/>
      <w:b/>
      <w:rtl w:val="0"/>
      <w:cs w:val="0"/>
    </w:rPr>
  </w:style>
  <w:style w:type="paragraph" w:styleId="NormalWeb">
    <w:name w:val="Normal (Web)"/>
    <w:basedOn w:val="Normal"/>
    <w:uiPriority w:val="99"/>
    <w:unhideWhenUsed/>
    <w:rsid w:val="00C85BAA"/>
    <w:pPr>
      <w:spacing w:before="144" w:after="144" w:line="240" w:lineRule="auto"/>
      <w:jc w:val="left"/>
    </w:pPr>
    <w:rPr>
      <w:rFonts w:ascii="Times New Roman" w:hAnsi="Times New Roman"/>
      <w:sz w:val="24"/>
      <w:szCs w:val="24"/>
      <w:lang w:eastAsia="sk-SK"/>
    </w:rPr>
  </w:style>
  <w:style w:type="character" w:styleId="Emphasis">
    <w:name w:val="Emphasis"/>
    <w:basedOn w:val="DefaultParagraphFont"/>
    <w:uiPriority w:val="20"/>
    <w:qFormat/>
    <w:rsid w:val="00C85BAA"/>
    <w:rPr>
      <w:rFonts w:cs="Times New Roman"/>
      <w:i/>
      <w:rtl w:val="0"/>
      <w:cs w:val="0"/>
    </w:rPr>
  </w:style>
  <w:style w:type="character" w:customStyle="1" w:styleId="highlight1">
    <w:name w:val="highlight1"/>
    <w:rsid w:val="00C85BAA"/>
    <w:rPr>
      <w:shd w:val="clear" w:color="auto" w:fill="EFF3FB"/>
    </w:rPr>
  </w:style>
  <w:style w:type="character" w:customStyle="1" w:styleId="attr">
    <w:name w:val="attr"/>
    <w:rsid w:val="00C85BAA"/>
  </w:style>
  <w:style w:type="character" w:customStyle="1" w:styleId="s">
    <w:name w:val="s"/>
    <w:rsid w:val="00C85BAA"/>
  </w:style>
  <w:style w:type="character" w:customStyle="1" w:styleId="exam">
    <w:name w:val="exam"/>
    <w:rsid w:val="00C85BAA"/>
  </w:style>
  <w:style w:type="paragraph" w:customStyle="1" w:styleId="Default">
    <w:name w:val="Default"/>
    <w:rsid w:val="00C85BAA"/>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PlainText">
    <w:name w:val="Plain Text"/>
    <w:basedOn w:val="Normal"/>
    <w:link w:val="ObyajntextChar"/>
    <w:uiPriority w:val="99"/>
    <w:unhideWhenUsed/>
    <w:rsid w:val="00C85BAA"/>
    <w:pPr>
      <w:spacing w:after="0" w:line="240" w:lineRule="auto"/>
      <w:jc w:val="left"/>
    </w:pPr>
    <w:rPr>
      <w:rFonts w:ascii="Calibri" w:hAnsi="Calibri"/>
      <w:szCs w:val="21"/>
    </w:rPr>
  </w:style>
  <w:style w:type="character" w:customStyle="1" w:styleId="ObyajntextChar">
    <w:name w:val="Obyčajný text Char"/>
    <w:basedOn w:val="DefaultParagraphFont"/>
    <w:link w:val="PlainText"/>
    <w:uiPriority w:val="99"/>
    <w:locked/>
    <w:rsid w:val="00C85BAA"/>
    <w:rPr>
      <w:rFonts w:ascii="Calibri" w:hAnsi="Calibri" w:cs="Times New Roman"/>
      <w:sz w:val="21"/>
      <w:szCs w:val="21"/>
      <w:rtl w:val="0"/>
      <w:cs w:val="0"/>
    </w:rPr>
  </w:style>
  <w:style w:type="character" w:customStyle="1" w:styleId="OdsekzoznamuChar">
    <w:name w:val="Odsek zoznamu Char"/>
    <w:link w:val="ListParagraph"/>
    <w:uiPriority w:val="34"/>
    <w:locked/>
    <w:rsid w:val="00FD3D4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ur-lex.europa.eu/LexUriServ/LexUriServ.do?uri=CELEX:32004R0805:SK:HTML" TargetMode="External" /><Relationship Id="rId6" Type="http://schemas.openxmlformats.org/officeDocument/2006/relationships/hyperlink" Target="https://www.slov-lex.sk/pravne-predpisy/SK/ZZ/1983/95/" TargetMode="External" /><Relationship Id="rId7" Type="http://schemas.openxmlformats.org/officeDocument/2006/relationships/hyperlink" Target="https://www.slov-lex.sk/pravne-predpisy/SK/ZZ/1964/207/" TargetMode="External" /><Relationship Id="rId8" Type="http://schemas.openxmlformats.org/officeDocument/2006/relationships/hyperlink" Target="https://www.slov-lex.sk/pravne-predpisy/SK/ZZ/2009/563/20161101.html" TargetMode="External"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DA632-C311-4D33-8DA6-A824EB8F9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14</TotalTime>
  <Pages>66</Pages>
  <Words>24932</Words>
  <Characters>142115</Characters>
  <Application>Microsoft Office Word</Application>
  <DocSecurity>0</DocSecurity>
  <Lines>0</Lines>
  <Paragraphs>0</Paragraphs>
  <ScaleCrop>false</ScaleCrop>
  <Company/>
  <LinksUpToDate>false</LinksUpToDate>
  <CharactersWithSpaces>166714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PALUS  Juraj</dc:creator>
  <cp:lastModifiedBy>Švorcová, Veronika</cp:lastModifiedBy>
  <cp:revision>10</cp:revision>
  <cp:lastPrinted>2016-09-22T10:02:00Z</cp:lastPrinted>
  <dcterms:created xsi:type="dcterms:W3CDTF">2016-11-29T11:18:00Z</dcterms:created>
  <dcterms:modified xsi:type="dcterms:W3CDTF">2016-12-16T11:26:00Z</dcterms:modified>
</cp:coreProperties>
</file>