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36237" w:rsidRPr="004A24A8" w:rsidP="00E36237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36237" w:rsidRPr="004A24A8" w:rsidP="00E36237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36237" w:rsidRPr="004A24A8" w:rsidP="00E36237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4A24A8">
        <w:rPr>
          <w:rFonts w:ascii="Times New Roman" w:hAnsi="Times New Roman"/>
          <w:bCs/>
          <w:sz w:val="24"/>
          <w:szCs w:val="24"/>
          <w:lang w:eastAsia="cs-CZ"/>
        </w:rPr>
        <w:t xml:space="preserve">Návrh </w:t>
      </w: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 </w:t>
      </w: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bCs/>
          <w:sz w:val="24"/>
          <w:szCs w:val="24"/>
          <w:lang w:eastAsia="sk-SK"/>
        </w:rPr>
        <w:t>z ............ 2016,</w:t>
      </w: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6237" w:rsidRPr="003842F7" w:rsidP="00E3623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42F7">
        <w:rPr>
          <w:rFonts w:ascii="Times New Roman" w:hAnsi="Times New Roman"/>
          <w:b/>
          <w:sz w:val="24"/>
          <w:szCs w:val="24"/>
          <w:lang w:eastAsia="sk-SK"/>
        </w:rPr>
        <w:t xml:space="preserve">ktorým sa mení a dopĺňa zákon </w:t>
      </w:r>
      <w:r w:rsidRPr="003842F7">
        <w:rPr>
          <w:rFonts w:ascii="Times New Roman" w:hAnsi="Times New Roman"/>
          <w:b/>
          <w:bCs/>
          <w:sz w:val="24"/>
          <w:szCs w:val="24"/>
          <w:lang w:eastAsia="sk-SK"/>
        </w:rPr>
        <w:t>č. 222/2004 Z. z. o dani z pridanej hodnoty v znení neskorších predpisov a o zmene a doplnení zákona Národnej rady Slovenskej republiky č. 233/1995 Z. z. o súdnych exekútoroch a exekučnej činnosti  (Exekučný poriadok) a o zmene a doplnení ďalších zákonov v znení neskorších predpisov</w:t>
      </w:r>
    </w:p>
    <w:p w:rsidR="00E36237" w:rsidRPr="004A24A8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24A8">
        <w:rPr>
          <w:rFonts w:ascii="Times New Roman" w:hAnsi="Times New Roman"/>
          <w:sz w:val="24"/>
          <w:szCs w:val="24"/>
          <w:lang w:eastAsia="sk-SK"/>
        </w:rPr>
        <w:tab/>
        <w:t>Národná rada Slovenskej republiky sa uzniesla na tomto zákone:</w:t>
      </w:r>
    </w:p>
    <w:p w:rsidR="00E36237" w:rsidRPr="004A24A8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E36237" w:rsidRPr="004A24A8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24A8">
        <w:rPr>
          <w:rFonts w:ascii="Times New Roman" w:hAnsi="Times New Roman"/>
          <w:sz w:val="24"/>
          <w:szCs w:val="24"/>
          <w:lang w:eastAsia="sk-SK"/>
        </w:rPr>
        <w:t xml:space="preserve">            Zákon č. 222/2004 Z. z. o dani z pridanej hodnoty </w:t>
      </w:r>
      <w:r w:rsidRPr="005451E6">
        <w:rPr>
          <w:rFonts w:ascii="Times New Roman" w:hAnsi="Times New Roman"/>
          <w:sz w:val="24"/>
          <w:szCs w:val="24"/>
          <w:lang w:eastAsia="sk-SK"/>
        </w:rPr>
        <w:t>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Z. z., zákona č. 331/2011 Z. z., zákona č. 406/2011 Z. z., zákona č. 246/2012 Z. z., zákona č. 440/2012 Z. z., zákona č. 360/2013 Z</w:t>
      </w:r>
      <w:r w:rsidRPr="0077740F">
        <w:rPr>
          <w:rFonts w:ascii="Times New Roman" w:hAnsi="Times New Roman"/>
          <w:sz w:val="24"/>
          <w:szCs w:val="24"/>
          <w:lang w:eastAsia="sk-SK"/>
        </w:rPr>
        <w:t>. z., zákona č. 218/2014 Z. z.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5451E6">
        <w:rPr>
          <w:rFonts w:ascii="Times New Roman" w:hAnsi="Times New Roman"/>
          <w:sz w:val="24"/>
          <w:szCs w:val="24"/>
          <w:lang w:eastAsia="sk-SK"/>
        </w:rPr>
        <w:t xml:space="preserve"> zákona č. 268/2015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5451E6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Helvetica" w:hAnsi="Helvetica" w:cs="Helvetica"/>
          <w:color w:val="494949"/>
          <w:sz w:val="21"/>
          <w:szCs w:val="21"/>
        </w:rPr>
        <w:t> </w:t>
      </w:r>
      <w:r w:rsidRPr="005451E6">
        <w:rPr>
          <w:rFonts w:ascii="Times New Roman" w:hAnsi="Times New Roman"/>
          <w:sz w:val="24"/>
          <w:szCs w:val="24"/>
          <w:lang w:eastAsia="sk-SK"/>
        </w:rPr>
        <w:t>zákona č. 360/2015 Z.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24A8">
        <w:rPr>
          <w:rFonts w:ascii="Times New Roman" w:hAnsi="Times New Roman"/>
          <w:sz w:val="24"/>
          <w:szCs w:val="24"/>
          <w:lang w:eastAsia="sk-SK"/>
        </w:rPr>
        <w:t>sa mení a dopĺňa  takto:</w:t>
      </w:r>
    </w:p>
    <w:p w:rsidR="00E36237" w:rsidRPr="004A24A8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 xml:space="preserve">1. § 78a sa dopĺňa odsekom 13, ktorý znie:  </w:t>
      </w: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EB5947">
        <w:rPr>
          <w:rFonts w:ascii="Times New Roman" w:hAnsi="Times New Roman"/>
          <w:sz w:val="24"/>
          <w:szCs w:val="24"/>
          <w:lang w:eastAsia="sk-SK"/>
        </w:rPr>
        <w:t>(13) O údajoch z prijatej faktúry alebo iného dokladu, ktoré platiteľ uviedol v podanom kontrolnom výkaze, platí domnienka, že dňom podania kontrolného výkazu daňovému úradu sú týmto platiteľom bez výhrad uznané z hľadiska právneho dôvodu i výšky dlhu;  táto domnienka je nevyvrátiteľná.“.</w:t>
      </w: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>2. Za § 78a sa vkladá § 78b, ktorý vrátane nadpisu znie:</w:t>
      </w: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B5947">
        <w:rPr>
          <w:rFonts w:ascii="Times New Roman" w:hAnsi="Times New Roman"/>
          <w:b/>
          <w:sz w:val="24"/>
          <w:szCs w:val="24"/>
          <w:lang w:eastAsia="sk-SK"/>
        </w:rPr>
        <w:t>„§ 78b</w:t>
      </w:r>
    </w:p>
    <w:p w:rsidR="00E36237" w:rsidRPr="00EB5947" w:rsidP="00E3623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B5947">
        <w:rPr>
          <w:rFonts w:ascii="Times New Roman" w:hAnsi="Times New Roman"/>
          <w:b/>
          <w:sz w:val="24"/>
          <w:szCs w:val="24"/>
          <w:lang w:eastAsia="sk-SK"/>
        </w:rPr>
        <w:t>Výpis z kontrolného výkazu</w:t>
      </w: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 xml:space="preserve">(1) Kto vystavil faktúru alebo iný doklad o dodaní tovaru alebo služby, môže požiadať daňový úrad, aby mu vydal výpis z kontrolného výkazu platiteľa, ktorému bola vystavená táto faktúra alebo iný doklad o dodaní tovaru alebo služby (ďalej len „výpis z kontrolného výkazu“). Výpis z kontrolného výkazu obsahuje všetky údaje uvedené v kontrolnom výkaze vzťahujúce sa na faktúru alebo na iný doklad o dodaní tovaru alebo služby, ktorú žiadateľ uviedol v žiadosti. Súčasťou žiadosti je príloha, ktorej obsahom je kópia faktúry, alebo iného dokladu o dodaní tovaru alebo služby. </w:t>
      </w: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>(2) Výpis z kontrolného výkazu vydá daňový úrad žiadateľovi do troch dní od podania žiadosti podľa odseku 1.“.</w:t>
      </w:r>
    </w:p>
    <w:p w:rsidR="00E36237" w:rsidP="00E36237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E36237" w:rsidRPr="004A24A8" w:rsidP="00E36237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24A8">
        <w:rPr>
          <w:rFonts w:ascii="Times New Roman" w:hAnsi="Times New Roman"/>
          <w:sz w:val="24"/>
          <w:szCs w:val="24"/>
          <w:lang w:eastAsia="sk-SK"/>
        </w:rPr>
        <w:t xml:space="preserve">Zákon Národnej rady Slovenskej republiky č. 233/1995 Z. z. o súdnych exekútoroch </w:t>
        <w:br/>
        <w:t xml:space="preserve">a exekučnej činnosti (Exekučný poriadok) a o zmene a doplnení ďalších zákonov v znení zákona č. 211/1997 Z. z., zákona č. 353/1997 Z. z., zákona č. 235/1998 Z. z., zákona </w:t>
        <w:br/>
        <w:t xml:space="preserve">č. 240/1998 Z. z., zákona č. 280/1999 Z. z., nálezu Ústavného súdu Slovenskej republiky </w:t>
        <w:br/>
        <w:t xml:space="preserve">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</w:t>
        <w:br/>
        <w:t xml:space="preserve">č. 585/2006 Z. z., zákona č. 84/2007 Z. z., zákona č. 568/2007 Z. z., zákona č. 384/2008 Z. z., zákona č. 477/2008 Z. z., zákona č. 554/2008 Z. z., zákona č. 84/2009 Z. z., zákona </w:t>
        <w:br/>
        <w:t xml:space="preserve">č. 192/2009 Z. z., zákona č. 466/2009 Z. z., zákona č. 144/2010 Z. z., zákona </w:t>
        <w:br/>
        <w:t>č. 151/2010 Z. z., zákona č. 102/2011 Z. z., zákona č. 348/2011 Z. z., uznesenia Ústavného súdu Slovenskej republiky č. 1/2012 Z. z., zákona č. 230/2012 Z. z., zákona č. 335/2012 Z. z., zákona č. 440/2012 Z. z., zákona č. 461/2012 Z. z., nálezu Ústavného súdu Slovenskej republiky č. 14/2013 Z. z. a zákona č.  180/2013 Z. z., zákona č. 299/2013 Z. z., zákona                   č. 355/2013 Z. z., zákona č. 106/2014 Z. z., zákona č. 335/2014 Z. z., zákona č. 358/2015 Z. z.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A24A8">
        <w:rPr>
          <w:rFonts w:ascii="Times New Roman" w:hAnsi="Times New Roman"/>
          <w:sz w:val="24"/>
          <w:szCs w:val="24"/>
          <w:lang w:eastAsia="sk-SK"/>
        </w:rPr>
        <w:t>zákona č. 437/2015 Z. z., zákona č. 438/2015 Z. z., zákona č. 440/2015 Z. z. a zákona                č. 125/2016 Z. z. sa mení a dopĺňa takto:</w:t>
      </w:r>
    </w:p>
    <w:p w:rsidR="00E36237" w:rsidRPr="004A24A8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 xml:space="preserve">1. V § 41 sa za odsek 1 vkladá nový odsek 2, ktorý znie: </w:t>
      </w: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>„(2) Exekučným titulom je aj výpis z kontrolného výkazu podľa osobitného predpisu.</w:t>
      </w:r>
      <w:r w:rsidRPr="00EB5947">
        <w:rPr>
          <w:rFonts w:ascii="Times New Roman" w:hAnsi="Times New Roman"/>
          <w:sz w:val="24"/>
          <w:szCs w:val="24"/>
          <w:vertAlign w:val="superscript"/>
          <w:lang w:eastAsia="sk-SK"/>
        </w:rPr>
        <w:t>4eaaa)</w:t>
      </w:r>
      <w:r w:rsidRPr="00EB5947">
        <w:rPr>
          <w:rFonts w:ascii="Times New Roman" w:hAnsi="Times New Roman"/>
          <w:sz w:val="24"/>
          <w:szCs w:val="24"/>
          <w:lang w:eastAsia="sk-SK"/>
        </w:rPr>
        <w:t>“.</w:t>
      </w: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>Poznámka pod čiarou k odkazu 4eaaa znie:</w:t>
      </w: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>„4eaaa) § 78b zákona č. 222/2004 Z. z. o dani z pridanej hodnoty v znení zákona                               č. .../201</w:t>
      </w:r>
      <w:r>
        <w:rPr>
          <w:rFonts w:ascii="Times New Roman" w:hAnsi="Times New Roman"/>
          <w:sz w:val="24"/>
          <w:szCs w:val="24"/>
          <w:lang w:eastAsia="sk-SK"/>
        </w:rPr>
        <w:t>6</w:t>
      </w:r>
      <w:bookmarkStart w:id="0" w:name="_GoBack"/>
      <w:bookmarkEnd w:id="0"/>
      <w:r w:rsidRPr="00EB5947">
        <w:rPr>
          <w:rFonts w:ascii="Times New Roman" w:hAnsi="Times New Roman"/>
          <w:sz w:val="24"/>
          <w:szCs w:val="24"/>
          <w:lang w:eastAsia="sk-SK"/>
        </w:rPr>
        <w:t xml:space="preserve"> Z. z.“. </w:t>
      </w:r>
    </w:p>
    <w:p w:rsidR="00E36237" w:rsidRPr="00EB5947" w:rsidP="00E362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 xml:space="preserve">Doterajšie odseky 2 až 4 sa označujú ako odseky 3 až 5. </w:t>
      </w: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>2. V § 41 ods. 3 sa slová „podľa odseku 2“ nahrádzajú slovami „podľa odseku 3“.</w:t>
      </w:r>
    </w:p>
    <w:p w:rsidR="00E36237" w:rsidRPr="00EB5947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B5947">
        <w:rPr>
          <w:rFonts w:ascii="Times New Roman" w:hAnsi="Times New Roman"/>
          <w:sz w:val="24"/>
          <w:szCs w:val="24"/>
          <w:lang w:eastAsia="sk-SK"/>
        </w:rPr>
        <w:t>3. Slová „§ 42 ods. 2“ sa v celom texte zákona nahrádzajú slovami „42 ods. 3“.</w:t>
      </w:r>
      <w:r w:rsidRPr="004A24A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36237" w:rsidRPr="004A24A8" w:rsidP="00E3623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E36237" w:rsidRPr="004A24A8" w:rsidP="00E36237">
      <w:pPr>
        <w:bidi w:val="0"/>
        <w:spacing w:after="0" w:line="240" w:lineRule="auto"/>
        <w:ind w:left="3552" w:firstLine="696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4A24A8">
        <w:rPr>
          <w:rFonts w:ascii="Times New Roman" w:hAnsi="Times New Roman"/>
          <w:b/>
          <w:sz w:val="24"/>
          <w:szCs w:val="24"/>
          <w:lang w:eastAsia="sk-SK"/>
        </w:rPr>
        <w:t>Čl. III</w:t>
      </w:r>
    </w:p>
    <w:p w:rsidR="00E36237" w:rsidRPr="004A24A8" w:rsidP="00E36237">
      <w:pPr>
        <w:bidi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36237" w:rsidP="00FB55D1">
      <w:pPr>
        <w:bidi w:val="0"/>
        <w:spacing w:after="0" w:line="240" w:lineRule="auto"/>
        <w:ind w:left="720"/>
        <w:contextualSpacing/>
        <w:jc w:val="both"/>
      </w:pPr>
      <w:r w:rsidRPr="004A24A8">
        <w:rPr>
          <w:rFonts w:ascii="Times New Roman" w:hAnsi="Times New Roman"/>
          <w:sz w:val="24"/>
          <w:szCs w:val="24"/>
          <w:lang w:eastAsia="sk-SK"/>
        </w:rPr>
        <w:t>Tento zákon nadobúda účinnosť 1. septembra 2016.</w:t>
      </w:r>
    </w:p>
    <w:p w:rsidR="00E36237" w:rsidP="00E36237">
      <w:pPr>
        <w:bidi w:val="0"/>
      </w:pPr>
    </w:p>
    <w:p w:rsidR="00E36237" w:rsidP="00E36237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36237"/>
    <w:rsid w:val="00207304"/>
    <w:rsid w:val="00342BC1"/>
    <w:rsid w:val="0038127B"/>
    <w:rsid w:val="003842F7"/>
    <w:rsid w:val="004A24A8"/>
    <w:rsid w:val="00510D8A"/>
    <w:rsid w:val="005451E6"/>
    <w:rsid w:val="005527B4"/>
    <w:rsid w:val="005E2159"/>
    <w:rsid w:val="0077740F"/>
    <w:rsid w:val="007D4002"/>
    <w:rsid w:val="0098475C"/>
    <w:rsid w:val="00A43788"/>
    <w:rsid w:val="00D3744A"/>
    <w:rsid w:val="00E36237"/>
    <w:rsid w:val="00EB5947"/>
    <w:rsid w:val="00F77767"/>
    <w:rsid w:val="00FB55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37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668</Words>
  <Characters>3812</Characters>
  <Application>Microsoft Office Word</Application>
  <DocSecurity>0</DocSecurity>
  <Lines>0</Lines>
  <Paragraphs>0</Paragraphs>
  <ScaleCrop>false</ScaleCrop>
  <Company>Kancelaria NR SR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2016-04-29T14:56:00Z</dcterms:created>
  <dcterms:modified xsi:type="dcterms:W3CDTF">2016-04-29T14:56:00Z</dcterms:modified>
</cp:coreProperties>
</file>