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C6D4F">
        <w:rPr>
          <w:rFonts w:ascii="Times New Roman" w:hAnsi="Times New Roman"/>
        </w:rPr>
        <w:t>10</w:t>
      </w:r>
      <w:r w:rsidR="00EB0991">
        <w:rPr>
          <w:rFonts w:ascii="Times New Roman" w:hAnsi="Times New Roman"/>
        </w:rPr>
        <w:t>2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EB0991">
        <w:rPr>
          <w:rFonts w:ascii="Times New Roman" w:hAnsi="Times New Roman"/>
        </w:rPr>
        <w:t>CRD-439/2015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EB0991" w:rsidRPr="00B74BA1" w:rsidP="00EB0991">
      <w:pPr>
        <w:bidi w:val="0"/>
        <w:jc w:val="center"/>
        <w:rPr>
          <w:rFonts w:ascii="Times New Roman" w:hAnsi="Times New Roman"/>
          <w:sz w:val="36"/>
        </w:rPr>
      </w:pPr>
      <w:r w:rsidRPr="00B74BA1" w:rsidR="00B74BA1">
        <w:rPr>
          <w:rFonts w:ascii="Times New Roman" w:hAnsi="Times New Roman"/>
          <w:sz w:val="36"/>
        </w:rPr>
        <w:t>585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EB0991">
        <w:rPr>
          <w:rFonts w:ascii="Times New Roman" w:hAnsi="Times New Roman"/>
          <w:b/>
        </w:rPr>
        <w:t>30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6C6D4F">
        <w:rPr>
          <w:rFonts w:ascii="Times New Roman" w:hAnsi="Times New Roman"/>
          <w:b/>
        </w:rPr>
        <w:t>apríla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027E71" w:rsidP="00EB0991">
      <w:pPr>
        <w:pStyle w:val="ListParagraph"/>
        <w:bidi w:val="0"/>
        <w:ind w:left="0"/>
        <w:jc w:val="both"/>
        <w:rPr>
          <w:rFonts w:ascii="Times New Roman" w:hAnsi="Times New Roman" w:cs="Arial"/>
        </w:rPr>
      </w:pPr>
      <w:r w:rsidR="00556936">
        <w:rPr>
          <w:rFonts w:ascii="Times New Roman" w:hAnsi="Times New Roman" w:cs="Arial"/>
          <w:noProof/>
          <w:sz w:val="22"/>
        </w:rPr>
        <w:t xml:space="preserve">k </w:t>
      </w:r>
      <w:r w:rsidR="006C6D4F">
        <w:rPr>
          <w:rFonts w:ascii="Times New Roman" w:hAnsi="Times New Roman" w:cs="Arial"/>
          <w:noProof/>
        </w:rPr>
        <w:t>v</w:t>
      </w:r>
      <w:r w:rsidRPr="004A78FE" w:rsidR="006C6D4F">
        <w:rPr>
          <w:rFonts w:ascii="Times New Roman" w:hAnsi="Times New Roman" w:cs="Arial"/>
          <w:noProof/>
        </w:rPr>
        <w:t>ládn</w:t>
      </w:r>
      <w:r w:rsidR="006C6D4F">
        <w:rPr>
          <w:rFonts w:ascii="Times New Roman" w:hAnsi="Times New Roman" w:cs="Arial"/>
          <w:noProof/>
        </w:rPr>
        <w:t>emu</w:t>
      </w:r>
      <w:r w:rsidRPr="004A78FE" w:rsidR="006C6D4F">
        <w:rPr>
          <w:rFonts w:ascii="Times New Roman" w:hAnsi="Times New Roman" w:cs="Arial"/>
          <w:noProof/>
        </w:rPr>
        <w:t xml:space="preserve"> návrh</w:t>
      </w:r>
      <w:r w:rsidR="006C6D4F">
        <w:rPr>
          <w:rFonts w:ascii="Times New Roman" w:hAnsi="Times New Roman" w:cs="Arial"/>
          <w:noProof/>
        </w:rPr>
        <w:t>u</w:t>
      </w:r>
      <w:r w:rsidRPr="004A78FE" w:rsidR="006C6D4F">
        <w:rPr>
          <w:rFonts w:ascii="Times New Roman" w:hAnsi="Times New Roman" w:cs="Arial"/>
          <w:noProof/>
        </w:rPr>
        <w:t xml:space="preserve"> zákona</w:t>
      </w:r>
      <w:r w:rsidR="006C6D4F">
        <w:rPr>
          <w:rFonts w:ascii="Times New Roman" w:hAnsi="Times New Roman" w:cs="Arial"/>
          <w:noProof/>
        </w:rPr>
        <w:t xml:space="preserve">, ktorým sa mení a doplňa </w:t>
      </w:r>
      <w:r w:rsidRPr="006C6D4F" w:rsidR="006C6D4F">
        <w:rPr>
          <w:rFonts w:ascii="Times New Roman" w:hAnsi="Times New Roman" w:cs="Arial"/>
          <w:noProof/>
        </w:rPr>
        <w:t xml:space="preserve">zákon č. 431/2002 Z.z. o účtovníctve </w:t>
      </w:r>
      <w:r w:rsidR="006C6D4F">
        <w:rPr>
          <w:rFonts w:ascii="Times New Roman" w:hAnsi="Times New Roman" w:cs="Arial"/>
          <w:noProof/>
        </w:rPr>
        <w:t>v znení neskorších predpisov</w:t>
      </w:r>
      <w:r w:rsidRPr="004A78FE" w:rsidR="006C6D4F">
        <w:rPr>
          <w:rFonts w:ascii="Times New Roman" w:hAnsi="Times New Roman" w:cs="Arial"/>
          <w:noProof/>
        </w:rPr>
        <w:t xml:space="preserve"> </w:t>
      </w:r>
      <w:r w:rsidR="006C6D4F">
        <w:rPr>
          <w:rFonts w:ascii="Times New Roman" w:hAnsi="Times New Roman" w:cs="Arial"/>
          <w:noProof/>
        </w:rPr>
        <w:t xml:space="preserve">a ktorým sa menia a dopĺňajú niektoré zákony </w:t>
      </w:r>
      <w:r w:rsidRPr="004A78FE" w:rsidR="006C6D4F">
        <w:rPr>
          <w:rFonts w:ascii="Times New Roman" w:hAnsi="Times New Roman" w:cs="Arial"/>
        </w:rPr>
        <w:t>(tlač 14</w:t>
      </w:r>
      <w:r w:rsidR="006C6D4F">
        <w:rPr>
          <w:rFonts w:ascii="Times New Roman" w:hAnsi="Times New Roman" w:cs="Arial"/>
        </w:rPr>
        <w:t>28</w:t>
      </w:r>
      <w:r w:rsidRPr="004A78FE" w:rsidR="006C6D4F">
        <w:rPr>
          <w:rFonts w:ascii="Times New Roman" w:hAnsi="Times New Roman" w:cs="Arial"/>
        </w:rPr>
        <w:t>)</w:t>
      </w:r>
    </w:p>
    <w:p w:rsidR="004913F4" w:rsidP="002B0A29">
      <w:pPr>
        <w:bidi w:val="0"/>
        <w:jc w:val="both"/>
        <w:rPr>
          <w:rFonts w:ascii="Times New Roman" w:hAnsi="Times New Roman"/>
          <w:i/>
        </w:rPr>
      </w:pPr>
    </w:p>
    <w:p w:rsidR="002B0A29" w:rsidRPr="002B0A29" w:rsidP="002B0A29">
      <w:pPr>
        <w:bidi w:val="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8C74F2" w:rsidP="0050208F">
      <w:pPr>
        <w:bidi w:val="0"/>
        <w:ind w:firstLine="1134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C516A7">
        <w:rPr>
          <w:rFonts w:ascii="Times New Roman" w:hAnsi="Times New Roman" w:cs="Arial"/>
          <w:noProof/>
          <w:sz w:val="22"/>
        </w:rPr>
        <w:t> </w:t>
      </w:r>
      <w:r w:rsidR="006C6D4F">
        <w:rPr>
          <w:rFonts w:ascii="Times New Roman" w:hAnsi="Times New Roman" w:cs="Arial"/>
          <w:noProof/>
        </w:rPr>
        <w:t>v</w:t>
      </w:r>
      <w:r w:rsidRPr="004A78FE" w:rsidR="006C6D4F">
        <w:rPr>
          <w:rFonts w:ascii="Times New Roman" w:hAnsi="Times New Roman" w:cs="Arial"/>
          <w:noProof/>
        </w:rPr>
        <w:t>ládny</w:t>
      </w:r>
      <w:r w:rsidR="006C6D4F">
        <w:rPr>
          <w:rFonts w:ascii="Times New Roman" w:hAnsi="Times New Roman" w:cs="Arial"/>
          <w:noProof/>
        </w:rPr>
        <w:t>m</w:t>
      </w:r>
      <w:r w:rsidRPr="004A78FE" w:rsidR="006C6D4F">
        <w:rPr>
          <w:rFonts w:ascii="Times New Roman" w:hAnsi="Times New Roman" w:cs="Arial"/>
          <w:noProof/>
        </w:rPr>
        <w:t xml:space="preserve"> návrh</w:t>
      </w:r>
      <w:r w:rsidR="006C6D4F">
        <w:rPr>
          <w:rFonts w:ascii="Times New Roman" w:hAnsi="Times New Roman" w:cs="Arial"/>
          <w:noProof/>
        </w:rPr>
        <w:t>om</w:t>
      </w:r>
      <w:r w:rsidRPr="004A78FE" w:rsidR="006C6D4F">
        <w:rPr>
          <w:rFonts w:ascii="Times New Roman" w:hAnsi="Times New Roman" w:cs="Arial"/>
          <w:noProof/>
        </w:rPr>
        <w:t xml:space="preserve"> zákona</w:t>
      </w:r>
      <w:r w:rsidR="006C6D4F">
        <w:rPr>
          <w:rFonts w:ascii="Times New Roman" w:hAnsi="Times New Roman" w:cs="Arial"/>
          <w:noProof/>
        </w:rPr>
        <w:t xml:space="preserve">, ktorým sa mení a doplňa </w:t>
      </w:r>
      <w:r w:rsidR="0050208F">
        <w:rPr>
          <w:rFonts w:ascii="Times New Roman" w:hAnsi="Times New Roman" w:cs="Arial"/>
          <w:noProof/>
        </w:rPr>
        <w:t>zákon č. 431/2002 Z.z. o </w:t>
      </w:r>
      <w:r w:rsidRPr="006C6D4F" w:rsidR="006C6D4F">
        <w:rPr>
          <w:rFonts w:ascii="Times New Roman" w:hAnsi="Times New Roman" w:cs="Arial"/>
          <w:noProof/>
        </w:rPr>
        <w:t xml:space="preserve">účtovníctve </w:t>
      </w:r>
      <w:r w:rsidR="006C6D4F">
        <w:rPr>
          <w:rFonts w:ascii="Times New Roman" w:hAnsi="Times New Roman" w:cs="Arial"/>
          <w:noProof/>
        </w:rPr>
        <w:t>v znení neskorších predpisov</w:t>
      </w:r>
      <w:r w:rsidRPr="004A78FE" w:rsidR="006C6D4F">
        <w:rPr>
          <w:rFonts w:ascii="Times New Roman" w:hAnsi="Times New Roman" w:cs="Arial"/>
          <w:noProof/>
        </w:rPr>
        <w:t xml:space="preserve"> </w:t>
      </w:r>
      <w:r w:rsidR="006C6D4F">
        <w:rPr>
          <w:rFonts w:ascii="Times New Roman" w:hAnsi="Times New Roman" w:cs="Arial"/>
          <w:noProof/>
        </w:rPr>
        <w:t xml:space="preserve">a ktorým sa menia a dopĺňajú niektoré zákony </w:t>
      </w:r>
      <w:r w:rsidRPr="004A78FE" w:rsidR="006C6D4F">
        <w:rPr>
          <w:rFonts w:ascii="Times New Roman" w:hAnsi="Times New Roman" w:cs="Arial"/>
        </w:rPr>
        <w:t>(tlač 14</w:t>
      </w:r>
      <w:r w:rsidR="006C6D4F">
        <w:rPr>
          <w:rFonts w:ascii="Times New Roman" w:hAnsi="Times New Roman" w:cs="Arial"/>
        </w:rPr>
        <w:t>28</w:t>
      </w:r>
      <w:r w:rsidRPr="004A78FE" w:rsidR="006C6D4F">
        <w:rPr>
          <w:rFonts w:ascii="Times New Roman" w:hAnsi="Times New Roman" w:cs="Arial"/>
        </w:rPr>
        <w:t>)</w:t>
      </w:r>
      <w:r w:rsidR="00397B4E">
        <w:rPr>
          <w:rFonts w:ascii="Times New Roman" w:hAnsi="Times New Roman" w:cs="Arial"/>
          <w:sz w:val="22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2D7999">
      <w:pPr>
        <w:bidi w:val="0"/>
        <w:ind w:firstLine="1134"/>
        <w:jc w:val="both"/>
        <w:rPr>
          <w:rFonts w:ascii="Times New Roman" w:hAnsi="Times New Roman"/>
        </w:rPr>
      </w:pPr>
      <w:r w:rsidR="006C6D4F">
        <w:rPr>
          <w:rFonts w:ascii="Times New Roman" w:hAnsi="Times New Roman" w:cs="Arial"/>
          <w:noProof/>
        </w:rPr>
        <w:t>v</w:t>
      </w:r>
      <w:r w:rsidRPr="004A78FE" w:rsidR="006C6D4F">
        <w:rPr>
          <w:rFonts w:ascii="Times New Roman" w:hAnsi="Times New Roman" w:cs="Arial"/>
          <w:noProof/>
        </w:rPr>
        <w:t>ládny návrh zákona</w:t>
      </w:r>
      <w:r w:rsidR="006C6D4F">
        <w:rPr>
          <w:rFonts w:ascii="Times New Roman" w:hAnsi="Times New Roman" w:cs="Arial"/>
          <w:noProof/>
        </w:rPr>
        <w:t xml:space="preserve">, ktorým sa mení a doplňa </w:t>
      </w:r>
      <w:r w:rsidR="0050208F">
        <w:rPr>
          <w:rFonts w:ascii="Times New Roman" w:hAnsi="Times New Roman" w:cs="Arial"/>
          <w:noProof/>
        </w:rPr>
        <w:t>zákon č. 431/2002 Z.z. o </w:t>
      </w:r>
      <w:r w:rsidRPr="006C6D4F" w:rsidR="006C6D4F">
        <w:rPr>
          <w:rFonts w:ascii="Times New Roman" w:hAnsi="Times New Roman" w:cs="Arial"/>
          <w:noProof/>
        </w:rPr>
        <w:t xml:space="preserve">účtovníctve </w:t>
      </w:r>
      <w:r w:rsidR="006C6D4F">
        <w:rPr>
          <w:rFonts w:ascii="Times New Roman" w:hAnsi="Times New Roman" w:cs="Arial"/>
          <w:noProof/>
        </w:rPr>
        <w:t>v znení neskorších predpisov</w:t>
      </w:r>
      <w:r w:rsidRPr="004A78FE" w:rsidR="006C6D4F">
        <w:rPr>
          <w:rFonts w:ascii="Times New Roman" w:hAnsi="Times New Roman" w:cs="Arial"/>
          <w:noProof/>
        </w:rPr>
        <w:t xml:space="preserve"> </w:t>
      </w:r>
      <w:r w:rsidR="006C6D4F">
        <w:rPr>
          <w:rFonts w:ascii="Times New Roman" w:hAnsi="Times New Roman" w:cs="Arial"/>
          <w:noProof/>
        </w:rPr>
        <w:t xml:space="preserve">a ktorým sa menia a dopĺňajú niektoré zákony </w:t>
      </w:r>
      <w:r w:rsidRPr="004A78FE" w:rsidR="006C6D4F">
        <w:rPr>
          <w:rFonts w:ascii="Times New Roman" w:hAnsi="Times New Roman" w:cs="Arial"/>
        </w:rPr>
        <w:t>(tlač 14</w:t>
      </w:r>
      <w:r w:rsidR="006C6D4F">
        <w:rPr>
          <w:rFonts w:ascii="Times New Roman" w:hAnsi="Times New Roman" w:cs="Arial"/>
        </w:rPr>
        <w:t>28</w:t>
      </w:r>
      <w:r w:rsidRPr="004A78FE" w:rsidR="006C6D4F">
        <w:rPr>
          <w:rFonts w:ascii="Times New Roman" w:hAnsi="Times New Roman" w:cs="Arial"/>
        </w:rPr>
        <w:t>)</w:t>
      </w:r>
      <w:r w:rsidR="006C6D4F">
        <w:rPr>
          <w:rFonts w:ascii="Times New Roman" w:hAnsi="Times New Roman" w:cs="Arial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 xml:space="preserve">republiky </w:t>
      </w:r>
      <w:r w:rsidR="00D17B5B">
        <w:rPr>
          <w:rFonts w:ascii="Times New Roman" w:hAnsi="Times New Roman"/>
        </w:rPr>
        <w:t xml:space="preserve">pre financie a rozpočet.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0A2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B0A2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</w:t>
      </w:r>
      <w:r w:rsidR="00A621B4">
        <w:rPr>
          <w:rFonts w:ascii="Times New Roman" w:hAnsi="Times New Roman"/>
        </w:rPr>
        <w:t>ľ</w:t>
      </w:r>
      <w:r w:rsidRPr="002E0F39">
        <w:rPr>
          <w:rFonts w:ascii="Times New Roman" w:hAnsi="Times New Roman"/>
        </w:rPr>
        <w:t xml:space="preserve">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455EBD" w:rsidP="00455EBD">
      <w:pPr>
        <w:bidi w:val="0"/>
        <w:jc w:val="both"/>
        <w:rPr>
          <w:rFonts w:ascii="Times New Roman" w:hAnsi="Times New Roman"/>
        </w:rPr>
      </w:pPr>
    </w:p>
    <w:p w:rsidR="006C6D4F" w:rsidP="00455EBD">
      <w:pPr>
        <w:bidi w:val="0"/>
        <w:jc w:val="both"/>
        <w:rPr>
          <w:rFonts w:ascii="Times New Roman" w:hAnsi="Times New Roman"/>
        </w:rPr>
      </w:pPr>
    </w:p>
    <w:p w:rsidR="006C6D4F" w:rsidP="00455EBD">
      <w:pPr>
        <w:bidi w:val="0"/>
        <w:jc w:val="both"/>
        <w:rPr>
          <w:rFonts w:ascii="Times New Roman" w:hAnsi="Times New Roman"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B74BA1">
        <w:rPr>
          <w:rFonts w:ascii="Times New Roman" w:hAnsi="Times New Roman"/>
          <w:b/>
        </w:rPr>
        <w:t>585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D17B5B">
        <w:rPr>
          <w:rFonts w:ascii="Times New Roman" w:hAnsi="Times New Roman"/>
          <w:b/>
        </w:rPr>
        <w:t>30</w:t>
      </w:r>
      <w:r w:rsidR="00F02EE6">
        <w:rPr>
          <w:rFonts w:ascii="Times New Roman" w:hAnsi="Times New Roman"/>
          <w:b/>
        </w:rPr>
        <w:t xml:space="preserve">. </w:t>
      </w:r>
      <w:r w:rsidR="006C6D4F">
        <w:rPr>
          <w:rFonts w:ascii="Times New Roman" w:hAnsi="Times New Roman"/>
          <w:b/>
        </w:rPr>
        <w:t>apríla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74BA1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D17B5B" w:rsidP="00F02EE6">
      <w:pPr>
        <w:bidi w:val="0"/>
        <w:jc w:val="both"/>
        <w:rPr>
          <w:rFonts w:ascii="Times New Roman" w:hAnsi="Times New Roman" w:cs="Arial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vrhu zá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kona, ktorý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m sa mení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 xml:space="preserve"> a </w:t>
      </w:r>
      <w:r>
        <w:rPr>
          <w:rFonts w:ascii="Times New Roman" w:eastAsia="Arial Unicode MS" w:hAnsi="Times New Roman"/>
          <w:b/>
          <w:bCs/>
          <w:lang w:eastAsia="en-US"/>
        </w:rPr>
        <w:t>dop</w:t>
      </w:r>
      <w:r w:rsidR="000252BC">
        <w:rPr>
          <w:rFonts w:ascii="Times New Roman" w:eastAsia="Arial Unicode MS" w:hAnsi="Times New Roman" w:hint="default"/>
          <w:b/>
          <w:bCs/>
          <w:lang w:eastAsia="en-US"/>
        </w:rPr>
        <w:t>ĺ</w:t>
      </w:r>
      <w:r>
        <w:rPr>
          <w:rFonts w:ascii="Times New Roman" w:eastAsia="Arial Unicode MS" w:hAnsi="Times New Roman" w:hint="default"/>
          <w:b/>
          <w:bCs/>
          <w:lang w:eastAsia="en-US"/>
        </w:rPr>
        <w:t>ň</w:t>
      </w:r>
      <w:r>
        <w:rPr>
          <w:rFonts w:ascii="Times New Roman" w:eastAsia="Arial Unicode MS" w:hAnsi="Times New Roman" w:hint="default"/>
          <w:b/>
          <w:bCs/>
          <w:lang w:eastAsia="en-US"/>
        </w:rPr>
        <w:t>a zá</w:t>
      </w:r>
      <w:r>
        <w:rPr>
          <w:rFonts w:ascii="Times New Roman" w:eastAsia="Arial Unicode MS" w:hAnsi="Times New Roman" w:hint="default"/>
          <w:b/>
          <w:bCs/>
          <w:lang w:eastAsia="en-US"/>
        </w:rPr>
        <w:t>kon č</w:t>
      </w:r>
      <w:r>
        <w:rPr>
          <w:rFonts w:ascii="Times New Roman" w:eastAsia="Arial Unicode MS" w:hAnsi="Times New Roman" w:hint="default"/>
          <w:b/>
          <w:bCs/>
          <w:lang w:eastAsia="en-US"/>
        </w:rPr>
        <w:t>. 431/2002 Z.</w:t>
      </w:r>
      <w:r w:rsidR="000252BC">
        <w:rPr>
          <w:rFonts w:ascii="Times New Roman" w:eastAsia="Arial Unicode MS" w:hAnsi="Times New Roman"/>
          <w:b/>
          <w:bCs/>
          <w:lang w:eastAsia="en-US"/>
        </w:rPr>
        <w:t xml:space="preserve"> </w:t>
      </w:r>
      <w:r>
        <w:rPr>
          <w:rFonts w:ascii="Times New Roman" w:eastAsia="Arial Unicode MS" w:hAnsi="Times New Roman"/>
          <w:b/>
          <w:bCs/>
          <w:lang w:eastAsia="en-US"/>
        </w:rPr>
        <w:t>z. o 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úč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tovní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ctve v 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znení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 xml:space="preserve"> neskorší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ch predpisov a ktorý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m sa menia a dopĺň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ajú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 xml:space="preserve"> niektoré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>kony (tlač</w:t>
      </w:r>
      <w:r w:rsidRPr="006C6D4F" w:rsidR="006C6D4F">
        <w:rPr>
          <w:rFonts w:ascii="Times New Roman" w:eastAsia="Arial Unicode MS" w:hAnsi="Times New Roman" w:hint="default"/>
          <w:b/>
          <w:bCs/>
          <w:lang w:eastAsia="en-US"/>
        </w:rPr>
        <w:t xml:space="preserve"> 1428)</w:t>
      </w:r>
      <w:r w:rsidR="006C6D4F">
        <w:rPr>
          <w:rFonts w:ascii="Times New Roman" w:hAnsi="Times New Roman" w:cs="Arial"/>
        </w:rPr>
        <w:t xml:space="preserve"> 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>
        <w:rPr>
          <w:rFonts w:ascii="Times New Roman" w:eastAsia="Arial Unicode MS" w:hAnsi="Times New Roman"/>
          <w:b/>
          <w:bCs/>
          <w:lang w:eastAsia="en-US"/>
        </w:rPr>
        <w:t>________________</w:t>
      </w:r>
      <w:r w:rsidR="00D17B5B">
        <w:rPr>
          <w:rFonts w:ascii="Times New Roman" w:eastAsia="Arial Unicode MS" w:hAnsi="Times New Roman"/>
          <w:b/>
          <w:bCs/>
          <w:lang w:eastAsia="en-US"/>
        </w:rPr>
        <w:t>_</w:t>
      </w: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504CF" w:rsidP="00B504CF">
      <w:pPr>
        <w:bidi w:val="0"/>
        <w:spacing w:line="360" w:lineRule="auto"/>
        <w:rPr>
          <w:rFonts w:ascii="Times New Roman" w:hAnsi="Times New Roman"/>
        </w:rPr>
      </w:pPr>
    </w:p>
    <w:p w:rsidR="00B74BA1" w:rsidP="00B504CF">
      <w:pPr>
        <w:bidi w:val="0"/>
        <w:spacing w:line="360" w:lineRule="auto"/>
        <w:rPr>
          <w:rFonts w:ascii="Times New Roman" w:hAnsi="Times New Roman"/>
        </w:rPr>
      </w:pPr>
    </w:p>
    <w:p w:rsidR="00B504CF" w:rsidP="000252BC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čl. I 5. bodu  (§ 9 ods. 2 písm. c)) </w:t>
      </w:r>
    </w:p>
    <w:p w:rsidR="00B504CF" w:rsidP="000252BC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5. bode § 9 ods. 2 písm. c) sa slovo „slovo“ nahrádza slovom „slová“.</w:t>
      </w:r>
    </w:p>
    <w:p w:rsidR="000252BC" w:rsidP="00B504CF">
      <w:pPr>
        <w:bidi w:val="0"/>
        <w:ind w:left="1701"/>
        <w:jc w:val="both"/>
        <w:rPr>
          <w:rFonts w:ascii="Times New Roman" w:hAnsi="Times New Roman"/>
        </w:rPr>
      </w:pP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pripomienku.</w:t>
      </w: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</w:p>
    <w:p w:rsidR="00B504CF" w:rsidP="000252BC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14. bodu  (§ 20 ods. 12)</w:t>
      </w:r>
    </w:p>
    <w:p w:rsidR="00B504CF" w:rsidP="000252BC">
      <w:pPr>
        <w:bidi w:val="0"/>
        <w:spacing w:line="360" w:lineRule="auto"/>
        <w:ind w:firstLine="284"/>
        <w:jc w:val="both"/>
        <w:rPr>
          <w:rStyle w:val="Emphasis"/>
          <w:i w:val="0"/>
        </w:rPr>
      </w:pPr>
      <w:r>
        <w:rPr>
          <w:rStyle w:val="Emphasis"/>
          <w:i w:val="0"/>
        </w:rPr>
        <w:t>V čl. I 14. bode § 20 ods. 12 sa slová „jasné a odôvodnené vysvetlenie dôvodov“ nahrádzajú slovom „dôvody“.</w:t>
      </w:r>
    </w:p>
    <w:p w:rsidR="000252BC" w:rsidP="00B504CF">
      <w:pPr>
        <w:bidi w:val="0"/>
        <w:ind w:left="1701"/>
        <w:jc w:val="both"/>
        <w:rPr>
          <w:rStyle w:val="Emphasis"/>
          <w:i w:val="0"/>
        </w:rPr>
      </w:pP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Ide o precizovanie navrhovaného textu obdobne ako je navrhované v bode 14. návrhu zákona (§ 20 ods. 14). </w:t>
      </w: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</w:p>
    <w:p w:rsidR="00B504CF" w:rsidP="000252BC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14. bodu  (§ 20 ods. 12)</w:t>
      </w:r>
    </w:p>
    <w:p w:rsidR="00B504CF" w:rsidP="000252BC">
      <w:pPr>
        <w:bidi w:val="0"/>
        <w:spacing w:line="360" w:lineRule="auto"/>
        <w:ind w:firstLine="284"/>
        <w:jc w:val="both"/>
        <w:rPr>
          <w:rStyle w:val="Emphasis"/>
          <w:i w:val="0"/>
        </w:rPr>
      </w:pPr>
      <w:r>
        <w:rPr>
          <w:rStyle w:val="Emphasis"/>
          <w:i w:val="0"/>
        </w:rPr>
        <w:t>V čl. I 14. bode § 20 ods. 12 sa slová „tak nekonal“ sa nahrádzajú slovami „tieto informácie nezverejnil“.</w:t>
      </w:r>
    </w:p>
    <w:p w:rsidR="000252BC" w:rsidP="00B504CF">
      <w:pPr>
        <w:bidi w:val="0"/>
        <w:ind w:left="1701"/>
        <w:jc w:val="both"/>
        <w:rPr>
          <w:rStyle w:val="Emphasis"/>
          <w:i w:val="0"/>
        </w:rPr>
      </w:pP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Ide o významové precizovanie navrhovaného textu vzhľadom na potrebu presného a jasného vyjadrenia dôvodov, pre ktoré nie sú informácie podľa § 20 ods. 9 zverejnené vo výročnej správe, obdobne ako je navrhované v bode 14. návrhu zákona (§ 20 ods. 14). </w:t>
      </w: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</w:p>
    <w:p w:rsidR="00B504CF" w:rsidP="00B504CF">
      <w:pPr>
        <w:bidi w:val="0"/>
        <w:jc w:val="both"/>
        <w:rPr>
          <w:rStyle w:val="Emphasis"/>
          <w:i w:val="0"/>
        </w:rPr>
      </w:pPr>
    </w:p>
    <w:p w:rsidR="00B504CF" w:rsidP="000252BC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Style w:val="Emphasis"/>
          <w:b/>
          <w:i w:val="0"/>
        </w:rPr>
      </w:pPr>
      <w:r>
        <w:rPr>
          <w:rStyle w:val="Emphasis"/>
          <w:b/>
          <w:i w:val="0"/>
        </w:rPr>
        <w:t>K čl. I 15. bodu (poznámka k odkazu 28d)</w:t>
      </w:r>
    </w:p>
    <w:p w:rsidR="00B504CF" w:rsidP="000252BC">
      <w:pPr>
        <w:bidi w:val="0"/>
        <w:spacing w:line="360" w:lineRule="auto"/>
        <w:ind w:firstLine="284"/>
        <w:jc w:val="both"/>
        <w:rPr>
          <w:rStyle w:val="Emphasis"/>
          <w:i w:val="0"/>
        </w:rPr>
      </w:pPr>
      <w:r>
        <w:rPr>
          <w:rStyle w:val="Emphasis"/>
          <w:i w:val="0"/>
        </w:rPr>
        <w:t>V čl. I 15. bode v poznámke pod čiarou k odkazu 28d sa slová „Európskeho parlamentu a Rady“ nahrádzajú slovami „Európskeho parlamentu a Rady (ES)“.</w:t>
      </w:r>
    </w:p>
    <w:p w:rsidR="00B74BA1" w:rsidP="000252BC">
      <w:pPr>
        <w:bidi w:val="0"/>
        <w:spacing w:line="360" w:lineRule="auto"/>
        <w:ind w:firstLine="284"/>
        <w:jc w:val="both"/>
        <w:rPr>
          <w:rStyle w:val="Emphasis"/>
          <w:i w:val="0"/>
        </w:rPr>
      </w:pP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  <w:r>
        <w:rPr>
          <w:rStyle w:val="Emphasis"/>
          <w:i w:val="0"/>
        </w:rPr>
        <w:t xml:space="preserve">Ide o legislatívno-technickú úpravu súvisiacu so zaužívaným spôsobom uvádzania aktov Európskej únie  v poznámkach pod čiarou. </w:t>
      </w:r>
    </w:p>
    <w:p w:rsidR="00B504CF" w:rsidP="00B504CF">
      <w:pPr>
        <w:bidi w:val="0"/>
        <w:ind w:left="1701"/>
        <w:jc w:val="both"/>
        <w:rPr>
          <w:rStyle w:val="Emphasis"/>
          <w:i w:val="0"/>
        </w:rPr>
      </w:pPr>
    </w:p>
    <w:p w:rsidR="00B504CF" w:rsidP="00B504CF">
      <w:pPr>
        <w:bidi w:val="0"/>
        <w:ind w:left="1701"/>
        <w:jc w:val="both"/>
        <w:rPr>
          <w:rStyle w:val="Emphasis"/>
          <w:i w:val="0"/>
          <w:iCs w:val="0"/>
        </w:rPr>
      </w:pPr>
    </w:p>
    <w:p w:rsidR="00B504CF" w:rsidP="000252BC">
      <w:pPr>
        <w:pStyle w:val="ListParagraph"/>
        <w:numPr>
          <w:numId w:val="8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26. bodu  (§ 22a ods. 5)</w:t>
      </w:r>
    </w:p>
    <w:p w:rsidR="00B504CF" w:rsidP="000252BC">
      <w:pPr>
        <w:bidi w:val="0"/>
        <w:spacing w:line="36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26. bode v § 22a ods. 5 v štvrtom riadku sa za slová „konsolidovanej účtovnej závierky“  vkladajú slová „ústrednej správy“ a v šiestom riadku sa za slová „konsolidovanú účtovnú závierku“ vkladajú slová „ústrednej správy“.</w:t>
      </w:r>
    </w:p>
    <w:p w:rsidR="000252BC" w:rsidP="00B504CF">
      <w:pPr>
        <w:bidi w:val="0"/>
        <w:ind w:left="1701"/>
        <w:jc w:val="both"/>
        <w:rPr>
          <w:rFonts w:ascii="Times New Roman" w:hAnsi="Times New Roman"/>
        </w:rPr>
      </w:pP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precizovanie navrhovaného znenia § 22a ods. 5 rešpektujúc definované pojmy  platného aj navrhovaného znenia zákona.</w:t>
      </w: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</w:p>
    <w:p w:rsidR="00B504CF" w:rsidP="000252BC">
      <w:pPr>
        <w:pStyle w:val="ListParagraph"/>
        <w:numPr>
          <w:numId w:val="8"/>
        </w:numPr>
        <w:tabs>
          <w:tab w:val="left" w:pos="284"/>
        </w:tabs>
        <w:bidi w:val="0"/>
        <w:spacing w:line="36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 41. bodu  (§ 39l ods. 2)</w:t>
      </w:r>
    </w:p>
    <w:p w:rsidR="00B504CF" w:rsidP="000252BC">
      <w:pPr>
        <w:tabs>
          <w:tab w:val="left" w:pos="0"/>
          <w:tab w:val="left" w:pos="284"/>
        </w:tabs>
        <w:bidi w:val="0"/>
        <w:spacing w:line="360" w:lineRule="auto"/>
        <w:jc w:val="both"/>
        <w:rPr>
          <w:rFonts w:ascii="Times New Roman" w:hAnsi="Times New Roman"/>
        </w:rPr>
      </w:pPr>
      <w:r w:rsidR="000252BC">
        <w:rPr>
          <w:rFonts w:ascii="Times New Roman" w:hAnsi="Times New Roman"/>
        </w:rPr>
        <w:tab/>
      </w:r>
      <w:r>
        <w:rPr>
          <w:rFonts w:ascii="Times New Roman" w:hAnsi="Times New Roman"/>
        </w:rPr>
        <w:t>V čl. I 41. bode § 39l ods. 2 sa za slovo „začaté“ vkladajú slová „a právoplatne neukončené“.</w:t>
      </w:r>
    </w:p>
    <w:p w:rsidR="00B504CF" w:rsidP="00B504CF">
      <w:pPr>
        <w:bidi w:val="0"/>
        <w:ind w:left="17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 v súlade so zaužívanou legislatívnou praxou.</w:t>
      </w:r>
    </w:p>
    <w:p w:rsidR="00B504CF" w:rsidP="00B504CF">
      <w:pPr>
        <w:bidi w:val="0"/>
        <w:jc w:val="both"/>
        <w:rPr>
          <w:rFonts w:ascii="Times New Roman" w:hAnsi="Times New Roman"/>
        </w:rPr>
      </w:pPr>
    </w:p>
    <w:p w:rsidR="00B504CF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9EC60F2"/>
    <w:multiLevelType w:val="hybridMultilevel"/>
    <w:tmpl w:val="CD5E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52BC"/>
    <w:rsid w:val="00026536"/>
    <w:rsid w:val="00027E71"/>
    <w:rsid w:val="00036E37"/>
    <w:rsid w:val="0005344A"/>
    <w:rsid w:val="0006641E"/>
    <w:rsid w:val="00080BDB"/>
    <w:rsid w:val="000A27DF"/>
    <w:rsid w:val="000B57E9"/>
    <w:rsid w:val="000C238A"/>
    <w:rsid w:val="000D11D5"/>
    <w:rsid w:val="000F4A21"/>
    <w:rsid w:val="001014BF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C1E1F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93328"/>
    <w:rsid w:val="00296777"/>
    <w:rsid w:val="002B0A29"/>
    <w:rsid w:val="002B6D17"/>
    <w:rsid w:val="002C748C"/>
    <w:rsid w:val="002D7999"/>
    <w:rsid w:val="002E0F39"/>
    <w:rsid w:val="002F58C9"/>
    <w:rsid w:val="002F611C"/>
    <w:rsid w:val="00303279"/>
    <w:rsid w:val="00327612"/>
    <w:rsid w:val="003514F3"/>
    <w:rsid w:val="0037354B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148E3"/>
    <w:rsid w:val="0042443B"/>
    <w:rsid w:val="004400E6"/>
    <w:rsid w:val="00450D5C"/>
    <w:rsid w:val="00453FB8"/>
    <w:rsid w:val="00455EBD"/>
    <w:rsid w:val="00456DA2"/>
    <w:rsid w:val="0046544E"/>
    <w:rsid w:val="00475F91"/>
    <w:rsid w:val="00477087"/>
    <w:rsid w:val="004877F9"/>
    <w:rsid w:val="004913F4"/>
    <w:rsid w:val="00494790"/>
    <w:rsid w:val="004A2E3F"/>
    <w:rsid w:val="004A78FE"/>
    <w:rsid w:val="004C7786"/>
    <w:rsid w:val="004D7C1D"/>
    <w:rsid w:val="004E6ADD"/>
    <w:rsid w:val="0050208F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D79A2"/>
    <w:rsid w:val="005E1310"/>
    <w:rsid w:val="005E1EA8"/>
    <w:rsid w:val="005E2843"/>
    <w:rsid w:val="005F6D60"/>
    <w:rsid w:val="00625A09"/>
    <w:rsid w:val="006423F7"/>
    <w:rsid w:val="00654129"/>
    <w:rsid w:val="00654497"/>
    <w:rsid w:val="006622BA"/>
    <w:rsid w:val="006709E5"/>
    <w:rsid w:val="0068156B"/>
    <w:rsid w:val="006820ED"/>
    <w:rsid w:val="006A4E69"/>
    <w:rsid w:val="006C6D4F"/>
    <w:rsid w:val="006D4392"/>
    <w:rsid w:val="006E10D6"/>
    <w:rsid w:val="006E4115"/>
    <w:rsid w:val="00721A4B"/>
    <w:rsid w:val="00721DFB"/>
    <w:rsid w:val="00741BD4"/>
    <w:rsid w:val="007629EA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A7AB4"/>
    <w:rsid w:val="009B6E47"/>
    <w:rsid w:val="009C01B7"/>
    <w:rsid w:val="009D34CE"/>
    <w:rsid w:val="00A2253A"/>
    <w:rsid w:val="00A24AF2"/>
    <w:rsid w:val="00A325D1"/>
    <w:rsid w:val="00A4576B"/>
    <w:rsid w:val="00A47C1C"/>
    <w:rsid w:val="00A621B4"/>
    <w:rsid w:val="00A62F29"/>
    <w:rsid w:val="00A64B0F"/>
    <w:rsid w:val="00A65A35"/>
    <w:rsid w:val="00A67A5B"/>
    <w:rsid w:val="00A937C3"/>
    <w:rsid w:val="00AA6297"/>
    <w:rsid w:val="00AD570A"/>
    <w:rsid w:val="00AF3C7D"/>
    <w:rsid w:val="00B14682"/>
    <w:rsid w:val="00B1565D"/>
    <w:rsid w:val="00B15F4B"/>
    <w:rsid w:val="00B216BB"/>
    <w:rsid w:val="00B252E1"/>
    <w:rsid w:val="00B27EB6"/>
    <w:rsid w:val="00B401F3"/>
    <w:rsid w:val="00B504CF"/>
    <w:rsid w:val="00B64950"/>
    <w:rsid w:val="00B7137E"/>
    <w:rsid w:val="00B73900"/>
    <w:rsid w:val="00B74BA1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97D6B"/>
    <w:rsid w:val="00CA5557"/>
    <w:rsid w:val="00CA61B5"/>
    <w:rsid w:val="00CB548A"/>
    <w:rsid w:val="00CE06F8"/>
    <w:rsid w:val="00CE2E18"/>
    <w:rsid w:val="00D1764E"/>
    <w:rsid w:val="00D17B5B"/>
    <w:rsid w:val="00D214CA"/>
    <w:rsid w:val="00D21E16"/>
    <w:rsid w:val="00D259F2"/>
    <w:rsid w:val="00D418FD"/>
    <w:rsid w:val="00D73B41"/>
    <w:rsid w:val="00D908DD"/>
    <w:rsid w:val="00DC2F88"/>
    <w:rsid w:val="00DC4441"/>
    <w:rsid w:val="00DD1A2C"/>
    <w:rsid w:val="00DE1017"/>
    <w:rsid w:val="00DE7FC9"/>
    <w:rsid w:val="00E04F5E"/>
    <w:rsid w:val="00E17959"/>
    <w:rsid w:val="00E37EA3"/>
    <w:rsid w:val="00E4006E"/>
    <w:rsid w:val="00E43FC5"/>
    <w:rsid w:val="00E5361E"/>
    <w:rsid w:val="00E66789"/>
    <w:rsid w:val="00E917CF"/>
    <w:rsid w:val="00EA3DF0"/>
    <w:rsid w:val="00EB0991"/>
    <w:rsid w:val="00EE706F"/>
    <w:rsid w:val="00EE709D"/>
    <w:rsid w:val="00EF5242"/>
    <w:rsid w:val="00F02EE6"/>
    <w:rsid w:val="00F06130"/>
    <w:rsid w:val="00F35942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8616-BB2B-4E57-9174-4A90A6BC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3</Pages>
  <Words>498</Words>
  <Characters>2845</Characters>
  <Application>Microsoft Office Word</Application>
  <DocSecurity>0</DocSecurity>
  <Lines>0</Lines>
  <Paragraphs>0</Paragraphs>
  <ScaleCrop>false</ScaleCrop>
  <Company>Kancelaria NR SR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13</cp:revision>
  <cp:lastPrinted>2015-04-30T12:03:00Z</cp:lastPrinted>
  <dcterms:created xsi:type="dcterms:W3CDTF">2014-12-12T11:16:00Z</dcterms:created>
  <dcterms:modified xsi:type="dcterms:W3CDTF">2015-05-04T09:29:00Z</dcterms:modified>
</cp:coreProperties>
</file>